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624" w:afterLines="200" w:line="360" w:lineRule="auto"/>
        <w:jc w:val="center"/>
        <w:rPr>
          <w:rFonts w:ascii="Times New Roman" w:hAnsi="Times New Roman" w:eastAsia="宋体" w:cs="Times New Roman"/>
          <w:color w:val="auto"/>
          <w:szCs w:val="21"/>
        </w:rPr>
      </w:pPr>
      <w:r>
        <w:rPr>
          <w:rFonts w:hint="eastAsia" w:ascii="宋体" w:hAnsi="宋体" w:eastAsia="宋体" w:cs="宋体"/>
          <w:b/>
          <w:color w:val="auto"/>
          <w:sz w:val="48"/>
          <w:szCs w:val="48"/>
          <w:lang w:bidi="ar"/>
        </w:rPr>
        <w:t>建设项目环境影响报告表</w:t>
      </w:r>
    </w:p>
    <w:p>
      <w:pPr>
        <w:pStyle w:val="17"/>
        <w:widowControl/>
        <w:snapToGrid w:val="0"/>
        <w:jc w:val="center"/>
        <w:rPr>
          <w:rFonts w:hint="default" w:ascii="Times New Roman" w:hAnsi="Times New Roman"/>
          <w:color w:val="auto"/>
          <w:sz w:val="32"/>
          <w:szCs w:val="32"/>
        </w:rPr>
      </w:pPr>
      <w:r>
        <w:rPr>
          <w:rStyle w:val="22"/>
          <w:rFonts w:hint="eastAsia"/>
          <w:color w:val="auto"/>
          <w:sz w:val="32"/>
          <w:szCs w:val="32"/>
        </w:rPr>
        <w:t xml:space="preserve"> </w:t>
      </w:r>
    </w:p>
    <w:p>
      <w:pPr>
        <w:pStyle w:val="17"/>
        <w:widowControl/>
        <w:snapToGrid w:val="0"/>
        <w:jc w:val="center"/>
        <w:rPr>
          <w:rFonts w:hint="default" w:ascii="Times New Roman" w:hAnsi="Times New Roman"/>
          <w:color w:val="auto"/>
          <w:sz w:val="32"/>
          <w:szCs w:val="32"/>
        </w:rPr>
      </w:pPr>
      <w:r>
        <w:rPr>
          <w:rStyle w:val="22"/>
          <w:rFonts w:hint="eastAsia"/>
          <w:color w:val="auto"/>
          <w:sz w:val="32"/>
          <w:szCs w:val="32"/>
        </w:rPr>
        <w:t xml:space="preserve"> </w:t>
      </w:r>
    </w:p>
    <w:p>
      <w:pPr>
        <w:pStyle w:val="17"/>
        <w:widowControl/>
        <w:snapToGrid w:val="0"/>
        <w:jc w:val="center"/>
        <w:rPr>
          <w:rFonts w:hint="default" w:ascii="Times New Roman" w:hAnsi="Times New Roman"/>
          <w:color w:val="auto"/>
          <w:sz w:val="32"/>
          <w:szCs w:val="32"/>
        </w:rPr>
      </w:pPr>
      <w:r>
        <w:rPr>
          <w:rStyle w:val="22"/>
          <w:rFonts w:hint="eastAsia"/>
          <w:color w:val="auto"/>
          <w:sz w:val="32"/>
          <w:szCs w:val="32"/>
        </w:rPr>
        <w:t xml:space="preserve"> </w:t>
      </w:r>
    </w:p>
    <w:p>
      <w:pPr>
        <w:pStyle w:val="17"/>
        <w:widowControl/>
        <w:snapToGrid w:val="0"/>
        <w:jc w:val="center"/>
        <w:rPr>
          <w:rFonts w:hint="default" w:ascii="Times New Roman" w:hAnsi="Times New Roman"/>
          <w:color w:val="auto"/>
          <w:sz w:val="32"/>
          <w:szCs w:val="32"/>
        </w:rPr>
      </w:pPr>
      <w:r>
        <w:rPr>
          <w:rStyle w:val="22"/>
          <w:rFonts w:hint="eastAsia"/>
          <w:color w:val="auto"/>
          <w:sz w:val="32"/>
          <w:szCs w:val="32"/>
        </w:rPr>
        <w:t xml:space="preserve"> </w:t>
      </w:r>
    </w:p>
    <w:p>
      <w:pPr>
        <w:pStyle w:val="17"/>
        <w:widowControl/>
        <w:snapToGrid w:val="0"/>
        <w:jc w:val="center"/>
        <w:rPr>
          <w:rFonts w:hint="default" w:ascii="Times New Roman" w:hAnsi="Times New Roman"/>
          <w:color w:val="auto"/>
          <w:sz w:val="32"/>
          <w:szCs w:val="32"/>
        </w:rPr>
      </w:pPr>
      <w:r>
        <w:rPr>
          <w:rStyle w:val="22"/>
          <w:rFonts w:hint="eastAsia"/>
          <w:color w:val="auto"/>
          <w:sz w:val="32"/>
          <w:szCs w:val="32"/>
        </w:rPr>
        <w:t xml:space="preserve"> </w:t>
      </w:r>
    </w:p>
    <w:p>
      <w:pPr>
        <w:spacing w:before="468" w:beforeLines="150" w:after="468" w:afterLines="150" w:line="360" w:lineRule="auto"/>
        <w:jc w:val="both"/>
        <w:rPr>
          <w:rFonts w:hint="eastAsia" w:ascii="Times New Roman" w:hAnsi="Times New Roman" w:eastAsia="宋体" w:cs="Times New Roman"/>
          <w:color w:val="auto"/>
          <w:sz w:val="32"/>
          <w:szCs w:val="32"/>
          <w:lang w:val="en-US" w:eastAsia="zh-CN"/>
        </w:rPr>
      </w:pPr>
      <w:r>
        <w:rPr>
          <w:rFonts w:hint="eastAsia" w:ascii="宋体" w:hAnsi="宋体" w:eastAsia="宋体" w:cs="宋体"/>
          <w:color w:val="auto"/>
          <w:sz w:val="32"/>
          <w:szCs w:val="32"/>
          <w:lang w:bidi="ar"/>
        </w:rPr>
        <w:t>项目名称：</w:t>
      </w:r>
      <w:r>
        <w:rPr>
          <w:rFonts w:ascii="Times New Roman" w:hAnsi="Times New Roman" w:eastAsia="宋体" w:cs="Times New Roman"/>
          <w:color w:val="auto"/>
          <w:sz w:val="32"/>
          <w:szCs w:val="32"/>
          <w:u w:val="single"/>
          <w:lang w:bidi="ar"/>
        </w:rPr>
        <w:t xml:space="preserve"> </w:t>
      </w:r>
      <w:r>
        <w:rPr>
          <w:rFonts w:hint="eastAsia" w:ascii="Times New Roman" w:hAnsi="Times New Roman" w:eastAsia="宋体" w:cs="Times New Roman"/>
          <w:color w:val="auto"/>
          <w:sz w:val="32"/>
          <w:szCs w:val="32"/>
          <w:u w:val="single"/>
          <w:lang w:val="en-US" w:eastAsia="zh-CN" w:bidi="ar"/>
        </w:rPr>
        <w:t xml:space="preserve"> </w:t>
      </w:r>
      <w:r>
        <w:rPr>
          <w:rFonts w:hint="eastAsia" w:ascii="Times New Roman" w:hAnsi="Times New Roman" w:eastAsia="宋体" w:cs="Times New Roman"/>
          <w:color w:val="auto"/>
          <w:sz w:val="32"/>
          <w:szCs w:val="32"/>
          <w:u w:val="single"/>
          <w:lang w:eastAsia="zh-CN" w:bidi="ar"/>
        </w:rPr>
        <w:t>生物质压力块项目（年产3万吨生物质压力块）</w:t>
      </w:r>
    </w:p>
    <w:p>
      <w:pPr>
        <w:spacing w:before="468" w:beforeLines="150" w:after="468" w:afterLines="150" w:line="360" w:lineRule="auto"/>
        <w:rPr>
          <w:rFonts w:ascii="Times New Roman" w:hAnsi="Times New Roman" w:eastAsia="宋体" w:cs="Times New Roman"/>
          <w:color w:val="auto"/>
          <w:sz w:val="32"/>
          <w:szCs w:val="32"/>
        </w:rPr>
      </w:pPr>
      <w:r>
        <w:rPr>
          <w:rFonts w:hint="eastAsia" w:ascii="宋体" w:hAnsi="宋体" w:eastAsia="宋体" w:cs="宋体"/>
          <w:color w:val="auto"/>
          <w:sz w:val="32"/>
          <w:szCs w:val="32"/>
          <w:lang w:bidi="ar"/>
        </w:rPr>
        <w:t>建设单位（盖章）：</w:t>
      </w:r>
      <w:r>
        <w:rPr>
          <w:rFonts w:ascii="Times New Roman" w:hAnsi="Times New Roman" w:eastAsia="宋体" w:cs="Times New Roman"/>
          <w:color w:val="auto"/>
          <w:sz w:val="32"/>
          <w:szCs w:val="32"/>
          <w:u w:val="single"/>
          <w:lang w:bidi="ar"/>
        </w:rPr>
        <w:t xml:space="preserve"> </w:t>
      </w:r>
      <w:r>
        <w:rPr>
          <w:rFonts w:hint="eastAsia" w:ascii="Times New Roman" w:hAnsi="Times New Roman" w:eastAsia="宋体" w:cs="Times New Roman"/>
          <w:color w:val="auto"/>
          <w:sz w:val="32"/>
          <w:szCs w:val="32"/>
          <w:u w:val="single"/>
          <w:lang w:val="en-US" w:eastAsia="zh-CN" w:bidi="ar"/>
        </w:rPr>
        <w:t xml:space="preserve">  </w:t>
      </w:r>
      <w:r>
        <w:rPr>
          <w:rFonts w:hint="eastAsia" w:ascii="Times New Roman" w:hAnsi="Times New Roman" w:eastAsia="宋体" w:cs="Times New Roman"/>
          <w:color w:val="auto"/>
          <w:sz w:val="32"/>
          <w:szCs w:val="32"/>
          <w:u w:val="single"/>
          <w:lang w:bidi="ar"/>
        </w:rPr>
        <w:t>常州市燕青生物质能源有限公司</w:t>
      </w:r>
      <w:r>
        <w:rPr>
          <w:rFonts w:ascii="Times New Roman" w:hAnsi="Times New Roman" w:eastAsia="宋体" w:cs="Times New Roman"/>
          <w:color w:val="auto"/>
          <w:sz w:val="32"/>
          <w:szCs w:val="32"/>
          <w:u w:val="single"/>
          <w:lang w:bidi="ar"/>
        </w:rPr>
        <w:t xml:space="preserve"> </w:t>
      </w:r>
      <w:r>
        <w:rPr>
          <w:rFonts w:hint="eastAsia" w:ascii="Times New Roman" w:hAnsi="Times New Roman" w:eastAsia="宋体" w:cs="Times New Roman"/>
          <w:color w:val="auto"/>
          <w:sz w:val="32"/>
          <w:szCs w:val="32"/>
          <w:u w:val="single"/>
          <w:lang w:val="en-US" w:eastAsia="zh-CN" w:bidi="ar"/>
        </w:rPr>
        <w:t xml:space="preserve"> </w:t>
      </w:r>
      <w:r>
        <w:rPr>
          <w:rFonts w:ascii="Times New Roman" w:hAnsi="Times New Roman" w:eastAsia="宋体" w:cs="Times New Roman"/>
          <w:color w:val="auto"/>
          <w:sz w:val="32"/>
          <w:szCs w:val="32"/>
          <w:u w:val="single"/>
          <w:lang w:bidi="ar"/>
        </w:rPr>
        <w:t xml:space="preserve"> </w:t>
      </w:r>
    </w:p>
    <w:p>
      <w:pPr>
        <w:spacing w:line="360" w:lineRule="auto"/>
        <w:ind w:firstLine="640" w:firstLineChars="200"/>
        <w:rPr>
          <w:rFonts w:ascii="Times New Roman" w:hAnsi="Times New Roman" w:eastAsia="宋体" w:cs="Times New Roman"/>
          <w:color w:val="auto"/>
          <w:sz w:val="32"/>
          <w:szCs w:val="32"/>
        </w:rPr>
      </w:pPr>
      <w:r>
        <w:rPr>
          <w:rFonts w:ascii="Times New Roman" w:hAnsi="Times New Roman" w:eastAsia="宋体" w:cs="Times New Roman"/>
          <w:color w:val="auto"/>
          <w:sz w:val="32"/>
          <w:szCs w:val="32"/>
          <w:lang w:bidi="ar"/>
        </w:rPr>
        <w:t xml:space="preserve"> </w:t>
      </w:r>
    </w:p>
    <w:p>
      <w:pPr>
        <w:spacing w:line="360" w:lineRule="auto"/>
        <w:ind w:firstLine="640" w:firstLineChars="200"/>
        <w:rPr>
          <w:rFonts w:ascii="Times New Roman" w:hAnsi="Times New Roman" w:eastAsia="宋体" w:cs="Times New Roman"/>
          <w:color w:val="auto"/>
          <w:sz w:val="32"/>
          <w:szCs w:val="32"/>
        </w:rPr>
      </w:pPr>
      <w:r>
        <w:rPr>
          <w:rFonts w:ascii="Times New Roman" w:hAnsi="Times New Roman" w:eastAsia="宋体" w:cs="Times New Roman"/>
          <w:color w:val="auto"/>
          <w:sz w:val="32"/>
          <w:szCs w:val="32"/>
          <w:lang w:bidi="ar"/>
        </w:rPr>
        <w:t xml:space="preserve"> </w:t>
      </w:r>
    </w:p>
    <w:p>
      <w:pPr>
        <w:spacing w:line="360" w:lineRule="auto"/>
        <w:ind w:firstLine="640" w:firstLineChars="200"/>
        <w:rPr>
          <w:rFonts w:ascii="Times New Roman" w:hAnsi="Times New Roman" w:eastAsia="宋体" w:cs="Times New Roman"/>
          <w:color w:val="auto"/>
          <w:sz w:val="32"/>
          <w:szCs w:val="32"/>
        </w:rPr>
      </w:pPr>
      <w:r>
        <w:rPr>
          <w:rFonts w:ascii="Times New Roman" w:hAnsi="Times New Roman" w:eastAsia="宋体" w:cs="Times New Roman"/>
          <w:color w:val="auto"/>
          <w:sz w:val="32"/>
          <w:szCs w:val="32"/>
          <w:lang w:bidi="ar"/>
        </w:rPr>
        <w:t xml:space="preserve"> </w:t>
      </w:r>
    </w:p>
    <w:p>
      <w:pPr>
        <w:spacing w:line="360" w:lineRule="auto"/>
        <w:ind w:firstLine="640" w:firstLineChars="200"/>
        <w:rPr>
          <w:rFonts w:ascii="Times New Roman" w:hAnsi="Times New Roman" w:eastAsia="宋体" w:cs="Times New Roman"/>
          <w:color w:val="auto"/>
          <w:sz w:val="32"/>
          <w:szCs w:val="32"/>
        </w:rPr>
      </w:pPr>
      <w:r>
        <w:rPr>
          <w:rFonts w:ascii="Times New Roman" w:hAnsi="Times New Roman" w:eastAsia="宋体" w:cs="Times New Roman"/>
          <w:color w:val="auto"/>
          <w:sz w:val="32"/>
          <w:szCs w:val="32"/>
          <w:lang w:bidi="ar"/>
        </w:rPr>
        <w:t xml:space="preserve"> </w:t>
      </w:r>
    </w:p>
    <w:p>
      <w:pPr>
        <w:spacing w:line="360" w:lineRule="auto"/>
        <w:ind w:firstLine="640" w:firstLineChars="200"/>
        <w:rPr>
          <w:rFonts w:ascii="Times New Roman" w:hAnsi="Times New Roman" w:eastAsia="宋体" w:cs="Times New Roman"/>
          <w:color w:val="auto"/>
          <w:sz w:val="32"/>
          <w:szCs w:val="32"/>
        </w:rPr>
      </w:pPr>
      <w:r>
        <w:rPr>
          <w:rFonts w:ascii="Times New Roman" w:hAnsi="Times New Roman" w:eastAsia="宋体" w:cs="Times New Roman"/>
          <w:color w:val="auto"/>
          <w:sz w:val="32"/>
          <w:szCs w:val="32"/>
          <w:lang w:bidi="ar"/>
        </w:rPr>
        <w:t xml:space="preserve"> </w:t>
      </w:r>
    </w:p>
    <w:p>
      <w:pPr>
        <w:spacing w:line="360" w:lineRule="auto"/>
        <w:jc w:val="center"/>
        <w:rPr>
          <w:rFonts w:ascii="Times New Roman" w:hAnsi="Times New Roman" w:eastAsia="宋体" w:cs="Times New Roman"/>
          <w:color w:val="auto"/>
          <w:sz w:val="32"/>
          <w:szCs w:val="32"/>
        </w:rPr>
      </w:pPr>
      <w:r>
        <w:rPr>
          <w:rFonts w:hint="eastAsia" w:ascii="宋体" w:hAnsi="宋体" w:eastAsia="宋体" w:cs="宋体"/>
          <w:color w:val="auto"/>
          <w:sz w:val="32"/>
          <w:szCs w:val="32"/>
          <w:lang w:bidi="ar"/>
        </w:rPr>
        <w:t>编制日期：</w:t>
      </w:r>
      <w:r>
        <w:rPr>
          <w:rFonts w:ascii="Times New Roman" w:hAnsi="Times New Roman" w:eastAsia="宋体" w:cs="Times New Roman"/>
          <w:color w:val="auto"/>
          <w:sz w:val="32"/>
          <w:szCs w:val="32"/>
          <w:lang w:bidi="ar"/>
        </w:rPr>
        <w:t>201</w:t>
      </w:r>
      <w:r>
        <w:rPr>
          <w:rFonts w:hint="eastAsia" w:ascii="Times New Roman" w:hAnsi="Times New Roman" w:eastAsia="宋体" w:cs="Times New Roman"/>
          <w:color w:val="auto"/>
          <w:sz w:val="32"/>
          <w:szCs w:val="32"/>
          <w:lang w:val="en-US" w:eastAsia="zh-CN" w:bidi="ar"/>
        </w:rPr>
        <w:t>9</w:t>
      </w:r>
      <w:r>
        <w:rPr>
          <w:rFonts w:hint="eastAsia" w:ascii="宋体" w:hAnsi="宋体" w:eastAsia="宋体" w:cs="宋体"/>
          <w:color w:val="auto"/>
          <w:sz w:val="32"/>
          <w:szCs w:val="32"/>
          <w:lang w:bidi="ar"/>
        </w:rPr>
        <w:t>年</w:t>
      </w:r>
      <w:r>
        <w:rPr>
          <w:rFonts w:hint="eastAsia" w:ascii="宋体" w:hAnsi="宋体" w:eastAsia="宋体" w:cs="宋体"/>
          <w:color w:val="auto"/>
          <w:sz w:val="32"/>
          <w:szCs w:val="32"/>
          <w:lang w:val="en-US" w:eastAsia="zh-CN" w:bidi="ar"/>
        </w:rPr>
        <w:t>6</w:t>
      </w:r>
      <w:r>
        <w:rPr>
          <w:rFonts w:hint="eastAsia" w:ascii="宋体" w:hAnsi="宋体" w:eastAsia="宋体" w:cs="宋体"/>
          <w:color w:val="auto"/>
          <w:sz w:val="32"/>
          <w:szCs w:val="32"/>
          <w:lang w:bidi="ar"/>
        </w:rPr>
        <w:t>月</w:t>
      </w:r>
    </w:p>
    <w:p>
      <w:pPr>
        <w:spacing w:line="360" w:lineRule="auto"/>
        <w:jc w:val="center"/>
        <w:rPr>
          <w:rFonts w:ascii="Times New Roman" w:hAnsi="Times New Roman" w:eastAsia="宋体" w:cs="Times New Roman"/>
          <w:color w:val="auto"/>
          <w:sz w:val="32"/>
          <w:szCs w:val="32"/>
        </w:rPr>
      </w:pPr>
      <w:r>
        <w:rPr>
          <w:rFonts w:hint="eastAsia" w:ascii="宋体" w:hAnsi="宋体" w:eastAsia="宋体" w:cs="宋体"/>
          <w:color w:val="auto"/>
          <w:sz w:val="32"/>
          <w:szCs w:val="32"/>
          <w:lang w:bidi="ar"/>
        </w:rPr>
        <w:t>江苏省环境保护厅制</w:t>
      </w:r>
    </w:p>
    <w:p>
      <w:pPr>
        <w:spacing w:line="360" w:lineRule="auto"/>
        <w:jc w:val="center"/>
        <w:rPr>
          <w:rFonts w:ascii="Times New Roman" w:hAnsi="Times New Roman" w:eastAsia="宋体" w:cs="Times New Roman"/>
          <w:color w:val="auto"/>
          <w:sz w:val="32"/>
          <w:szCs w:val="32"/>
        </w:rPr>
      </w:pPr>
      <w:r>
        <w:rPr>
          <w:rFonts w:ascii="Times New Roman" w:hAnsi="Times New Roman" w:eastAsia="宋体" w:cs="Times New Roman"/>
          <w:color w:val="auto"/>
          <w:sz w:val="32"/>
          <w:szCs w:val="32"/>
          <w:lang w:bidi="ar"/>
        </w:rPr>
        <w:br w:type="page"/>
      </w:r>
    </w:p>
    <w:p>
      <w:pPr>
        <w:rPr>
          <w:rFonts w:ascii="Times New Roman" w:hAnsi="Times New Roman" w:eastAsia="宋体" w:cs="Times New Roman"/>
          <w:color w:val="auto"/>
          <w:kern w:val="0"/>
          <w:sz w:val="24"/>
        </w:rPr>
        <w:sectPr>
          <w:pgSz w:w="11906" w:h="16838"/>
          <w:pgMar w:top="1440" w:right="1800" w:bottom="1440" w:left="1800" w:header="851" w:footer="992" w:gutter="0"/>
          <w:cols w:space="425" w:num="1"/>
          <w:docGrid w:type="lines" w:linePitch="312" w:charSpace="0"/>
        </w:sectPr>
      </w:pPr>
    </w:p>
    <w:p>
      <w:pPr>
        <w:autoSpaceDE w:val="0"/>
        <w:autoSpaceDN w:val="0"/>
        <w:adjustRightInd w:val="0"/>
        <w:spacing w:before="312" w:beforeLines="100" w:after="936" w:afterLines="300" w:line="360" w:lineRule="auto"/>
        <w:ind w:firstLine="480" w:firstLineChars="200"/>
        <w:jc w:val="center"/>
        <w:rPr>
          <w:rFonts w:ascii="Times New Roman" w:hAnsi="Times New Roman" w:eastAsia="宋体" w:cs="Times New Roman"/>
          <w:color w:val="auto"/>
          <w:kern w:val="0"/>
          <w:sz w:val="24"/>
        </w:rPr>
      </w:pPr>
      <w:r>
        <w:rPr>
          <w:rFonts w:hint="eastAsia" w:ascii="宋体" w:hAnsi="宋体" w:eastAsia="宋体" w:cs="宋体"/>
          <w:color w:val="auto"/>
          <w:kern w:val="0"/>
          <w:sz w:val="24"/>
          <w:lang w:bidi="ar"/>
        </w:rPr>
        <w:t>《建设项目环境影响报告表》编制说明</w:t>
      </w:r>
    </w:p>
    <w:p>
      <w:pPr>
        <w:autoSpaceDE w:val="0"/>
        <w:autoSpaceDN w:val="0"/>
        <w:adjustRightInd w:val="0"/>
        <w:spacing w:line="480" w:lineRule="auto"/>
        <w:ind w:firstLine="480" w:firstLineChars="200"/>
        <w:rPr>
          <w:rFonts w:ascii="Times New Roman" w:hAnsi="Times New Roman" w:eastAsia="宋体" w:cs="Times New Roman"/>
          <w:color w:val="auto"/>
          <w:kern w:val="0"/>
          <w:sz w:val="24"/>
        </w:rPr>
      </w:pPr>
      <w:r>
        <w:rPr>
          <w:rFonts w:hint="eastAsia" w:ascii="宋体" w:hAnsi="宋体" w:eastAsia="宋体" w:cs="宋体"/>
          <w:color w:val="auto"/>
          <w:kern w:val="0"/>
          <w:sz w:val="24"/>
          <w:lang w:bidi="ar"/>
        </w:rPr>
        <w:t>《建设项目环境影响报告表》由具有从事环境影响评价工作资质的单位编制。</w:t>
      </w:r>
    </w:p>
    <w:p>
      <w:pPr>
        <w:autoSpaceDE w:val="0"/>
        <w:autoSpaceDN w:val="0"/>
        <w:adjustRightInd w:val="0"/>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t>1.</w:t>
      </w:r>
      <w:r>
        <w:rPr>
          <w:rFonts w:hint="eastAsia" w:ascii="宋体" w:hAnsi="宋体" w:eastAsia="宋体" w:cs="宋体"/>
          <w:color w:val="auto"/>
          <w:kern w:val="0"/>
          <w:sz w:val="24"/>
          <w:lang w:bidi="ar"/>
        </w:rPr>
        <w:t>项目名称</w:t>
      </w:r>
      <w:r>
        <w:rPr>
          <w:rFonts w:ascii="Times New Roman" w:hAnsi="Times New Roman" w:eastAsia="宋体" w:cs="Times New Roman"/>
          <w:color w:val="auto"/>
          <w:kern w:val="0"/>
          <w:sz w:val="24"/>
          <w:lang w:bidi="ar"/>
        </w:rPr>
        <w:t>——</w:t>
      </w:r>
      <w:r>
        <w:rPr>
          <w:rFonts w:hint="eastAsia" w:ascii="宋体" w:hAnsi="宋体" w:eastAsia="宋体" w:cs="宋体"/>
          <w:color w:val="auto"/>
          <w:kern w:val="0"/>
          <w:sz w:val="24"/>
          <w:lang w:bidi="ar"/>
        </w:rPr>
        <w:t>指项目立项批复时的名称，应不超过</w:t>
      </w:r>
      <w:r>
        <w:rPr>
          <w:rFonts w:ascii="Times New Roman" w:hAnsi="Times New Roman" w:eastAsia="宋体" w:cs="Times New Roman"/>
          <w:color w:val="auto"/>
          <w:kern w:val="0"/>
          <w:sz w:val="24"/>
          <w:lang w:bidi="ar"/>
        </w:rPr>
        <w:t>30</w:t>
      </w:r>
      <w:r>
        <w:rPr>
          <w:rFonts w:hint="eastAsia" w:ascii="宋体" w:hAnsi="宋体" w:eastAsia="宋体" w:cs="宋体"/>
          <w:color w:val="auto"/>
          <w:kern w:val="0"/>
          <w:sz w:val="24"/>
          <w:lang w:bidi="ar"/>
        </w:rPr>
        <w:t>个字（两个英文字段作一个汉字）。</w:t>
      </w:r>
    </w:p>
    <w:p>
      <w:pPr>
        <w:autoSpaceDE w:val="0"/>
        <w:autoSpaceDN w:val="0"/>
        <w:adjustRightInd w:val="0"/>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t>2.</w:t>
      </w:r>
      <w:r>
        <w:rPr>
          <w:rFonts w:hint="eastAsia" w:ascii="宋体" w:hAnsi="宋体" w:eastAsia="宋体" w:cs="宋体"/>
          <w:color w:val="auto"/>
          <w:kern w:val="0"/>
          <w:sz w:val="24"/>
          <w:lang w:bidi="ar"/>
        </w:rPr>
        <w:t>建设地点</w:t>
      </w:r>
      <w:r>
        <w:rPr>
          <w:rFonts w:ascii="Times New Roman" w:hAnsi="Times New Roman" w:eastAsia="宋体" w:cs="Times New Roman"/>
          <w:color w:val="auto"/>
          <w:kern w:val="0"/>
          <w:sz w:val="24"/>
          <w:lang w:bidi="ar"/>
        </w:rPr>
        <w:t>——</w:t>
      </w:r>
      <w:r>
        <w:rPr>
          <w:rFonts w:hint="eastAsia" w:ascii="宋体" w:hAnsi="宋体" w:eastAsia="宋体" w:cs="宋体"/>
          <w:color w:val="auto"/>
          <w:kern w:val="0"/>
          <w:sz w:val="24"/>
          <w:lang w:bidi="ar"/>
        </w:rPr>
        <w:t>指项目所在地详细地址，公路、铁路应填写起止地点。</w:t>
      </w:r>
    </w:p>
    <w:p>
      <w:pPr>
        <w:autoSpaceDE w:val="0"/>
        <w:autoSpaceDN w:val="0"/>
        <w:adjustRightInd w:val="0"/>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t>3.</w:t>
      </w:r>
      <w:r>
        <w:rPr>
          <w:rFonts w:hint="eastAsia" w:ascii="宋体" w:hAnsi="宋体" w:eastAsia="宋体" w:cs="宋体"/>
          <w:color w:val="auto"/>
          <w:kern w:val="0"/>
          <w:sz w:val="24"/>
          <w:lang w:bidi="ar"/>
        </w:rPr>
        <w:t>行业类别</w:t>
      </w:r>
      <w:r>
        <w:rPr>
          <w:rFonts w:ascii="Times New Roman" w:hAnsi="Times New Roman" w:eastAsia="宋体" w:cs="Times New Roman"/>
          <w:color w:val="auto"/>
          <w:kern w:val="0"/>
          <w:sz w:val="24"/>
          <w:lang w:bidi="ar"/>
        </w:rPr>
        <w:t>——</w:t>
      </w:r>
      <w:r>
        <w:rPr>
          <w:rFonts w:hint="eastAsia" w:ascii="宋体" w:hAnsi="宋体" w:eastAsia="宋体" w:cs="宋体"/>
          <w:color w:val="auto"/>
          <w:kern w:val="0"/>
          <w:sz w:val="24"/>
          <w:lang w:bidi="ar"/>
        </w:rPr>
        <w:t>按国标填写。</w:t>
      </w:r>
    </w:p>
    <w:p>
      <w:pPr>
        <w:autoSpaceDE w:val="0"/>
        <w:autoSpaceDN w:val="0"/>
        <w:adjustRightInd w:val="0"/>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t>4.</w:t>
      </w:r>
      <w:r>
        <w:rPr>
          <w:rFonts w:hint="eastAsia" w:ascii="宋体" w:hAnsi="宋体" w:eastAsia="宋体" w:cs="宋体"/>
          <w:color w:val="auto"/>
          <w:kern w:val="0"/>
          <w:sz w:val="24"/>
          <w:lang w:bidi="ar"/>
        </w:rPr>
        <w:t>总投资</w:t>
      </w:r>
      <w:r>
        <w:rPr>
          <w:rFonts w:ascii="Times New Roman" w:hAnsi="Times New Roman" w:eastAsia="宋体" w:cs="Times New Roman"/>
          <w:color w:val="auto"/>
          <w:kern w:val="0"/>
          <w:sz w:val="24"/>
          <w:lang w:bidi="ar"/>
        </w:rPr>
        <w:t>——</w:t>
      </w:r>
      <w:r>
        <w:rPr>
          <w:rFonts w:hint="eastAsia" w:ascii="宋体" w:hAnsi="宋体" w:eastAsia="宋体" w:cs="宋体"/>
          <w:color w:val="auto"/>
          <w:kern w:val="0"/>
          <w:sz w:val="24"/>
          <w:lang w:bidi="ar"/>
        </w:rPr>
        <w:t>指项目投资总额。</w:t>
      </w:r>
    </w:p>
    <w:p>
      <w:pPr>
        <w:autoSpaceDE w:val="0"/>
        <w:autoSpaceDN w:val="0"/>
        <w:adjustRightInd w:val="0"/>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t>5.</w:t>
      </w:r>
      <w:r>
        <w:rPr>
          <w:rFonts w:hint="eastAsia" w:ascii="宋体" w:hAnsi="宋体" w:eastAsia="宋体" w:cs="宋体"/>
          <w:color w:val="auto"/>
          <w:kern w:val="0"/>
          <w:sz w:val="24"/>
          <w:lang w:bidi="ar"/>
        </w:rPr>
        <w:t>主要环境保护目标</w:t>
      </w:r>
      <w:r>
        <w:rPr>
          <w:rFonts w:ascii="Times New Roman" w:hAnsi="Times New Roman" w:eastAsia="宋体" w:cs="Times New Roman"/>
          <w:color w:val="auto"/>
          <w:kern w:val="0"/>
          <w:sz w:val="24"/>
          <w:lang w:bidi="ar"/>
        </w:rPr>
        <w:t>——</w:t>
      </w:r>
      <w:r>
        <w:rPr>
          <w:rFonts w:hint="eastAsia" w:ascii="宋体" w:hAnsi="宋体" w:eastAsia="宋体" w:cs="宋体"/>
          <w:color w:val="auto"/>
          <w:kern w:val="0"/>
          <w:sz w:val="24"/>
          <w:lang w:bidi="ar"/>
        </w:rPr>
        <w:t>指项目区周围一定范围内集中居民住宅区、学校、医院、保护文物、风景名胜区、水源地和生态敏感点等，应尽可能给出保护目标、性质、规模和距厂界距离等。</w:t>
      </w:r>
    </w:p>
    <w:p>
      <w:pPr>
        <w:autoSpaceDE w:val="0"/>
        <w:autoSpaceDN w:val="0"/>
        <w:adjustRightInd w:val="0"/>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t>6.</w:t>
      </w:r>
      <w:r>
        <w:rPr>
          <w:rFonts w:hint="eastAsia" w:ascii="宋体" w:hAnsi="宋体" w:eastAsia="宋体" w:cs="宋体"/>
          <w:color w:val="auto"/>
          <w:kern w:val="0"/>
          <w:sz w:val="24"/>
          <w:lang w:bidi="ar"/>
        </w:rPr>
        <w:t>结论与建议</w:t>
      </w:r>
      <w:r>
        <w:rPr>
          <w:rFonts w:ascii="Times New Roman" w:hAnsi="Times New Roman" w:eastAsia="宋体" w:cs="Times New Roman"/>
          <w:color w:val="auto"/>
          <w:kern w:val="0"/>
          <w:sz w:val="24"/>
          <w:lang w:bidi="ar"/>
        </w:rPr>
        <w:t>——</w:t>
      </w:r>
      <w:r>
        <w:rPr>
          <w:rFonts w:hint="eastAsia" w:ascii="宋体" w:hAnsi="宋体" w:eastAsia="宋体" w:cs="宋体"/>
          <w:color w:val="auto"/>
          <w:kern w:val="0"/>
          <w:sz w:val="24"/>
          <w:lang w:bidi="ar"/>
        </w:rPr>
        <w:t>给出本项目清洁生产、达标排放和总量控制的分析结论，确定污染防治措施的有效性，说明本项目对环境造成的影响，给出建设项目环境可行性的明确结论。同时提出减少环境影响的其他建议。</w:t>
      </w:r>
    </w:p>
    <w:p>
      <w:pPr>
        <w:autoSpaceDE w:val="0"/>
        <w:autoSpaceDN w:val="0"/>
        <w:adjustRightInd w:val="0"/>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t>7.</w:t>
      </w:r>
      <w:r>
        <w:rPr>
          <w:rFonts w:hint="eastAsia" w:ascii="宋体" w:hAnsi="宋体" w:eastAsia="宋体" w:cs="宋体"/>
          <w:color w:val="auto"/>
          <w:kern w:val="0"/>
          <w:sz w:val="24"/>
          <w:lang w:bidi="ar"/>
        </w:rPr>
        <w:t>预审意见</w:t>
      </w:r>
      <w:r>
        <w:rPr>
          <w:rFonts w:ascii="Times New Roman" w:hAnsi="Times New Roman" w:eastAsia="宋体" w:cs="Times New Roman"/>
          <w:color w:val="auto"/>
          <w:kern w:val="0"/>
          <w:sz w:val="24"/>
          <w:lang w:bidi="ar"/>
        </w:rPr>
        <w:t>——</w:t>
      </w:r>
      <w:r>
        <w:rPr>
          <w:rFonts w:hint="eastAsia" w:ascii="宋体" w:hAnsi="宋体" w:eastAsia="宋体" w:cs="宋体"/>
          <w:color w:val="auto"/>
          <w:kern w:val="0"/>
          <w:sz w:val="24"/>
          <w:lang w:bidi="ar"/>
        </w:rPr>
        <w:t>由行业主管部门填写答复意见，无主管部门项目，可不填。</w:t>
      </w:r>
    </w:p>
    <w:p>
      <w:pPr>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t>8.</w:t>
      </w:r>
      <w:r>
        <w:rPr>
          <w:rFonts w:hint="eastAsia" w:ascii="宋体" w:hAnsi="宋体" w:eastAsia="宋体" w:cs="宋体"/>
          <w:color w:val="auto"/>
          <w:kern w:val="0"/>
          <w:sz w:val="24"/>
          <w:lang w:bidi="ar"/>
        </w:rPr>
        <w:t>审批意见</w:t>
      </w:r>
      <w:r>
        <w:rPr>
          <w:rFonts w:ascii="Times New Roman" w:hAnsi="Times New Roman" w:eastAsia="宋体" w:cs="Times New Roman"/>
          <w:color w:val="auto"/>
          <w:kern w:val="0"/>
          <w:sz w:val="24"/>
          <w:lang w:bidi="ar"/>
        </w:rPr>
        <w:t>——</w:t>
      </w:r>
      <w:r>
        <w:rPr>
          <w:rFonts w:hint="eastAsia" w:ascii="宋体" w:hAnsi="宋体" w:eastAsia="宋体" w:cs="宋体"/>
          <w:color w:val="auto"/>
          <w:kern w:val="0"/>
          <w:sz w:val="24"/>
          <w:lang w:bidi="ar"/>
        </w:rPr>
        <w:t>有负责审批该项目的环境保护行政主管部门批复。</w:t>
      </w:r>
    </w:p>
    <w:p>
      <w:pPr>
        <w:spacing w:line="48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lang w:bidi="ar"/>
        </w:rPr>
        <w:br w:type="page"/>
      </w:r>
    </w:p>
    <w:p>
      <w:pPr>
        <w:spacing w:line="480" w:lineRule="auto"/>
        <w:rPr>
          <w:rFonts w:ascii="Times New Roman" w:hAnsi="Times New Roman" w:eastAsia="宋体" w:cs="Times New Roman"/>
          <w:b/>
          <w:color w:val="auto"/>
          <w:sz w:val="30"/>
          <w:szCs w:val="30"/>
        </w:rPr>
        <w:sectPr>
          <w:pgSz w:w="11906" w:h="16838"/>
          <w:pgMar w:top="1440" w:right="1800" w:bottom="1440" w:left="1800" w:header="851" w:footer="992" w:gutter="0"/>
          <w:cols w:space="425" w:num="1"/>
          <w:docGrid w:type="lines" w:linePitch="312" w:charSpace="0"/>
        </w:sectPr>
      </w:pPr>
    </w:p>
    <w:p>
      <w:pPr>
        <w:spacing w:line="360" w:lineRule="auto"/>
        <w:ind w:firstLine="602" w:firstLineChars="200"/>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建设项目基本情况</w:t>
      </w:r>
    </w:p>
    <w:tbl>
      <w:tblPr>
        <w:tblStyle w:val="16"/>
        <w:tblW w:w="87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0"/>
        <w:gridCol w:w="1024"/>
        <w:gridCol w:w="1171"/>
        <w:gridCol w:w="834"/>
        <w:gridCol w:w="1263"/>
        <w:gridCol w:w="1250"/>
        <w:gridCol w:w="145"/>
        <w:gridCol w:w="13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3" w:hRule="atLeast"/>
          <w:jc w:val="center"/>
        </w:trPr>
        <w:tc>
          <w:tcPr>
            <w:tcW w:w="1740" w:type="dxa"/>
            <w:tcBorders>
              <w:top w:val="single" w:color="auto" w:sz="12"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项目名称</w:t>
            </w:r>
          </w:p>
        </w:tc>
        <w:tc>
          <w:tcPr>
            <w:tcW w:w="7003" w:type="dxa"/>
            <w:gridSpan w:val="7"/>
            <w:tcBorders>
              <w:top w:val="single" w:color="auto" w:sz="12"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生物质压力块项目（年产3万吨生物质压力块）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2" w:hRule="atLeast"/>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建设单位</w:t>
            </w:r>
          </w:p>
        </w:tc>
        <w:tc>
          <w:tcPr>
            <w:tcW w:w="7003" w:type="dxa"/>
            <w:gridSpan w:val="7"/>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rPr>
              <w:t>常州市燕青生物质能源有限公司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3" w:hRule="atLeast"/>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法人代表</w:t>
            </w:r>
          </w:p>
        </w:tc>
        <w:tc>
          <w:tcPr>
            <w:tcW w:w="3029"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rPr>
              <w:t>蒋燕青</w:t>
            </w:r>
          </w:p>
        </w:tc>
        <w:tc>
          <w:tcPr>
            <w:tcW w:w="126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联系人</w:t>
            </w:r>
          </w:p>
        </w:tc>
        <w:tc>
          <w:tcPr>
            <w:tcW w:w="2711"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rPr>
              <w:t>蒋燕青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通讯地址</w:t>
            </w:r>
          </w:p>
        </w:tc>
        <w:tc>
          <w:tcPr>
            <w:tcW w:w="7003" w:type="dxa"/>
            <w:gridSpan w:val="7"/>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hint="eastAsia" w:ascii="Times New Roman" w:hAnsi="Times New Roman" w:cs="Times New Roman"/>
                <w:sz w:val="24"/>
                <w:szCs w:val="24"/>
                <w:lang w:val="en-US" w:eastAsia="zh-CN"/>
              </w:rPr>
              <w:t>常州市武进区嘉泽镇满墩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9" w:hRule="atLeast"/>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联系电话</w:t>
            </w:r>
          </w:p>
        </w:tc>
        <w:tc>
          <w:tcPr>
            <w:tcW w:w="219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15161106987</w:t>
            </w:r>
          </w:p>
        </w:tc>
        <w:tc>
          <w:tcPr>
            <w:tcW w:w="834"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传真</w:t>
            </w:r>
          </w:p>
        </w:tc>
        <w:tc>
          <w:tcPr>
            <w:tcW w:w="126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w:t>
            </w:r>
          </w:p>
        </w:tc>
        <w:tc>
          <w:tcPr>
            <w:tcW w:w="139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邮政编码</w:t>
            </w:r>
          </w:p>
        </w:tc>
        <w:tc>
          <w:tcPr>
            <w:tcW w:w="1316"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213000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建设地点</w:t>
            </w:r>
          </w:p>
        </w:tc>
        <w:tc>
          <w:tcPr>
            <w:tcW w:w="7003" w:type="dxa"/>
            <w:gridSpan w:val="7"/>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hint="eastAsia" w:ascii="Times New Roman" w:hAnsi="Times New Roman" w:cs="Times New Roman"/>
                <w:sz w:val="24"/>
                <w:szCs w:val="24"/>
                <w:lang w:val="en-US" w:eastAsia="zh-CN"/>
              </w:rPr>
              <w:t>常州市武进区嘉泽镇满墩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立项审批部门</w:t>
            </w:r>
          </w:p>
        </w:tc>
        <w:tc>
          <w:tcPr>
            <w:tcW w:w="3029"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常州市武进区行政审批局</w:t>
            </w:r>
          </w:p>
        </w:tc>
        <w:tc>
          <w:tcPr>
            <w:tcW w:w="126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批准文号</w:t>
            </w:r>
          </w:p>
        </w:tc>
        <w:tc>
          <w:tcPr>
            <w:tcW w:w="2711"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rPr>
              <w:t>武行审技备[2019]40号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8" w:hRule="atLeast"/>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建设性质</w:t>
            </w:r>
          </w:p>
        </w:tc>
        <w:tc>
          <w:tcPr>
            <w:tcW w:w="3029"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技改扩建</w:t>
            </w:r>
          </w:p>
        </w:tc>
        <w:tc>
          <w:tcPr>
            <w:tcW w:w="126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行业类别及代码</w:t>
            </w:r>
          </w:p>
        </w:tc>
        <w:tc>
          <w:tcPr>
            <w:tcW w:w="2711"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default" w:ascii="Times New Roman" w:hAnsi="Times New Roman" w:eastAsia="宋体" w:cs="Times New Roman"/>
                <w:color w:val="auto"/>
                <w:sz w:val="24"/>
                <w:lang w:val="en-US" w:eastAsia="zh-CN"/>
              </w:rPr>
            </w:pPr>
            <w:r>
              <w:rPr>
                <w:rFonts w:hint="eastAsia" w:ascii="Times New Roman" w:hAnsi="宋体" w:eastAsia="宋体" w:cs="Times New Roman"/>
                <w:color w:val="auto"/>
                <w:sz w:val="24"/>
                <w:lang w:val="en-US" w:eastAsia="zh-CN" w:bidi="ar"/>
              </w:rPr>
              <w:t>C2542 生物质致密成型燃料加工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4" w:hRule="atLeast"/>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用地面积</w:t>
            </w:r>
          </w:p>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（平方米）</w:t>
            </w:r>
          </w:p>
        </w:tc>
        <w:tc>
          <w:tcPr>
            <w:tcW w:w="3029"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1500</w:t>
            </w:r>
          </w:p>
        </w:tc>
        <w:tc>
          <w:tcPr>
            <w:tcW w:w="126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绿化面积</w:t>
            </w:r>
          </w:p>
          <w:p>
            <w:pPr>
              <w:pStyle w:val="27"/>
              <w:widowControl/>
              <w:spacing w:line="360" w:lineRule="auto"/>
              <w:rPr>
                <w:rFonts w:ascii="Times New Roman" w:hAnsi="Times New Roman"/>
                <w:color w:val="auto"/>
              </w:rPr>
            </w:pPr>
            <w:r>
              <w:rPr>
                <w:rFonts w:ascii="Times New Roman" w:hAnsi="Times New Roman"/>
                <w:color w:val="auto"/>
                <w:sz w:val="24"/>
                <w:szCs w:val="24"/>
              </w:rPr>
              <w:t>(</w:t>
            </w:r>
            <w:r>
              <w:rPr>
                <w:rFonts w:hint="eastAsia" w:ascii="宋体" w:hAnsi="宋体" w:cs="宋体"/>
                <w:color w:val="auto"/>
                <w:sz w:val="24"/>
                <w:szCs w:val="24"/>
              </w:rPr>
              <w:t>平方米</w:t>
            </w:r>
            <w:r>
              <w:rPr>
                <w:rFonts w:ascii="Times New Roman" w:hAnsi="Times New Roman"/>
                <w:color w:val="auto"/>
                <w:sz w:val="24"/>
                <w:szCs w:val="24"/>
              </w:rPr>
              <w:t>)</w:t>
            </w:r>
          </w:p>
        </w:tc>
        <w:tc>
          <w:tcPr>
            <w:tcW w:w="2711"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总投资</w:t>
            </w:r>
          </w:p>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（万元）</w:t>
            </w:r>
          </w:p>
        </w:tc>
        <w:tc>
          <w:tcPr>
            <w:tcW w:w="1024"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bidi="ar"/>
              </w:rPr>
              <w:t>800</w:t>
            </w:r>
          </w:p>
        </w:tc>
        <w:tc>
          <w:tcPr>
            <w:tcW w:w="200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其中环保</w:t>
            </w:r>
          </w:p>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投资(</w:t>
            </w:r>
            <w:r>
              <w:rPr>
                <w:rFonts w:hint="eastAsia" w:ascii="宋体" w:hAnsi="宋体" w:eastAsia="宋体" w:cs="宋体"/>
                <w:color w:val="auto"/>
                <w:sz w:val="24"/>
                <w:lang w:bidi="ar"/>
              </w:rPr>
              <w:t>万元</w:t>
            </w:r>
            <w:r>
              <w:rPr>
                <w:rFonts w:ascii="Times New Roman" w:hAnsi="Times New Roman" w:eastAsia="宋体" w:cs="Times New Roman"/>
                <w:color w:val="auto"/>
                <w:sz w:val="24"/>
                <w:lang w:bidi="ar"/>
              </w:rPr>
              <w:t>)</w:t>
            </w:r>
          </w:p>
        </w:tc>
        <w:tc>
          <w:tcPr>
            <w:tcW w:w="126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bidi="ar"/>
              </w:rPr>
              <w:t>10</w:t>
            </w:r>
          </w:p>
        </w:tc>
        <w:tc>
          <w:tcPr>
            <w:tcW w:w="125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环保投资占总投资比例</w:t>
            </w:r>
          </w:p>
        </w:tc>
        <w:tc>
          <w:tcPr>
            <w:tcW w:w="1461"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bidi="ar"/>
              </w:rPr>
              <w:t>1.25</w:t>
            </w:r>
            <w:r>
              <w:rPr>
                <w:rFonts w:hint="eastAsia" w:ascii="Times New Roman" w:hAnsi="Times New Roman" w:eastAsia="宋体" w:cs="Times New Roman"/>
                <w:color w:val="auto"/>
                <w:sz w:val="24"/>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4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评价经费</w:t>
            </w:r>
          </w:p>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（万元）</w:t>
            </w:r>
          </w:p>
        </w:tc>
        <w:tc>
          <w:tcPr>
            <w:tcW w:w="1024"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w:t>
            </w:r>
          </w:p>
        </w:tc>
        <w:tc>
          <w:tcPr>
            <w:tcW w:w="200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预期投产日期</w:t>
            </w:r>
          </w:p>
        </w:tc>
        <w:tc>
          <w:tcPr>
            <w:tcW w:w="3974"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lang w:bidi="ar"/>
              </w:rPr>
              <w:t>201</w:t>
            </w:r>
            <w:r>
              <w:rPr>
                <w:rFonts w:hint="eastAsia" w:ascii="Times New Roman" w:hAnsi="Times New Roman" w:eastAsia="宋体" w:cs="Times New Roman"/>
                <w:color w:val="auto"/>
                <w:sz w:val="24"/>
                <w:lang w:bidi="ar"/>
              </w:rPr>
              <w:t>9</w:t>
            </w:r>
            <w:r>
              <w:rPr>
                <w:rFonts w:ascii="Times New Roman" w:hAnsi="Times New Roman" w:eastAsia="宋体" w:cs="Times New Roman"/>
                <w:color w:val="auto"/>
                <w:sz w:val="24"/>
                <w:lang w:bidi="ar"/>
              </w:rPr>
              <w:t>年</w:t>
            </w:r>
            <w:r>
              <w:rPr>
                <w:rFonts w:hint="eastAsia" w:ascii="Times New Roman" w:hAnsi="Times New Roman" w:eastAsia="宋体" w:cs="Times New Roman"/>
                <w:color w:val="auto"/>
                <w:sz w:val="24"/>
                <w:lang w:val="en-US" w:eastAsia="zh-CN" w:bidi="ar"/>
              </w:rPr>
              <w:t>9</w:t>
            </w:r>
            <w:r>
              <w:rPr>
                <w:rFonts w:ascii="Times New Roman" w:hAnsi="Times New Roman" w:eastAsia="宋体" w:cs="Times New Roman"/>
                <w:color w:val="auto"/>
                <w:sz w:val="24"/>
                <w:lang w:bidi="ar"/>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743" w:type="dxa"/>
            <w:gridSpan w:val="8"/>
            <w:tcBorders>
              <w:top w:val="single" w:color="auto" w:sz="6" w:space="0"/>
              <w:left w:val="single" w:color="auto" w:sz="12" w:space="0"/>
              <w:bottom w:val="single" w:color="auto" w:sz="6" w:space="0"/>
              <w:right w:val="single" w:color="auto" w:sz="12" w:space="0"/>
            </w:tcBorders>
            <w:shd w:val="clear" w:color="auto" w:fill="auto"/>
          </w:tcPr>
          <w:p>
            <w:pPr>
              <w:spacing w:line="360" w:lineRule="auto"/>
              <w:ind w:firstLine="482" w:firstLineChars="200"/>
              <w:rPr>
                <w:rFonts w:ascii="Times New Roman" w:hAnsi="Times New Roman" w:eastAsia="宋体" w:cs="Times New Roman"/>
                <w:b/>
                <w:color w:val="auto"/>
                <w:kern w:val="0"/>
                <w:sz w:val="24"/>
              </w:rPr>
            </w:pPr>
            <w:r>
              <w:rPr>
                <w:rFonts w:ascii="Times New Roman" w:hAnsi="Times New Roman" w:eastAsia="宋体" w:cs="Times New Roman"/>
                <w:b/>
                <w:color w:val="auto"/>
                <w:kern w:val="0"/>
                <w:sz w:val="24"/>
                <w:lang w:bidi="ar"/>
              </w:rPr>
              <w:t>原辅材料（包括名称、用量）及主要设施规格、数量（包括锅炉、发电机等）</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本项目主要原辅材料及生产设备详见</w:t>
            </w:r>
            <w:r>
              <w:rPr>
                <w:rFonts w:ascii="Times New Roman" w:hAnsi="Times New Roman" w:eastAsia="宋体" w:cs="Times New Roman"/>
                <w:b/>
                <w:color w:val="auto"/>
                <w:kern w:val="0"/>
                <w:sz w:val="24"/>
                <w:lang w:bidi="ar"/>
              </w:rPr>
              <w:t>表1-2</w:t>
            </w:r>
            <w:r>
              <w:rPr>
                <w:rFonts w:ascii="Times New Roman" w:hAnsi="Times New Roman" w:eastAsia="宋体" w:cs="Times New Roman"/>
                <w:color w:val="auto"/>
                <w:kern w:val="0"/>
                <w:sz w:val="24"/>
                <w:lang w:bidi="ar"/>
              </w:rPr>
              <w:t>、</w:t>
            </w:r>
            <w:r>
              <w:rPr>
                <w:rFonts w:ascii="Times New Roman" w:hAnsi="Times New Roman" w:eastAsia="宋体" w:cs="Times New Roman"/>
                <w:b/>
                <w:color w:val="auto"/>
                <w:kern w:val="0"/>
                <w:sz w:val="24"/>
                <w:lang w:bidi="ar"/>
              </w:rPr>
              <w:t>表1-</w:t>
            </w:r>
            <w:r>
              <w:rPr>
                <w:rFonts w:hint="eastAsia" w:ascii="Times New Roman" w:hAnsi="Times New Roman" w:eastAsia="宋体" w:cs="Times New Roman"/>
                <w:b/>
                <w:color w:val="auto"/>
                <w:kern w:val="0"/>
                <w:sz w:val="24"/>
                <w:lang w:val="en-US" w:eastAsia="zh-CN" w:bidi="ar"/>
              </w:rPr>
              <w:t>4</w:t>
            </w:r>
            <w:r>
              <w:rPr>
                <w:rFonts w:ascii="Times New Roman" w:hAnsi="Times New Roman" w:eastAsia="宋体" w:cs="Times New Roman"/>
                <w:b/>
                <w:color w:val="auto"/>
                <w:kern w:val="0"/>
                <w:sz w:val="24"/>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743" w:type="dxa"/>
            <w:gridSpan w:val="8"/>
            <w:tcBorders>
              <w:top w:val="single" w:color="auto" w:sz="6" w:space="0"/>
              <w:left w:val="single" w:color="auto" w:sz="12" w:space="0"/>
              <w:bottom w:val="single" w:color="auto" w:sz="6" w:space="0"/>
              <w:right w:val="single" w:color="auto" w:sz="12" w:space="0"/>
            </w:tcBorders>
            <w:shd w:val="clear" w:color="auto" w:fill="auto"/>
            <w:vAlign w:val="center"/>
          </w:tcPr>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水及能源消耗量</w:t>
            </w:r>
          </w:p>
          <w:tbl>
            <w:tblPr>
              <w:tblStyle w:val="16"/>
              <w:tblW w:w="8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1276"/>
              <w:gridCol w:w="269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b/>
                      <w:color w:val="auto"/>
                    </w:rPr>
                  </w:pPr>
                  <w:r>
                    <w:rPr>
                      <w:b/>
                      <w:color w:val="auto"/>
                    </w:rPr>
                    <w:t>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消耗量</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rPr>
                  </w:pPr>
                  <w:r>
                    <w:rPr>
                      <w:color w:val="auto"/>
                    </w:rPr>
                    <w:t>水（吨/</w:t>
                  </w:r>
                  <w:r>
                    <w:rPr>
                      <w:rFonts w:hint="eastAsia" w:ascii="宋体" w:hAnsi="宋体" w:cs="宋体"/>
                      <w:color w:val="auto"/>
                    </w:rPr>
                    <w:t>年）</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lang w:val="en-US" w:eastAsia="zh-CN"/>
                    </w:rPr>
                  </w:pPr>
                  <w:r>
                    <w:rPr>
                      <w:rFonts w:hint="eastAsia"/>
                      <w:color w:val="auto"/>
                      <w:lang w:val="en-US" w:eastAsia="zh-CN"/>
                    </w:rPr>
                    <w:t>0</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燃油（吨/</w:t>
                  </w:r>
                  <w:r>
                    <w:rPr>
                      <w:rFonts w:hint="eastAsia" w:ascii="宋体" w:hAnsi="宋体" w:cs="宋体"/>
                      <w:color w:val="auto"/>
                    </w:rPr>
                    <w:t>年）</w:t>
                  </w:r>
                </w:p>
              </w:tc>
              <w:tc>
                <w:tcPr>
                  <w:tcW w:w="1418"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rPr>
                  </w:pPr>
                  <w:r>
                    <w:rPr>
                      <w:color w:val="auto"/>
                    </w:rPr>
                    <w:t>电（万千瓦·</w:t>
                  </w:r>
                  <w:r>
                    <w:rPr>
                      <w:rFonts w:hint="eastAsia" w:ascii="宋体" w:hAnsi="宋体" w:cs="宋体"/>
                      <w:color w:val="auto"/>
                    </w:rPr>
                    <w:t>时</w:t>
                  </w:r>
                  <w:r>
                    <w:rPr>
                      <w:color w:val="auto"/>
                    </w:rPr>
                    <w:t>/</w:t>
                  </w:r>
                  <w:r>
                    <w:rPr>
                      <w:rFonts w:hint="eastAsia" w:ascii="宋体" w:hAnsi="宋体" w:cs="宋体"/>
                      <w:color w:val="auto"/>
                    </w:rPr>
                    <w:t>年）</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lang w:val="en-US" w:eastAsia="zh-CN"/>
                    </w:rPr>
                  </w:pPr>
                  <w:r>
                    <w:rPr>
                      <w:rFonts w:hint="eastAsia"/>
                      <w:color w:val="auto"/>
                      <w:lang w:val="en-US" w:eastAsia="zh-CN"/>
                    </w:rPr>
                    <w:t>2</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天然气（万m</w:t>
                  </w:r>
                  <w:r>
                    <w:rPr>
                      <w:color w:val="auto"/>
                      <w:vertAlign w:val="superscript"/>
                    </w:rPr>
                    <w:t>3</w:t>
                  </w:r>
                  <w:r>
                    <w:rPr>
                      <w:color w:val="auto"/>
                    </w:rPr>
                    <w:t>/</w:t>
                  </w:r>
                  <w:r>
                    <w:rPr>
                      <w:rFonts w:hint="eastAsia" w:ascii="宋体" w:hAnsi="宋体" w:cs="宋体"/>
                      <w:color w:val="auto"/>
                    </w:rPr>
                    <w:t>年）</w:t>
                  </w:r>
                </w:p>
              </w:tc>
              <w:tc>
                <w:tcPr>
                  <w:tcW w:w="1418"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rPr>
                  </w:pPr>
                  <w:r>
                    <w:rPr>
                      <w:color w:val="auto"/>
                    </w:rPr>
                    <w:t>燃煤（吨/</w:t>
                  </w:r>
                  <w:r>
                    <w:rPr>
                      <w:rFonts w:hint="eastAsia" w:ascii="宋体" w:hAnsi="宋体" w:cs="宋体"/>
                      <w:color w:val="auto"/>
                    </w:rPr>
                    <w:t>年）</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蒸汽（吨/</w:t>
                  </w:r>
                  <w:r>
                    <w:rPr>
                      <w:rFonts w:hint="eastAsia" w:ascii="宋体" w:hAnsi="宋体" w:cs="宋体"/>
                      <w:color w:val="auto"/>
                    </w:rPr>
                    <w:t>年）</w:t>
                  </w:r>
                </w:p>
              </w:tc>
              <w:tc>
                <w:tcPr>
                  <w:tcW w:w="1418"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rPr>
                    <w:t>/</w:t>
                  </w:r>
                </w:p>
              </w:tc>
            </w:tr>
          </w:tbl>
          <w:p>
            <w:pPr>
              <w:spacing w:line="360" w:lineRule="auto"/>
              <w:ind w:firstLine="482" w:firstLineChars="200"/>
              <w:rPr>
                <w:rFonts w:ascii="Times New Roman" w:hAnsi="Times New Roman" w:eastAsia="宋体" w:cs="Times New Roman"/>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9" w:hRule="atLeast"/>
          <w:jc w:val="center"/>
        </w:trPr>
        <w:tc>
          <w:tcPr>
            <w:tcW w:w="8743" w:type="dxa"/>
            <w:gridSpan w:val="8"/>
            <w:tcBorders>
              <w:top w:val="single" w:color="auto" w:sz="6" w:space="0"/>
              <w:left w:val="single" w:color="auto" w:sz="12" w:space="0"/>
              <w:bottom w:val="single" w:color="auto" w:sz="6" w:space="0"/>
              <w:right w:val="single" w:color="auto" w:sz="12" w:space="0"/>
            </w:tcBorders>
            <w:shd w:val="clear" w:color="auto" w:fill="auto"/>
            <w:vAlign w:val="center"/>
          </w:tcPr>
          <w:p>
            <w:pPr>
              <w:spacing w:line="360" w:lineRule="auto"/>
              <w:ind w:firstLine="482" w:firstLineChars="200"/>
              <w:jc w:val="left"/>
              <w:rPr>
                <w:rFonts w:ascii="Times New Roman" w:hAnsi="Times New Roman" w:eastAsia="宋体" w:cs="Times New Roman"/>
                <w:b/>
                <w:color w:val="auto"/>
                <w:sz w:val="24"/>
              </w:rPr>
            </w:pPr>
            <w:r>
              <w:rPr>
                <w:rFonts w:ascii="Times New Roman" w:hAnsi="Times New Roman" w:eastAsia="宋体" w:cs="Times New Roman"/>
                <w:b/>
                <w:color w:val="auto"/>
                <w:sz w:val="24"/>
                <w:lang w:bidi="ar"/>
              </w:rPr>
              <w:t>污水（工业污水</w:t>
            </w:r>
            <w:r>
              <w:rPr>
                <w:rFonts w:ascii="Times New Roman" w:hAnsi="Times New Roman" w:eastAsia="宋体" w:cs="Times New Roman"/>
                <w:b/>
                <w:color w:val="auto"/>
                <w:sz w:val="24"/>
                <w:lang w:bidi="ar"/>
              </w:rPr>
              <w:sym w:font="Wingdings" w:char="00A8"/>
            </w:r>
            <w:r>
              <w:rPr>
                <w:rFonts w:ascii="Times New Roman" w:hAnsi="Times New Roman" w:eastAsia="宋体" w:cs="Times New Roman"/>
                <w:b/>
                <w:color w:val="auto"/>
                <w:sz w:val="24"/>
                <w:lang w:bidi="ar"/>
              </w:rPr>
              <w:t>、生活污水</w:t>
            </w:r>
            <w:r>
              <w:rPr>
                <w:rFonts w:ascii="Times New Roman" w:hAnsi="Times New Roman" w:eastAsia="宋体" w:cs="Times New Roman"/>
                <w:b/>
                <w:color w:val="auto"/>
                <w:sz w:val="24"/>
                <w:lang w:bidi="ar"/>
              </w:rPr>
              <w:sym w:font="Wingdings" w:char="00A8"/>
            </w:r>
            <w:r>
              <w:rPr>
                <w:rFonts w:hint="eastAsia" w:ascii="宋体" w:hAnsi="宋体" w:eastAsia="宋体" w:cs="宋体"/>
                <w:b/>
                <w:color w:val="auto"/>
                <w:sz w:val="24"/>
                <w:lang w:bidi="ar"/>
              </w:rPr>
              <w:t>）排水量及排放去向</w:t>
            </w:r>
          </w:p>
          <w:p>
            <w:pPr>
              <w:spacing w:line="360" w:lineRule="auto"/>
              <w:ind w:firstLine="480" w:firstLineChars="200"/>
              <w:jc w:val="left"/>
              <w:rPr>
                <w:rFonts w:ascii="Times New Roman" w:hAnsi="Times New Roman" w:eastAsia="宋体" w:cs="Times New Roman"/>
                <w:color w:val="auto"/>
                <w:sz w:val="24"/>
                <w:lang w:bidi="ar"/>
              </w:rPr>
            </w:pPr>
            <w:r>
              <w:rPr>
                <w:rFonts w:hint="eastAsia"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无生产废水产生及排放</w:t>
            </w:r>
            <w:r>
              <w:rPr>
                <w:rFonts w:hint="eastAsia"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本项目不新增</w:t>
            </w:r>
            <w:r>
              <w:rPr>
                <w:rFonts w:hint="eastAsia" w:ascii="Times New Roman" w:hAnsi="Times New Roman" w:eastAsia="宋体" w:cs="Times New Roman"/>
                <w:color w:val="auto"/>
                <w:sz w:val="24"/>
                <w:lang w:bidi="ar"/>
              </w:rPr>
              <w:t>生活污水。</w:t>
            </w:r>
          </w:p>
          <w:p>
            <w:pPr>
              <w:spacing w:line="360" w:lineRule="auto"/>
              <w:ind w:firstLine="480" w:firstLineChars="200"/>
              <w:jc w:val="left"/>
              <w:rPr>
                <w:rFonts w:ascii="Times New Roman" w:hAnsi="Times New Roman" w:eastAsia="宋体" w:cs="Times New Roman"/>
                <w:color w:val="auto"/>
                <w:sz w:val="24"/>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743" w:type="dxa"/>
            <w:gridSpan w:val="8"/>
            <w:tcBorders>
              <w:top w:val="single" w:color="auto" w:sz="6" w:space="0"/>
              <w:left w:val="single" w:color="auto" w:sz="12" w:space="0"/>
              <w:bottom w:val="single" w:color="auto" w:sz="6" w:space="0"/>
              <w:right w:val="single" w:color="auto" w:sz="12" w:space="0"/>
            </w:tcBorders>
            <w:shd w:val="clear" w:color="auto" w:fill="auto"/>
            <w:vAlign w:val="center"/>
          </w:tcPr>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放射性同位素和伴有电磁辐射的设施的使用情况</w:t>
            </w:r>
          </w:p>
          <w:p>
            <w:pPr>
              <w:spacing w:line="360" w:lineRule="auto"/>
              <w:ind w:firstLine="480" w:firstLineChars="200"/>
              <w:jc w:val="left"/>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本项目无放射性同位素和伴有电磁辐射的设施。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743" w:type="dxa"/>
            <w:gridSpan w:val="8"/>
            <w:tcBorders>
              <w:top w:val="single" w:color="auto" w:sz="6" w:space="0"/>
              <w:left w:val="single" w:color="auto" w:sz="12" w:space="0"/>
              <w:bottom w:val="single" w:color="auto" w:sz="6" w:space="0"/>
              <w:right w:val="single" w:color="auto" w:sz="12" w:space="0"/>
            </w:tcBorders>
            <w:shd w:val="clear" w:color="auto" w:fill="auto"/>
            <w:vAlign w:val="center"/>
          </w:tcPr>
          <w:p>
            <w:pPr>
              <w:spacing w:line="360" w:lineRule="auto"/>
              <w:ind w:firstLine="482" w:firstLineChars="200"/>
              <w:rPr>
                <w:rFonts w:ascii="Times New Roman" w:hAnsi="Times New Roman" w:eastAsia="宋体" w:cs="Times New Roman"/>
                <w:color w:val="auto"/>
                <w:sz w:val="24"/>
              </w:rPr>
            </w:pPr>
            <w:r>
              <w:rPr>
                <w:rFonts w:ascii="Times New Roman" w:hAnsi="Times New Roman" w:eastAsia="宋体" w:cs="Times New Roman"/>
                <w:b/>
                <w:color w:val="auto"/>
                <w:sz w:val="24"/>
                <w:lang w:bidi="ar"/>
              </w:rPr>
              <w:t>工程内容及规模</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1</w:t>
            </w:r>
            <w:r>
              <w:rPr>
                <w:rFonts w:hint="eastAsia" w:ascii="宋体" w:hAnsi="宋体" w:eastAsia="宋体" w:cs="宋体"/>
                <w:b/>
                <w:color w:val="auto"/>
                <w:sz w:val="24"/>
                <w:lang w:bidi="ar"/>
              </w:rPr>
              <w:t>、项目概况及由来</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常州市燕青生物质能源有限公司位于常州市武进区嘉泽镇满墩，成立于2008年8月29日，经营范围：木屑生物质颗粒燃料加工。常州市燕青生物质能源有限公司“2万吨/年木屑生物质颗粒燃料加工项目”已于2013年11月25日取得常州市武进区环保局环评批复，投产后未申请验收，于2016年9月编制《纳入环境保护登记管理建设项目自查评估报告》，符合“登记一批”要求。</w:t>
            </w:r>
          </w:p>
          <w:p>
            <w:pPr>
              <w:spacing w:line="360" w:lineRule="auto"/>
              <w:ind w:firstLine="480" w:firstLineChars="200"/>
              <w:rPr>
                <w:rFonts w:hint="eastAsia" w:ascii="Times New Roman" w:hAnsi="Times New Roman" w:eastAsia="宋体" w:cs="Times New Roman"/>
                <w:color w:val="auto"/>
                <w:sz w:val="24"/>
                <w:lang w:bidi="ar"/>
              </w:rPr>
            </w:pPr>
            <w:r>
              <w:rPr>
                <w:rFonts w:hint="eastAsia" w:ascii="Times New Roman" w:hAnsi="Times New Roman" w:eastAsia="宋体" w:cs="Times New Roman"/>
                <w:color w:val="auto"/>
                <w:sz w:val="24"/>
                <w:lang w:val="en-US" w:eastAsia="zh-CN" w:bidi="ar"/>
              </w:rPr>
              <w:t>本项目拟</w:t>
            </w:r>
            <w:r>
              <w:rPr>
                <w:rFonts w:hint="eastAsia" w:ascii="Times New Roman" w:hAnsi="Times New Roman" w:eastAsia="宋体" w:cs="Times New Roman"/>
                <w:color w:val="auto"/>
                <w:sz w:val="24"/>
                <w:lang w:bidi="ar"/>
              </w:rPr>
              <w:t>投资</w:t>
            </w:r>
            <w:r>
              <w:rPr>
                <w:rFonts w:hint="eastAsia" w:ascii="Times New Roman" w:hAnsi="Times New Roman" w:eastAsia="宋体" w:cs="Times New Roman"/>
                <w:color w:val="auto"/>
                <w:sz w:val="24"/>
                <w:lang w:val="en-US" w:eastAsia="zh-CN" w:bidi="ar"/>
              </w:rPr>
              <w:t>800</w:t>
            </w:r>
            <w:r>
              <w:rPr>
                <w:rFonts w:hint="eastAsia" w:ascii="Times New Roman" w:hAnsi="Times New Roman" w:eastAsia="宋体" w:cs="Times New Roman"/>
                <w:color w:val="auto"/>
                <w:sz w:val="24"/>
                <w:lang w:bidi="ar"/>
              </w:rPr>
              <w:t>万元，租用厂房1500平米，新购置烘干机、热风炉等设备2台（套）以提升产品质量和生产能力。项目建成后，形成年产3万吨生物质压力块的生产能力。建设单位已于201</w:t>
            </w:r>
            <w:r>
              <w:rPr>
                <w:rFonts w:hint="eastAsia" w:ascii="Times New Roman" w:hAnsi="Times New Roman" w:eastAsia="宋体" w:cs="Times New Roman"/>
                <w:color w:val="auto"/>
                <w:sz w:val="24"/>
                <w:lang w:val="en-US" w:eastAsia="zh-CN" w:bidi="ar"/>
              </w:rPr>
              <w:t>9</w:t>
            </w:r>
            <w:r>
              <w:rPr>
                <w:rFonts w:hint="eastAsia" w:ascii="Times New Roman" w:hAnsi="Times New Roman" w:eastAsia="宋体" w:cs="Times New Roman"/>
                <w:color w:val="auto"/>
                <w:sz w:val="24"/>
                <w:lang w:bidi="ar"/>
              </w:rPr>
              <w:t>年4月</w:t>
            </w:r>
            <w:r>
              <w:rPr>
                <w:rFonts w:hint="eastAsia" w:ascii="Times New Roman" w:hAnsi="Times New Roman" w:eastAsia="宋体" w:cs="Times New Roman"/>
                <w:color w:val="auto"/>
                <w:sz w:val="24"/>
                <w:lang w:val="en-US" w:eastAsia="zh-CN" w:bidi="ar"/>
              </w:rPr>
              <w:t>29</w:t>
            </w:r>
            <w:r>
              <w:rPr>
                <w:rFonts w:hint="eastAsia" w:ascii="Times New Roman" w:hAnsi="Times New Roman" w:eastAsia="宋体" w:cs="Times New Roman"/>
                <w:color w:val="auto"/>
                <w:sz w:val="24"/>
                <w:lang w:bidi="ar"/>
              </w:rPr>
              <w:t>日取得常州市武进区行政审批局出具的</w:t>
            </w:r>
            <w:r>
              <w:rPr>
                <w:rFonts w:hint="eastAsia" w:ascii="Times New Roman" w:hAnsi="Times New Roman" w:eastAsia="宋体" w:cs="Times New Roman"/>
                <w:color w:val="auto"/>
                <w:sz w:val="24"/>
                <w:lang w:val="en-US" w:eastAsia="zh-CN" w:bidi="ar"/>
              </w:rPr>
              <w:t>备案证</w:t>
            </w:r>
            <w:r>
              <w:rPr>
                <w:rFonts w:hint="eastAsia" w:ascii="Times New Roman" w:hAnsi="Times New Roman" w:eastAsia="宋体" w:cs="Times New Roman"/>
                <w:color w:val="auto"/>
                <w:sz w:val="24"/>
                <w:lang w:bidi="ar"/>
              </w:rPr>
              <w:t>（备案号：武行审技备[2019]40号）。</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不新增员工</w:t>
            </w:r>
            <w:r>
              <w:rPr>
                <w:rFonts w:hint="eastAsia" w:ascii="Times New Roman" w:hAnsi="Times New Roman" w:eastAsia="宋体" w:cs="Times New Roman"/>
                <w:color w:val="auto"/>
                <w:sz w:val="24"/>
                <w:lang w:bidi="ar"/>
              </w:rPr>
              <w:t>，年工作时间</w:t>
            </w:r>
            <w:r>
              <w:rPr>
                <w:rFonts w:hint="eastAsia" w:ascii="Times New Roman" w:hAnsi="Times New Roman" w:eastAsia="宋体" w:cs="Times New Roman"/>
                <w:color w:val="auto"/>
                <w:sz w:val="24"/>
                <w:lang w:val="en-US" w:eastAsia="zh-CN" w:bidi="ar"/>
              </w:rPr>
              <w:t>30</w:t>
            </w:r>
            <w:r>
              <w:rPr>
                <w:rFonts w:hint="eastAsia" w:ascii="Times New Roman" w:hAnsi="Times New Roman" w:eastAsia="宋体" w:cs="Times New Roman"/>
                <w:color w:val="auto"/>
                <w:sz w:val="24"/>
                <w:lang w:bidi="ar"/>
              </w:rPr>
              <w:t>0天，正常工况班制为</w:t>
            </w:r>
            <w:r>
              <w:rPr>
                <w:rFonts w:hint="eastAsia" w:ascii="Times New Roman" w:hAnsi="Times New Roman" w:eastAsia="宋体" w:cs="Times New Roman"/>
                <w:color w:val="auto"/>
                <w:sz w:val="24"/>
                <w:lang w:val="en-US" w:eastAsia="zh-CN" w:bidi="ar"/>
              </w:rPr>
              <w:t>三</w:t>
            </w:r>
            <w:r>
              <w:rPr>
                <w:rFonts w:hint="eastAsia" w:ascii="Times New Roman" w:hAnsi="Times New Roman" w:eastAsia="宋体" w:cs="Times New Roman"/>
                <w:color w:val="auto"/>
                <w:sz w:val="24"/>
                <w:lang w:bidi="ar"/>
              </w:rPr>
              <w:t>班制，每班8小时，厂房内不</w:t>
            </w:r>
            <w:r>
              <w:rPr>
                <w:rFonts w:hint="eastAsia" w:ascii="Times New Roman" w:hAnsi="Times New Roman" w:eastAsia="宋体" w:cs="Times New Roman"/>
                <w:color w:val="auto"/>
                <w:sz w:val="24"/>
                <w:lang w:val="en-US" w:eastAsia="zh-CN" w:bidi="ar"/>
              </w:rPr>
              <w:t>设</w:t>
            </w:r>
            <w:r>
              <w:rPr>
                <w:rFonts w:hint="eastAsia" w:ascii="Times New Roman" w:hAnsi="Times New Roman" w:eastAsia="宋体" w:cs="Times New Roman"/>
                <w:color w:val="auto"/>
                <w:sz w:val="24"/>
                <w:lang w:bidi="ar"/>
              </w:rPr>
              <w:t>食堂、宿舍。</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2</w:t>
            </w:r>
            <w:r>
              <w:rPr>
                <w:rFonts w:hint="eastAsia" w:ascii="宋体" w:hAnsi="宋体" w:eastAsia="宋体" w:cs="宋体"/>
                <w:b/>
                <w:color w:val="auto"/>
                <w:sz w:val="24"/>
                <w:lang w:bidi="ar"/>
              </w:rPr>
              <w:t>、工程内容及规模</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建成后</w:t>
            </w:r>
            <w:r>
              <w:rPr>
                <w:rFonts w:ascii="Times New Roman" w:hAnsi="Times New Roman" w:eastAsia="宋体" w:cs="Times New Roman"/>
                <w:color w:val="auto"/>
                <w:sz w:val="24"/>
                <w:lang w:bidi="ar"/>
              </w:rPr>
              <w:t>产品方案见表1-1</w:t>
            </w:r>
            <w:r>
              <w:rPr>
                <w:rFonts w:hint="eastAsia" w:ascii="宋体" w:hAnsi="宋体" w:eastAsia="宋体" w:cs="宋体"/>
                <w:color w:val="auto"/>
                <w:sz w:val="24"/>
                <w:lang w:bidi="ar"/>
              </w:rPr>
              <w:t>。</w:t>
            </w:r>
          </w:p>
          <w:p>
            <w:pPr>
              <w:pStyle w:val="26"/>
              <w:widowControl/>
              <w:rPr>
                <w:color w:val="auto"/>
              </w:rPr>
            </w:pPr>
            <w:r>
              <w:rPr>
                <w:color w:val="auto"/>
              </w:rPr>
              <w:t>表1-1</w:t>
            </w:r>
            <w:r>
              <w:rPr>
                <w:rFonts w:hint="eastAsia" w:ascii="宋体" w:hAnsi="宋体" w:cs="宋体"/>
                <w:color w:val="auto"/>
              </w:rPr>
              <w:t>本项目</w:t>
            </w:r>
            <w:r>
              <w:rPr>
                <w:rFonts w:hint="eastAsia" w:ascii="宋体" w:hAnsi="宋体" w:cs="宋体"/>
                <w:color w:val="auto"/>
                <w:lang w:val="en-US" w:eastAsia="zh-CN"/>
              </w:rPr>
              <w:t>建成后全厂</w:t>
            </w:r>
            <w:r>
              <w:rPr>
                <w:rFonts w:hint="eastAsia" w:ascii="宋体" w:hAnsi="宋体" w:cs="宋体"/>
                <w:color w:val="auto"/>
              </w:rPr>
              <w:t>产品方案</w:t>
            </w:r>
          </w:p>
          <w:tbl>
            <w:tblPr>
              <w:tblStyle w:val="1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569"/>
              <w:gridCol w:w="1355"/>
              <w:gridCol w:w="1368"/>
              <w:gridCol w:w="142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1" w:type="dxa"/>
                  <w:vMerge w:val="restart"/>
                  <w:tcBorders>
                    <w:top w:val="single" w:color="auto" w:sz="4" w:space="0"/>
                    <w:left w:val="single" w:color="auto" w:sz="4" w:space="0"/>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eastAsia" w:eastAsia="宋体"/>
                      <w:b/>
                      <w:color w:val="auto"/>
                      <w:lang w:val="en-US" w:eastAsia="zh-CN"/>
                    </w:rPr>
                  </w:pPr>
                  <w:r>
                    <w:rPr>
                      <w:rFonts w:hint="eastAsia"/>
                      <w:b/>
                      <w:color w:val="auto"/>
                      <w:lang w:val="en-US" w:eastAsia="zh-CN"/>
                    </w:rPr>
                    <w:t>序号</w:t>
                  </w:r>
                </w:p>
              </w:tc>
              <w:tc>
                <w:tcPr>
                  <w:tcW w:w="2569" w:type="dxa"/>
                  <w:vMerge w:val="restart"/>
                  <w:tcBorders>
                    <w:top w:val="single" w:color="auto" w:sz="4" w:space="0"/>
                    <w:left w:val="nil"/>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default" w:eastAsia="宋体"/>
                      <w:b/>
                      <w:color w:val="auto"/>
                      <w:lang w:val="en-US" w:eastAsia="zh-CN"/>
                    </w:rPr>
                  </w:pPr>
                  <w:r>
                    <w:rPr>
                      <w:rFonts w:hint="eastAsia"/>
                      <w:b/>
                      <w:color w:val="auto"/>
                      <w:lang w:val="en-US" w:eastAsia="zh-CN"/>
                    </w:rPr>
                    <w:t>产品名称</w:t>
                  </w:r>
                </w:p>
              </w:tc>
              <w:tc>
                <w:tcPr>
                  <w:tcW w:w="4150" w:type="dxa"/>
                  <w:gridSpan w:val="3"/>
                  <w:tcBorders>
                    <w:top w:val="single" w:color="auto" w:sz="4" w:space="0"/>
                    <w:left w:val="nil"/>
                    <w:bottom w:val="single" w:color="auto" w:sz="4" w:space="0"/>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eastAsia"/>
                      <w:b/>
                      <w:color w:val="auto"/>
                      <w:lang w:val="en-US" w:eastAsia="zh-CN"/>
                    </w:rPr>
                  </w:pPr>
                  <w:r>
                    <w:rPr>
                      <w:rFonts w:hint="eastAsia"/>
                      <w:b/>
                      <w:color w:val="auto"/>
                      <w:lang w:val="en-US" w:eastAsia="zh-CN"/>
                    </w:rPr>
                    <w:t>生产规模</w:t>
                  </w:r>
                </w:p>
              </w:tc>
              <w:tc>
                <w:tcPr>
                  <w:tcW w:w="1147" w:type="dxa"/>
                  <w:vMerge w:val="restart"/>
                  <w:tcBorders>
                    <w:top w:val="single" w:color="auto" w:sz="4" w:space="0"/>
                    <w:left w:val="nil"/>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default" w:eastAsia="宋体"/>
                      <w:b/>
                      <w:color w:val="auto"/>
                      <w:lang w:val="en-US" w:eastAsia="zh-CN"/>
                    </w:rPr>
                  </w:pPr>
                  <w:r>
                    <w:rPr>
                      <w:rFonts w:hint="eastAsia"/>
                      <w:b/>
                      <w:color w:val="auto"/>
                      <w:lang w:val="en-US" w:eastAsia="zh-CN"/>
                    </w:rPr>
                    <w:t>生产时间（h）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1" w:type="dxa"/>
                  <w:vMerge w:val="continue"/>
                  <w:tcBorders>
                    <w:left w:val="single" w:color="auto" w:sz="4" w:space="0"/>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eastAsia"/>
                      <w:b/>
                      <w:color w:val="auto"/>
                      <w:lang w:val="en-US" w:eastAsia="zh-CN"/>
                    </w:rPr>
                  </w:pPr>
                </w:p>
              </w:tc>
              <w:tc>
                <w:tcPr>
                  <w:tcW w:w="2569" w:type="dxa"/>
                  <w:vMerge w:val="continue"/>
                  <w:tcBorders>
                    <w:left w:val="nil"/>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eastAsia"/>
                      <w:b/>
                      <w:color w:val="auto"/>
                      <w:lang w:val="en-US" w:eastAsia="zh-CN"/>
                    </w:rPr>
                  </w:pPr>
                </w:p>
              </w:tc>
              <w:tc>
                <w:tcPr>
                  <w:tcW w:w="1355" w:type="dxa"/>
                  <w:tcBorders>
                    <w:top w:val="single" w:color="auto" w:sz="4" w:space="0"/>
                    <w:left w:val="nil"/>
                    <w:bottom w:val="single" w:color="auto" w:sz="4" w:space="0"/>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eastAsia"/>
                      <w:b/>
                      <w:color w:val="auto"/>
                      <w:lang w:val="en-US" w:eastAsia="zh-CN"/>
                    </w:rPr>
                  </w:pPr>
                  <w:r>
                    <w:rPr>
                      <w:rFonts w:hint="eastAsia"/>
                      <w:b/>
                      <w:color w:val="auto"/>
                      <w:lang w:val="en-US" w:eastAsia="zh-CN"/>
                    </w:rPr>
                    <w:t>原有项目</w:t>
                  </w:r>
                </w:p>
              </w:tc>
              <w:tc>
                <w:tcPr>
                  <w:tcW w:w="1368" w:type="dxa"/>
                  <w:tcBorders>
                    <w:top w:val="single" w:color="auto" w:sz="4" w:space="0"/>
                    <w:left w:val="nil"/>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eastAsia"/>
                      <w:b/>
                      <w:color w:val="auto"/>
                      <w:lang w:val="en-US" w:eastAsia="zh-CN"/>
                    </w:rPr>
                  </w:pPr>
                  <w:r>
                    <w:rPr>
                      <w:rFonts w:hint="eastAsia"/>
                      <w:b/>
                      <w:color w:val="auto"/>
                      <w:lang w:val="en-US" w:eastAsia="zh-CN"/>
                    </w:rPr>
                    <w:t>本项目</w:t>
                  </w:r>
                </w:p>
              </w:tc>
              <w:tc>
                <w:tcPr>
                  <w:tcW w:w="1427" w:type="dxa"/>
                  <w:tcBorders>
                    <w:top w:val="single" w:color="auto" w:sz="4" w:space="0"/>
                    <w:left w:val="nil"/>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eastAsia"/>
                      <w:b/>
                      <w:color w:val="auto"/>
                      <w:lang w:val="en-US" w:eastAsia="zh-CN"/>
                    </w:rPr>
                  </w:pPr>
                  <w:r>
                    <w:rPr>
                      <w:rFonts w:hint="eastAsia"/>
                      <w:b/>
                      <w:color w:val="auto"/>
                      <w:lang w:val="en-US" w:eastAsia="zh-CN"/>
                    </w:rPr>
                    <w:t>建成后全厂</w:t>
                  </w:r>
                </w:p>
              </w:tc>
              <w:tc>
                <w:tcPr>
                  <w:tcW w:w="1147" w:type="dxa"/>
                  <w:vMerge w:val="continue"/>
                  <w:tcBorders>
                    <w:left w:val="nil"/>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eastAsia"/>
                      <w:b/>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eastAsia" w:eastAsia="宋体"/>
                      <w:color w:val="auto"/>
                      <w:lang w:val="en-US" w:eastAsia="zh-CN"/>
                    </w:rPr>
                  </w:pPr>
                  <w:r>
                    <w:rPr>
                      <w:rFonts w:hint="eastAsia"/>
                      <w:color w:val="auto"/>
                      <w:lang w:val="en-US" w:eastAsia="zh-CN"/>
                    </w:rPr>
                    <w:t>1</w:t>
                  </w:r>
                </w:p>
              </w:tc>
              <w:tc>
                <w:tcPr>
                  <w:tcW w:w="2569" w:type="dxa"/>
                  <w:tcBorders>
                    <w:top w:val="single" w:color="auto" w:sz="4" w:space="0"/>
                    <w:left w:val="nil"/>
                    <w:bottom w:val="single" w:color="auto" w:sz="4" w:space="0"/>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default" w:eastAsia="宋体"/>
                      <w:color w:val="auto"/>
                      <w:lang w:val="en-US" w:eastAsia="zh-CN"/>
                    </w:rPr>
                  </w:pPr>
                  <w:r>
                    <w:rPr>
                      <w:rFonts w:hint="eastAsia"/>
                      <w:color w:val="auto"/>
                      <w:lang w:val="en-US" w:eastAsia="zh-CN"/>
                    </w:rPr>
                    <w:t>木屑生物质颗粒燃料加工</w:t>
                  </w:r>
                </w:p>
              </w:tc>
              <w:tc>
                <w:tcPr>
                  <w:tcW w:w="1355" w:type="dxa"/>
                  <w:tcBorders>
                    <w:top w:val="single" w:color="auto" w:sz="4" w:space="0"/>
                    <w:left w:val="nil"/>
                    <w:bottom w:val="single" w:color="auto" w:sz="4" w:space="0"/>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default" w:eastAsia="宋体"/>
                      <w:color w:val="auto"/>
                      <w:lang w:val="en-US" w:eastAsia="zh-CN"/>
                    </w:rPr>
                  </w:pPr>
                  <w:r>
                    <w:rPr>
                      <w:rFonts w:hint="eastAsia"/>
                      <w:color w:val="auto"/>
                      <w:lang w:val="en-US" w:eastAsia="zh-CN"/>
                    </w:rPr>
                    <w:t>2万吨/a</w:t>
                  </w:r>
                </w:p>
              </w:tc>
              <w:tc>
                <w:tcPr>
                  <w:tcW w:w="1368" w:type="dxa"/>
                  <w:tcBorders>
                    <w:top w:val="single" w:color="auto" w:sz="4" w:space="0"/>
                    <w:left w:val="nil"/>
                    <w:bottom w:val="single" w:color="auto" w:sz="4" w:space="0"/>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eastAsia"/>
                      <w:color w:val="auto"/>
                      <w:lang w:val="en-US" w:eastAsia="zh-CN"/>
                    </w:rPr>
                  </w:pPr>
                  <w:r>
                    <w:rPr>
                      <w:rFonts w:hint="eastAsia"/>
                      <w:color w:val="auto"/>
                      <w:lang w:val="en-US" w:eastAsia="zh-CN"/>
                    </w:rPr>
                    <w:t>1万吨/a</w:t>
                  </w:r>
                </w:p>
              </w:tc>
              <w:tc>
                <w:tcPr>
                  <w:tcW w:w="1427" w:type="dxa"/>
                  <w:tcBorders>
                    <w:top w:val="single" w:color="auto" w:sz="4" w:space="0"/>
                    <w:left w:val="nil"/>
                    <w:bottom w:val="single" w:color="auto" w:sz="4" w:space="0"/>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eastAsia"/>
                      <w:color w:val="auto"/>
                      <w:lang w:val="en-US" w:eastAsia="zh-CN"/>
                    </w:rPr>
                  </w:pPr>
                  <w:r>
                    <w:rPr>
                      <w:rFonts w:hint="eastAsia"/>
                      <w:color w:val="auto"/>
                      <w:lang w:val="en-US" w:eastAsia="zh-CN"/>
                    </w:rPr>
                    <w:t>3万吨/a</w:t>
                  </w:r>
                </w:p>
              </w:tc>
              <w:tc>
                <w:tcPr>
                  <w:tcW w:w="1147" w:type="dxa"/>
                  <w:tcBorders>
                    <w:top w:val="single" w:color="auto" w:sz="4" w:space="0"/>
                    <w:left w:val="nil"/>
                    <w:bottom w:val="single" w:color="auto" w:sz="4" w:space="0"/>
                    <w:right w:val="single" w:color="auto" w:sz="4" w:space="0"/>
                  </w:tcBorders>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textAlignment w:val="auto"/>
                    <w:rPr>
                      <w:rFonts w:hint="default" w:eastAsia="宋体"/>
                      <w:color w:val="auto"/>
                      <w:lang w:val="en-US" w:eastAsia="zh-CN"/>
                    </w:rPr>
                  </w:pPr>
                  <w:r>
                    <w:rPr>
                      <w:rFonts w:hint="eastAsia"/>
                      <w:color w:val="auto"/>
                      <w:lang w:val="en-US" w:eastAsia="zh-CN"/>
                    </w:rPr>
                    <w:t>7200</w:t>
                  </w:r>
                </w:p>
              </w:tc>
            </w:tr>
          </w:tbl>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3</w:t>
            </w:r>
            <w:r>
              <w:rPr>
                <w:rFonts w:hint="eastAsia" w:ascii="宋体" w:hAnsi="宋体" w:eastAsia="宋体" w:cs="宋体"/>
                <w:b/>
                <w:color w:val="auto"/>
                <w:sz w:val="24"/>
                <w:lang w:bidi="ar"/>
              </w:rPr>
              <w:t>、建设项目主要原辅材料</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建设项目生产所需原辅材料见表1-2</w:t>
            </w:r>
            <w:r>
              <w:rPr>
                <w:rFonts w:hint="eastAsia" w:ascii="宋体" w:hAnsi="宋体" w:eastAsia="宋体" w:cs="宋体"/>
                <w:color w:val="auto"/>
                <w:sz w:val="24"/>
                <w:lang w:bidi="ar"/>
              </w:rPr>
              <w:t>。</w:t>
            </w:r>
          </w:p>
          <w:p>
            <w:pPr>
              <w:pStyle w:val="26"/>
              <w:widowControl/>
              <w:rPr>
                <w:color w:val="auto"/>
              </w:rPr>
            </w:pPr>
            <w:r>
              <w:rPr>
                <w:color w:val="auto"/>
              </w:rPr>
              <w:t>表1-2</w:t>
            </w:r>
            <w:r>
              <w:rPr>
                <w:rFonts w:hint="eastAsia" w:ascii="宋体" w:hAnsi="宋体" w:cs="宋体"/>
                <w:color w:val="auto"/>
              </w:rPr>
              <w:t>主要原辅材料及消耗表（</w:t>
            </w:r>
            <w:r>
              <w:rPr>
                <w:color w:val="auto"/>
              </w:rPr>
              <w:t>t/a</w:t>
            </w:r>
            <w:r>
              <w:rPr>
                <w:rFonts w:hint="eastAsia" w:ascii="宋体" w:hAnsi="宋体" w:cs="宋体"/>
                <w:color w:val="auto"/>
              </w:rPr>
              <w:t>）</w:t>
            </w:r>
          </w:p>
          <w:tbl>
            <w:tblPr>
              <w:tblStyle w:val="15"/>
              <w:tblW w:w="8516"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699"/>
              <w:gridCol w:w="1281"/>
              <w:gridCol w:w="770"/>
              <w:gridCol w:w="1343"/>
              <w:gridCol w:w="1182"/>
              <w:gridCol w:w="1182"/>
              <w:gridCol w:w="974"/>
              <w:gridCol w:w="108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40" w:hRule="atLeast"/>
              </w:trPr>
              <w:tc>
                <w:tcPr>
                  <w:tcW w:w="699" w:type="dxa"/>
                  <w:vMerge w:val="restart"/>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1281"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名称</w:t>
                  </w:r>
                </w:p>
              </w:tc>
              <w:tc>
                <w:tcPr>
                  <w:tcW w:w="77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组分</w:t>
                  </w:r>
                </w:p>
              </w:tc>
              <w:tc>
                <w:tcPr>
                  <w:tcW w:w="3707" w:type="dxa"/>
                  <w:gridSpan w:val="3"/>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数量</w:t>
                  </w:r>
                </w:p>
              </w:tc>
              <w:tc>
                <w:tcPr>
                  <w:tcW w:w="974"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最大存储量</w:t>
                  </w:r>
                </w:p>
              </w:tc>
              <w:tc>
                <w:tcPr>
                  <w:tcW w:w="1085" w:type="dxa"/>
                  <w:vMerge w:val="restart"/>
                  <w:tcBorders>
                    <w:lef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340" w:hRule="atLeast"/>
              </w:trPr>
              <w:tc>
                <w:tcPr>
                  <w:tcW w:w="699"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c>
                <w:tcPr>
                  <w:tcW w:w="12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c>
                <w:tcPr>
                  <w:tcW w:w="7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c>
                <w:tcPr>
                  <w:tcW w:w="1343"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i w:val="0"/>
                      <w:color w:val="000000"/>
                      <w:kern w:val="0"/>
                      <w:sz w:val="21"/>
                      <w:szCs w:val="21"/>
                      <w:u w:val="none"/>
                      <w:lang w:val="en-US" w:eastAsia="zh-CN" w:bidi="ar"/>
                    </w:rPr>
                  </w:pPr>
                  <w:r>
                    <w:rPr>
                      <w:rFonts w:hint="eastAsia"/>
                      <w:b/>
                      <w:color w:val="auto"/>
                      <w:lang w:val="en-US" w:eastAsia="zh-CN"/>
                    </w:rPr>
                    <w:t>原有项目</w:t>
                  </w:r>
                </w:p>
              </w:tc>
              <w:tc>
                <w:tcPr>
                  <w:tcW w:w="1182"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i w:val="0"/>
                      <w:color w:val="000000"/>
                      <w:kern w:val="0"/>
                      <w:sz w:val="21"/>
                      <w:szCs w:val="21"/>
                      <w:u w:val="none"/>
                      <w:lang w:val="en-US" w:eastAsia="zh-CN" w:bidi="ar"/>
                    </w:rPr>
                  </w:pPr>
                  <w:r>
                    <w:rPr>
                      <w:rFonts w:hint="eastAsia"/>
                      <w:b/>
                      <w:color w:val="auto"/>
                      <w:lang w:val="en-US" w:eastAsia="zh-CN"/>
                    </w:rPr>
                    <w:t>本项目</w:t>
                  </w:r>
                </w:p>
              </w:tc>
              <w:tc>
                <w:tcPr>
                  <w:tcW w:w="1182"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b/>
                      <w:color w:val="auto"/>
                      <w:lang w:val="en-US" w:eastAsia="zh-CN"/>
                    </w:rPr>
                    <w:t>本项目建成后全厂</w:t>
                  </w:r>
                </w:p>
              </w:tc>
              <w:tc>
                <w:tcPr>
                  <w:tcW w:w="97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c>
                <w:tcPr>
                  <w:tcW w:w="1085" w:type="dxa"/>
                  <w:vMerge w:val="continue"/>
                  <w:tcBorders>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340" w:hRule="atLeast"/>
              </w:trPr>
              <w:tc>
                <w:tcPr>
                  <w:tcW w:w="699"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木屑、刨花</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20010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10005</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30015</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3000</w:t>
                  </w:r>
                </w:p>
              </w:tc>
              <w:tc>
                <w:tcPr>
                  <w:tcW w:w="1085"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340" w:hRule="atLeast"/>
              </w:trPr>
              <w:tc>
                <w:tcPr>
                  <w:tcW w:w="699"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生物质燃料</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见表1-3</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1085"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本项目产品</w:t>
                  </w:r>
                </w:p>
              </w:tc>
            </w:tr>
          </w:tbl>
          <w:p>
            <w:pPr>
              <w:spacing w:line="360" w:lineRule="auto"/>
              <w:ind w:firstLine="480" w:firstLineChars="200"/>
              <w:rPr>
                <w:rFonts w:hint="eastAsia" w:ascii="Times New Roman" w:hAnsi="Times New Roman" w:eastAsia="宋体" w:cs="Times New Roman"/>
                <w:b w:val="0"/>
                <w:bCs/>
                <w:color w:val="auto"/>
                <w:sz w:val="24"/>
                <w:lang w:val="en-US" w:eastAsia="zh-CN" w:bidi="ar"/>
              </w:rPr>
            </w:pPr>
            <w:r>
              <w:rPr>
                <w:rFonts w:hint="eastAsia" w:ascii="Times New Roman" w:hAnsi="Times New Roman" w:eastAsia="宋体" w:cs="Times New Roman"/>
                <w:b w:val="0"/>
                <w:bCs/>
                <w:color w:val="auto"/>
                <w:sz w:val="24"/>
                <w:lang w:val="en-US" w:eastAsia="zh-CN" w:bidi="ar"/>
              </w:rPr>
              <w:t>本项目新增烘干机、热风炉使用本项目产品生物质颗粒燃料作为燃料，燃料分析结果见表1-3。</w:t>
            </w:r>
          </w:p>
          <w:p>
            <w:pPr>
              <w:spacing w:line="360" w:lineRule="auto"/>
              <w:ind w:firstLine="482" w:firstLineChars="200"/>
              <w:jc w:val="center"/>
              <w:rPr>
                <w:rFonts w:hint="eastAsia" w:ascii="Times New Roman" w:hAnsi="Times New Roman" w:eastAsia="宋体" w:cs="Times New Roman"/>
                <w:b/>
                <w:bCs w:val="0"/>
                <w:color w:val="auto"/>
                <w:sz w:val="24"/>
                <w:szCs w:val="24"/>
                <w:lang w:val="en-US" w:eastAsia="zh-CN" w:bidi="ar"/>
              </w:rPr>
            </w:pPr>
          </w:p>
          <w:p>
            <w:pPr>
              <w:spacing w:line="360" w:lineRule="auto"/>
              <w:ind w:firstLine="482" w:firstLineChars="200"/>
              <w:jc w:val="center"/>
              <w:rPr>
                <w:rFonts w:hint="eastAsia" w:ascii="Times New Roman" w:hAnsi="Times New Roman" w:eastAsia="宋体" w:cs="Times New Roman"/>
                <w:b/>
                <w:bCs w:val="0"/>
                <w:color w:val="auto"/>
                <w:sz w:val="24"/>
                <w:szCs w:val="24"/>
                <w:lang w:val="en-US" w:eastAsia="zh-CN" w:bidi="ar"/>
              </w:rPr>
            </w:pPr>
          </w:p>
          <w:p>
            <w:pPr>
              <w:spacing w:line="360" w:lineRule="auto"/>
              <w:ind w:firstLine="482" w:firstLineChars="200"/>
              <w:jc w:val="center"/>
              <w:rPr>
                <w:rFonts w:hint="eastAsia" w:ascii="Times New Roman" w:hAnsi="Times New Roman" w:eastAsia="宋体" w:cs="Times New Roman"/>
                <w:b/>
                <w:bCs w:val="0"/>
                <w:color w:val="auto"/>
                <w:sz w:val="24"/>
                <w:szCs w:val="24"/>
                <w:lang w:val="en-US" w:eastAsia="zh-CN" w:bidi="ar"/>
              </w:rPr>
            </w:pPr>
          </w:p>
          <w:p>
            <w:pPr>
              <w:spacing w:line="360" w:lineRule="auto"/>
              <w:ind w:firstLine="482" w:firstLineChars="200"/>
              <w:jc w:val="center"/>
              <w:rPr>
                <w:rFonts w:hint="eastAsia"/>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bidi="ar"/>
              </w:rPr>
              <w:t xml:space="preserve">表1-3 </w:t>
            </w:r>
            <w:r>
              <w:rPr>
                <w:rFonts w:hint="eastAsia"/>
                <w:b/>
                <w:bCs w:val="0"/>
                <w:color w:val="auto"/>
                <w:sz w:val="24"/>
                <w:szCs w:val="24"/>
                <w:lang w:val="en-US" w:eastAsia="zh-CN"/>
              </w:rPr>
              <w:t>木屑生物质颗粒燃料分析结果</w:t>
            </w:r>
          </w:p>
          <w:tbl>
            <w:tblPr>
              <w:tblStyle w:val="16"/>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64"/>
              <w:gridCol w:w="1752"/>
              <w:gridCol w:w="1848"/>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序号</w:t>
                  </w:r>
                </w:p>
              </w:tc>
              <w:tc>
                <w:tcPr>
                  <w:tcW w:w="1764"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项目</w:t>
                  </w:r>
                </w:p>
              </w:tc>
              <w:tc>
                <w:tcPr>
                  <w:tcW w:w="175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符号</w:t>
                  </w:r>
                </w:p>
              </w:tc>
              <w:tc>
                <w:tcPr>
                  <w:tcW w:w="1848"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单位</w:t>
                  </w:r>
                </w:p>
              </w:tc>
              <w:tc>
                <w:tcPr>
                  <w:tcW w:w="221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检测结果/收到基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1</w:t>
                  </w:r>
                </w:p>
              </w:tc>
              <w:tc>
                <w:tcPr>
                  <w:tcW w:w="1764"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碳</w:t>
                  </w:r>
                </w:p>
              </w:tc>
              <w:tc>
                <w:tcPr>
                  <w:tcW w:w="175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C</w:t>
                  </w:r>
                </w:p>
              </w:tc>
              <w:tc>
                <w:tcPr>
                  <w:tcW w:w="1848"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w:t>
                  </w:r>
                </w:p>
              </w:tc>
              <w:tc>
                <w:tcPr>
                  <w:tcW w:w="221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39.95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2</w:t>
                  </w:r>
                </w:p>
              </w:tc>
              <w:tc>
                <w:tcPr>
                  <w:tcW w:w="1764"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氢</w:t>
                  </w:r>
                </w:p>
              </w:tc>
              <w:tc>
                <w:tcPr>
                  <w:tcW w:w="175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H</w:t>
                  </w:r>
                </w:p>
              </w:tc>
              <w:tc>
                <w:tcPr>
                  <w:tcW w:w="1848"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w:t>
                  </w:r>
                </w:p>
              </w:tc>
              <w:tc>
                <w:tcPr>
                  <w:tcW w:w="221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3</w:t>
                  </w:r>
                </w:p>
              </w:tc>
              <w:tc>
                <w:tcPr>
                  <w:tcW w:w="1764"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氧</w:t>
                  </w:r>
                </w:p>
              </w:tc>
              <w:tc>
                <w:tcPr>
                  <w:tcW w:w="175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O</w:t>
                  </w:r>
                </w:p>
              </w:tc>
              <w:tc>
                <w:tcPr>
                  <w:tcW w:w="1848"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w:t>
                  </w:r>
                </w:p>
              </w:tc>
              <w:tc>
                <w:tcPr>
                  <w:tcW w:w="221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33.58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4</w:t>
                  </w:r>
                </w:p>
              </w:tc>
              <w:tc>
                <w:tcPr>
                  <w:tcW w:w="1764"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硫</w:t>
                  </w:r>
                </w:p>
              </w:tc>
              <w:tc>
                <w:tcPr>
                  <w:tcW w:w="175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S</w:t>
                  </w:r>
                </w:p>
              </w:tc>
              <w:tc>
                <w:tcPr>
                  <w:tcW w:w="1848"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w:t>
                  </w:r>
                </w:p>
              </w:tc>
              <w:tc>
                <w:tcPr>
                  <w:tcW w:w="221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5</w:t>
                  </w:r>
                </w:p>
              </w:tc>
              <w:tc>
                <w:tcPr>
                  <w:tcW w:w="1764"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氮</w:t>
                  </w:r>
                </w:p>
              </w:tc>
              <w:tc>
                <w:tcPr>
                  <w:tcW w:w="175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N</w:t>
                  </w:r>
                </w:p>
              </w:tc>
              <w:tc>
                <w:tcPr>
                  <w:tcW w:w="1848"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w:t>
                  </w:r>
                </w:p>
              </w:tc>
              <w:tc>
                <w:tcPr>
                  <w:tcW w:w="221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6</w:t>
                  </w:r>
                </w:p>
              </w:tc>
              <w:tc>
                <w:tcPr>
                  <w:tcW w:w="1764"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灰分</w:t>
                  </w:r>
                </w:p>
              </w:tc>
              <w:tc>
                <w:tcPr>
                  <w:tcW w:w="175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A</w:t>
                  </w:r>
                </w:p>
              </w:tc>
              <w:tc>
                <w:tcPr>
                  <w:tcW w:w="1848"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w:t>
                  </w:r>
                </w:p>
              </w:tc>
              <w:tc>
                <w:tcPr>
                  <w:tcW w:w="221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7</w:t>
                  </w:r>
                </w:p>
              </w:tc>
              <w:tc>
                <w:tcPr>
                  <w:tcW w:w="1764"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水分</w:t>
                  </w:r>
                </w:p>
              </w:tc>
              <w:tc>
                <w:tcPr>
                  <w:tcW w:w="175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M</w:t>
                  </w:r>
                </w:p>
              </w:tc>
              <w:tc>
                <w:tcPr>
                  <w:tcW w:w="1848"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w:t>
                  </w:r>
                </w:p>
              </w:tc>
              <w:tc>
                <w:tcPr>
                  <w:tcW w:w="221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8</w:t>
                  </w:r>
                </w:p>
              </w:tc>
              <w:tc>
                <w:tcPr>
                  <w:tcW w:w="1764"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挥发分</w:t>
                  </w:r>
                </w:p>
              </w:tc>
              <w:tc>
                <w:tcPr>
                  <w:tcW w:w="175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V</w:t>
                  </w:r>
                </w:p>
              </w:tc>
              <w:tc>
                <w:tcPr>
                  <w:tcW w:w="1848"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w:t>
                  </w:r>
                </w:p>
              </w:tc>
              <w:tc>
                <w:tcPr>
                  <w:tcW w:w="221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79.37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9</w:t>
                  </w:r>
                </w:p>
              </w:tc>
              <w:tc>
                <w:tcPr>
                  <w:tcW w:w="1764"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发热量</w:t>
                  </w:r>
                </w:p>
              </w:tc>
              <w:tc>
                <w:tcPr>
                  <w:tcW w:w="175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Q</w:t>
                  </w:r>
                  <w:r>
                    <w:rPr>
                      <w:rFonts w:hint="eastAsia"/>
                      <w:color w:val="auto"/>
                      <w:vertAlign w:val="subscript"/>
                      <w:lang w:val="en-US" w:eastAsia="zh-CN"/>
                    </w:rPr>
                    <w:t>net,v,ar</w:t>
                  </w:r>
                </w:p>
              </w:tc>
              <w:tc>
                <w:tcPr>
                  <w:tcW w:w="1848"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w:t>
                  </w:r>
                </w:p>
              </w:tc>
              <w:tc>
                <w:tcPr>
                  <w:tcW w:w="2212" w:type="dxa"/>
                  <w:vAlign w:val="center"/>
                </w:tcPr>
                <w:p>
                  <w:pPr>
                    <w:spacing w:line="240" w:lineRule="auto"/>
                    <w:jc w:val="center"/>
                    <w:rPr>
                      <w:rFonts w:hint="eastAsia"/>
                      <w:color w:val="auto"/>
                      <w:vertAlign w:val="baseline"/>
                      <w:lang w:val="en-US" w:eastAsia="zh-CN"/>
                    </w:rPr>
                  </w:pPr>
                  <w:r>
                    <w:rPr>
                      <w:rFonts w:hint="eastAsia"/>
                      <w:color w:val="auto"/>
                      <w:vertAlign w:val="baseline"/>
                      <w:lang w:val="en-US" w:eastAsia="zh-CN"/>
                    </w:rPr>
                    <w:t>18.96</w:t>
                  </w:r>
                </w:p>
              </w:tc>
            </w:tr>
          </w:tbl>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4</w:t>
            </w:r>
            <w:r>
              <w:rPr>
                <w:rFonts w:hint="eastAsia" w:ascii="宋体" w:hAnsi="宋体" w:eastAsia="宋体" w:cs="宋体"/>
                <w:b/>
                <w:color w:val="auto"/>
                <w:sz w:val="24"/>
                <w:lang w:bidi="ar"/>
              </w:rPr>
              <w:t>、主要生产设备</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本项目建成后运营期间主要设备见表1-</w:t>
            </w:r>
            <w:r>
              <w:rPr>
                <w:rFonts w:hint="eastAsia" w:ascii="Times New Roman" w:hAnsi="Times New Roman" w:eastAsia="宋体" w:cs="Times New Roman"/>
                <w:color w:val="auto"/>
                <w:sz w:val="24"/>
                <w:lang w:val="en-US" w:eastAsia="zh-CN" w:bidi="ar"/>
              </w:rPr>
              <w:t>4</w:t>
            </w:r>
            <w:r>
              <w:rPr>
                <w:rFonts w:ascii="Times New Roman" w:hAnsi="Times New Roman" w:eastAsia="宋体" w:cs="Times New Roman"/>
                <w:color w:val="auto"/>
                <w:sz w:val="24"/>
                <w:lang w:bidi="ar"/>
              </w:rPr>
              <w:t>。</w:t>
            </w:r>
          </w:p>
          <w:p>
            <w:pPr>
              <w:pStyle w:val="26"/>
              <w:widowControl/>
              <w:rPr>
                <w:color w:val="auto"/>
              </w:rPr>
            </w:pPr>
            <w:r>
              <w:rPr>
                <w:color w:val="auto"/>
              </w:rPr>
              <w:t>表1-</w:t>
            </w:r>
            <w:r>
              <w:rPr>
                <w:rFonts w:hint="eastAsia"/>
                <w:color w:val="auto"/>
                <w:lang w:val="en-US" w:eastAsia="zh-CN"/>
              </w:rPr>
              <w:t>4</w:t>
            </w:r>
            <w:r>
              <w:rPr>
                <w:rFonts w:hint="eastAsia"/>
                <w:color w:val="auto"/>
              </w:rPr>
              <w:t xml:space="preserve"> </w:t>
            </w:r>
            <w:r>
              <w:rPr>
                <w:color w:val="auto"/>
              </w:rPr>
              <w:t>运营期间</w:t>
            </w:r>
            <w:r>
              <w:rPr>
                <w:rFonts w:hint="eastAsia"/>
                <w:color w:val="auto"/>
              </w:rPr>
              <w:t>生产</w:t>
            </w:r>
            <w:r>
              <w:rPr>
                <w:color w:val="auto"/>
              </w:rPr>
              <w:t>设备一览表</w:t>
            </w:r>
          </w:p>
          <w:tbl>
            <w:tblPr>
              <w:tblStyle w:val="15"/>
              <w:tblW w:w="8522" w:type="dxa"/>
              <w:tblInd w:w="0" w:type="dxa"/>
              <w:shd w:val="clear" w:color="auto" w:fill="auto"/>
              <w:tblLayout w:type="fixed"/>
              <w:tblCellMar>
                <w:top w:w="0" w:type="dxa"/>
                <w:left w:w="0" w:type="dxa"/>
                <w:bottom w:w="0" w:type="dxa"/>
                <w:right w:w="0" w:type="dxa"/>
              </w:tblCellMar>
            </w:tblPr>
            <w:tblGrid>
              <w:gridCol w:w="771"/>
              <w:gridCol w:w="1884"/>
              <w:gridCol w:w="997"/>
              <w:gridCol w:w="1223"/>
              <w:gridCol w:w="1211"/>
              <w:gridCol w:w="1"/>
              <w:gridCol w:w="1217"/>
              <w:gridCol w:w="1217"/>
              <w:gridCol w:w="1"/>
            </w:tblGrid>
            <w:tr>
              <w:tblPrEx>
                <w:tblLayout w:type="fixed"/>
                <w:tblCellMar>
                  <w:top w:w="0" w:type="dxa"/>
                  <w:left w:w="0" w:type="dxa"/>
                  <w:bottom w:w="0" w:type="dxa"/>
                  <w:right w:w="0" w:type="dxa"/>
                </w:tblCellMar>
              </w:tblPrEx>
              <w:trPr>
                <w:trHeight w:val="340" w:hRule="atLeast"/>
              </w:trPr>
              <w:tc>
                <w:tcPr>
                  <w:tcW w:w="7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序号</w:t>
                  </w:r>
                </w:p>
              </w:tc>
              <w:tc>
                <w:tcPr>
                  <w:tcW w:w="18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设备名称</w:t>
                  </w:r>
                </w:p>
              </w:tc>
              <w:tc>
                <w:tcPr>
                  <w:tcW w:w="9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规格/型号</w:t>
                  </w:r>
                </w:p>
              </w:tc>
              <w:tc>
                <w:tcPr>
                  <w:tcW w:w="3652" w:type="dxa"/>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数量（台）</w:t>
                  </w:r>
                </w:p>
              </w:tc>
              <w:tc>
                <w:tcPr>
                  <w:tcW w:w="1218"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340" w:hRule="atLeast"/>
              </w:trPr>
              <w:tc>
                <w:tcPr>
                  <w:tcW w:w="7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88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9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22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原有项目</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本项目</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建成后全厂</w:t>
                  </w:r>
                </w:p>
              </w:tc>
              <w:tc>
                <w:tcPr>
                  <w:tcW w:w="1218"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gridAfter w:val="1"/>
                <w:wAfter w:w="1" w:type="dxa"/>
                <w:trHeight w:val="3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切片机</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sz w:val="21"/>
                      <w:szCs w:val="21"/>
                      <w:u w:val="none"/>
                      <w:lang w:val="en-US" w:eastAsia="zh-CN"/>
                    </w:rPr>
                    <w:t>/</w:t>
                  </w:r>
                </w:p>
              </w:tc>
            </w:tr>
            <w:tr>
              <w:tblPrEx>
                <w:shd w:val="clear" w:color="auto" w:fill="auto"/>
                <w:tblLayout w:type="fixed"/>
                <w:tblCellMar>
                  <w:top w:w="0" w:type="dxa"/>
                  <w:left w:w="0" w:type="dxa"/>
                  <w:bottom w:w="0" w:type="dxa"/>
                  <w:right w:w="0" w:type="dxa"/>
                </w:tblCellMar>
              </w:tblPrEx>
              <w:trPr>
                <w:gridAfter w:val="1"/>
                <w:wAfter w:w="1" w:type="dxa"/>
                <w:trHeight w:val="3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粉碎机</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3</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sz w:val="21"/>
                      <w:szCs w:val="21"/>
                      <w:u w:val="none"/>
                      <w:lang w:val="en-US" w:eastAsia="zh-CN"/>
                    </w:rPr>
                    <w:t>/</w:t>
                  </w:r>
                </w:p>
              </w:tc>
            </w:tr>
            <w:tr>
              <w:tblPrEx>
                <w:tblLayout w:type="fixed"/>
                <w:tblCellMar>
                  <w:top w:w="0" w:type="dxa"/>
                  <w:left w:w="0" w:type="dxa"/>
                  <w:bottom w:w="0" w:type="dxa"/>
                  <w:right w:w="0" w:type="dxa"/>
                </w:tblCellMar>
              </w:tblPrEx>
              <w:trPr>
                <w:gridAfter w:val="1"/>
                <w:wAfter w:w="1" w:type="dxa"/>
                <w:trHeight w:val="3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分料筛</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sz w:val="21"/>
                      <w:szCs w:val="21"/>
                      <w:u w:val="none"/>
                      <w:lang w:val="en-US" w:eastAsia="zh-CN"/>
                    </w:rPr>
                    <w:t>/</w:t>
                  </w:r>
                </w:p>
              </w:tc>
            </w:tr>
            <w:tr>
              <w:tblPrEx>
                <w:tblLayout w:type="fixed"/>
                <w:tblCellMar>
                  <w:top w:w="0" w:type="dxa"/>
                  <w:left w:w="0" w:type="dxa"/>
                  <w:bottom w:w="0" w:type="dxa"/>
                  <w:right w:w="0" w:type="dxa"/>
                </w:tblCellMar>
              </w:tblPrEx>
              <w:trPr>
                <w:gridAfter w:val="1"/>
                <w:wAfter w:w="1" w:type="dxa"/>
                <w:trHeight w:val="3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皮带机</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8</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sz w:val="21"/>
                      <w:szCs w:val="21"/>
                      <w:u w:val="none"/>
                      <w:lang w:val="en-US" w:eastAsia="zh-CN"/>
                    </w:rPr>
                    <w:t>/</w:t>
                  </w:r>
                </w:p>
              </w:tc>
            </w:tr>
            <w:tr>
              <w:tblPrEx>
                <w:shd w:val="clear" w:color="auto" w:fill="auto"/>
                <w:tblLayout w:type="fixed"/>
                <w:tblCellMar>
                  <w:top w:w="0" w:type="dxa"/>
                  <w:left w:w="0" w:type="dxa"/>
                  <w:bottom w:w="0" w:type="dxa"/>
                  <w:right w:w="0" w:type="dxa"/>
                </w:tblCellMar>
              </w:tblPrEx>
              <w:trPr>
                <w:gridAfter w:val="1"/>
                <w:wAfter w:w="1" w:type="dxa"/>
                <w:trHeight w:val="3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送料绞龙</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sz w:val="21"/>
                      <w:szCs w:val="21"/>
                      <w:u w:val="none"/>
                      <w:lang w:val="en-US" w:eastAsia="zh-CN"/>
                    </w:rPr>
                    <w:t>/</w:t>
                  </w:r>
                </w:p>
              </w:tc>
            </w:tr>
            <w:tr>
              <w:tblPrEx>
                <w:tblLayout w:type="fixed"/>
                <w:tblCellMar>
                  <w:top w:w="0" w:type="dxa"/>
                  <w:left w:w="0" w:type="dxa"/>
                  <w:bottom w:w="0" w:type="dxa"/>
                  <w:right w:w="0" w:type="dxa"/>
                </w:tblCellMar>
              </w:tblPrEx>
              <w:trPr>
                <w:gridAfter w:val="1"/>
                <w:wAfter w:w="1" w:type="dxa"/>
                <w:trHeight w:val="3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烘干机</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本项目新增</w:t>
                  </w:r>
                </w:p>
              </w:tc>
            </w:tr>
            <w:tr>
              <w:tblPrEx>
                <w:tblLayout w:type="fixed"/>
                <w:tblCellMar>
                  <w:top w:w="0" w:type="dxa"/>
                  <w:left w:w="0" w:type="dxa"/>
                  <w:bottom w:w="0" w:type="dxa"/>
                  <w:right w:w="0" w:type="dxa"/>
                </w:tblCellMar>
              </w:tblPrEx>
              <w:trPr>
                <w:gridAfter w:val="1"/>
                <w:wAfter w:w="1" w:type="dxa"/>
                <w:trHeight w:val="3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热风炉</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本项目新增</w:t>
                  </w:r>
                </w:p>
              </w:tc>
            </w:tr>
            <w:tr>
              <w:tblPrEx>
                <w:shd w:val="clear" w:color="auto" w:fill="auto"/>
                <w:tblLayout w:type="fixed"/>
                <w:tblCellMar>
                  <w:top w:w="0" w:type="dxa"/>
                  <w:left w:w="0" w:type="dxa"/>
                  <w:bottom w:w="0" w:type="dxa"/>
                  <w:right w:w="0" w:type="dxa"/>
                </w:tblCellMar>
              </w:tblPrEx>
              <w:trPr>
                <w:gridAfter w:val="1"/>
                <w:wAfter w:w="1" w:type="dxa"/>
                <w:trHeight w:val="3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提升机</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4</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sz w:val="21"/>
                      <w:szCs w:val="21"/>
                      <w:u w:val="none"/>
                      <w:lang w:val="en-US" w:eastAsia="zh-CN"/>
                    </w:rPr>
                    <w:t>/</w:t>
                  </w:r>
                </w:p>
              </w:tc>
            </w:tr>
            <w:tr>
              <w:tblPrEx>
                <w:tblLayout w:type="fixed"/>
                <w:tblCellMar>
                  <w:top w:w="0" w:type="dxa"/>
                  <w:left w:w="0" w:type="dxa"/>
                  <w:bottom w:w="0" w:type="dxa"/>
                  <w:right w:w="0" w:type="dxa"/>
                </w:tblCellMar>
              </w:tblPrEx>
              <w:trPr>
                <w:gridAfter w:val="1"/>
                <w:wAfter w:w="1" w:type="dxa"/>
                <w:trHeight w:val="3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刮板机</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3</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sz w:val="21"/>
                      <w:szCs w:val="21"/>
                      <w:u w:val="none"/>
                      <w:lang w:val="en-US" w:eastAsia="zh-CN"/>
                    </w:rPr>
                    <w:t>/</w:t>
                  </w:r>
                </w:p>
              </w:tc>
            </w:tr>
            <w:tr>
              <w:tblPrEx>
                <w:shd w:val="clear" w:color="auto" w:fill="auto"/>
                <w:tblLayout w:type="fixed"/>
                <w:tblCellMar>
                  <w:top w:w="0" w:type="dxa"/>
                  <w:left w:w="0" w:type="dxa"/>
                  <w:bottom w:w="0" w:type="dxa"/>
                  <w:right w:w="0" w:type="dxa"/>
                </w:tblCellMar>
              </w:tblPrEx>
              <w:trPr>
                <w:gridAfter w:val="1"/>
                <w:wAfter w:w="1" w:type="dxa"/>
                <w:trHeight w:val="3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10</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四联沙克龙</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sz w:val="21"/>
                      <w:szCs w:val="21"/>
                      <w:u w:val="none"/>
                      <w:lang w:val="en-US" w:eastAsia="zh-CN"/>
                    </w:rPr>
                    <w:t>布袋除尘装置</w:t>
                  </w:r>
                </w:p>
              </w:tc>
            </w:tr>
            <w:tr>
              <w:tblPrEx>
                <w:shd w:val="clear" w:color="auto" w:fill="auto"/>
                <w:tblLayout w:type="fixed"/>
                <w:tblCellMar>
                  <w:top w:w="0" w:type="dxa"/>
                  <w:left w:w="0" w:type="dxa"/>
                  <w:bottom w:w="0" w:type="dxa"/>
                  <w:right w:w="0" w:type="dxa"/>
                </w:tblCellMar>
              </w:tblPrEx>
              <w:trPr>
                <w:gridAfter w:val="1"/>
                <w:wAfter w:w="1" w:type="dxa"/>
                <w:trHeight w:val="3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11</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料仓</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10</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sz w:val="21"/>
                      <w:szCs w:val="21"/>
                      <w:u w:val="none"/>
                      <w:lang w:val="en-US" w:eastAsia="zh-CN"/>
                    </w:rPr>
                    <w:t>/</w:t>
                  </w:r>
                </w:p>
              </w:tc>
            </w:tr>
            <w:tr>
              <w:tblPrEx>
                <w:shd w:val="clear" w:color="auto" w:fill="auto"/>
                <w:tblLayout w:type="fixed"/>
                <w:tblCellMar>
                  <w:top w:w="0" w:type="dxa"/>
                  <w:left w:w="0" w:type="dxa"/>
                  <w:bottom w:w="0" w:type="dxa"/>
                  <w:right w:w="0" w:type="dxa"/>
                </w:tblCellMar>
              </w:tblPrEx>
              <w:trPr>
                <w:gridAfter w:val="1"/>
                <w:wAfter w:w="1" w:type="dxa"/>
                <w:trHeight w:val="3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12</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制料机</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4</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sz w:val="21"/>
                      <w:szCs w:val="21"/>
                      <w:u w:val="none"/>
                      <w:lang w:val="en-US" w:eastAsia="zh-CN"/>
                    </w:rPr>
                    <w:t>/</w:t>
                  </w:r>
                </w:p>
              </w:tc>
            </w:tr>
            <w:tr>
              <w:tblPrEx>
                <w:shd w:val="clear" w:color="auto" w:fill="auto"/>
                <w:tblLayout w:type="fixed"/>
                <w:tblCellMar>
                  <w:top w:w="0" w:type="dxa"/>
                  <w:left w:w="0" w:type="dxa"/>
                  <w:bottom w:w="0" w:type="dxa"/>
                  <w:right w:w="0" w:type="dxa"/>
                </w:tblCellMar>
              </w:tblPrEx>
              <w:trPr>
                <w:gridAfter w:val="1"/>
                <w:wAfter w:w="1" w:type="dxa"/>
                <w:trHeight w:val="3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13</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冷却震动筛</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sz w:val="21"/>
                      <w:szCs w:val="21"/>
                      <w:u w:val="none"/>
                      <w:lang w:val="en-US" w:eastAsia="zh-CN"/>
                    </w:rPr>
                    <w:t>/</w:t>
                  </w:r>
                </w:p>
              </w:tc>
            </w:tr>
            <w:tr>
              <w:tblPrEx>
                <w:tblLayout w:type="fixed"/>
                <w:tblCellMar>
                  <w:top w:w="0" w:type="dxa"/>
                  <w:left w:w="0" w:type="dxa"/>
                  <w:bottom w:w="0" w:type="dxa"/>
                  <w:right w:w="0" w:type="dxa"/>
                </w:tblCellMar>
              </w:tblPrEx>
              <w:trPr>
                <w:gridAfter w:val="1"/>
                <w:wAfter w:w="1" w:type="dxa"/>
                <w:trHeight w:val="3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14</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小沙克龙除尘器</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sz w:val="21"/>
                      <w:szCs w:val="21"/>
                      <w:u w:val="none"/>
                      <w:lang w:val="en-US" w:eastAsia="zh-CN"/>
                    </w:rPr>
                    <w:t>布袋除尘装置</w:t>
                  </w:r>
                </w:p>
              </w:tc>
            </w:tr>
            <w:tr>
              <w:tblPrEx>
                <w:tblLayout w:type="fixed"/>
                <w:tblCellMar>
                  <w:top w:w="0" w:type="dxa"/>
                  <w:left w:w="0" w:type="dxa"/>
                  <w:bottom w:w="0" w:type="dxa"/>
                  <w:right w:w="0" w:type="dxa"/>
                </w:tblCellMar>
              </w:tblPrEx>
              <w:trPr>
                <w:gridAfter w:val="1"/>
                <w:wAfter w:w="1" w:type="dxa"/>
                <w:trHeight w:val="3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15</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自动打包机</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sz w:val="21"/>
                      <w:szCs w:val="21"/>
                      <w:u w:val="none"/>
                      <w:lang w:val="en-US" w:eastAsia="zh-CN"/>
                    </w:rPr>
                    <w:t>/</w:t>
                  </w:r>
                </w:p>
              </w:tc>
            </w:tr>
            <w:tr>
              <w:tblPrEx>
                <w:shd w:val="clear" w:color="auto" w:fill="auto"/>
                <w:tblLayout w:type="fixed"/>
                <w:tblCellMar>
                  <w:top w:w="0" w:type="dxa"/>
                  <w:left w:w="0" w:type="dxa"/>
                  <w:bottom w:w="0" w:type="dxa"/>
                  <w:right w:w="0" w:type="dxa"/>
                </w:tblCellMar>
              </w:tblPrEx>
              <w:trPr>
                <w:gridAfter w:val="1"/>
                <w:wAfter w:w="1" w:type="dxa"/>
                <w:trHeight w:val="3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16</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7.5kW空气压缩机</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sz w:val="21"/>
                      <w:szCs w:val="21"/>
                      <w:u w:val="none"/>
                      <w:lang w:val="en-US" w:eastAsia="zh-CN"/>
                    </w:rPr>
                    <w:t>/</w:t>
                  </w:r>
                </w:p>
              </w:tc>
            </w:tr>
          </w:tbl>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5</w:t>
            </w:r>
            <w:r>
              <w:rPr>
                <w:rFonts w:hint="eastAsia" w:ascii="宋体" w:hAnsi="宋体" w:eastAsia="宋体" w:cs="宋体"/>
                <w:b/>
                <w:color w:val="auto"/>
                <w:sz w:val="24"/>
                <w:lang w:bidi="ar"/>
              </w:rPr>
              <w:t>、公用及辅助工程</w:t>
            </w:r>
          </w:p>
          <w:p>
            <w:pPr>
              <w:spacing w:line="360" w:lineRule="auto"/>
              <w:ind w:firstLine="480" w:firstLineChars="200"/>
              <w:rPr>
                <w:rFonts w:ascii="Times New Roman" w:hAnsi="Times New Roman" w:eastAsia="宋体" w:cs="Times New Roman"/>
                <w:color w:val="auto"/>
                <w:sz w:val="24"/>
                <w:lang w:bidi="ar"/>
              </w:rPr>
            </w:pPr>
            <w:r>
              <w:rPr>
                <w:rFonts w:ascii="Times New Roman" w:hAnsi="Times New Roman" w:eastAsia="宋体" w:cs="Times New Roman"/>
                <w:color w:val="auto"/>
                <w:sz w:val="24"/>
                <w:lang w:bidi="ar"/>
              </w:rPr>
              <w:t>本项目公用及辅助工程情况见表1-</w:t>
            </w:r>
            <w:r>
              <w:rPr>
                <w:rFonts w:hint="eastAsia" w:ascii="Times New Roman" w:hAnsi="Times New Roman" w:eastAsia="宋体" w:cs="Times New Roman"/>
                <w:color w:val="auto"/>
                <w:sz w:val="24"/>
                <w:lang w:bidi="ar"/>
              </w:rPr>
              <w:t>4</w:t>
            </w:r>
            <w:r>
              <w:rPr>
                <w:rFonts w:ascii="Times New Roman" w:hAnsi="Times New Roman" w:eastAsia="宋体" w:cs="Times New Roman"/>
                <w:color w:val="auto"/>
                <w:sz w:val="24"/>
                <w:lang w:bidi="ar"/>
              </w:rPr>
              <w:t>。</w:t>
            </w:r>
          </w:p>
          <w:p>
            <w:pPr>
              <w:pStyle w:val="2"/>
            </w:pPr>
          </w:p>
          <w:p>
            <w:pPr>
              <w:pStyle w:val="26"/>
              <w:widowControl/>
              <w:rPr>
                <w:color w:val="auto"/>
              </w:rPr>
            </w:pPr>
            <w:r>
              <w:rPr>
                <w:color w:val="auto"/>
              </w:rPr>
              <w:t>表1-</w:t>
            </w:r>
            <w:r>
              <w:rPr>
                <w:rFonts w:hint="eastAsia"/>
                <w:color w:val="auto"/>
              </w:rPr>
              <w:t>4</w:t>
            </w:r>
            <w:r>
              <w:rPr>
                <w:color w:val="auto"/>
              </w:rPr>
              <w:t xml:space="preserve"> 本项目公用及辅助工程一览表</w:t>
            </w:r>
          </w:p>
          <w:tbl>
            <w:tblPr>
              <w:tblStyle w:val="15"/>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491"/>
              <w:gridCol w:w="3207"/>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b/>
                      <w:color w:val="auto"/>
                    </w:rPr>
                  </w:pPr>
                  <w:r>
                    <w:rPr>
                      <w:b/>
                      <w:color w:val="auto"/>
                    </w:rPr>
                    <w:t>类别</w:t>
                  </w:r>
                </w:p>
              </w:tc>
              <w:tc>
                <w:tcPr>
                  <w:tcW w:w="1491"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建设名称</w:t>
                  </w:r>
                </w:p>
              </w:tc>
              <w:tc>
                <w:tcPr>
                  <w:tcW w:w="3207"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设计能力</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rPr>
                  </w:pPr>
                  <w:r>
                    <w:rPr>
                      <w:rFonts w:hint="eastAsia"/>
                      <w:color w:val="auto"/>
                    </w:rPr>
                    <w:t>主体工程</w:t>
                  </w:r>
                </w:p>
              </w:tc>
              <w:tc>
                <w:tcPr>
                  <w:tcW w:w="1491"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rPr>
                    <w:t>生产车间</w:t>
                  </w:r>
                </w:p>
              </w:tc>
              <w:tc>
                <w:tcPr>
                  <w:tcW w:w="3207"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lang w:val="en-US" w:eastAsia="zh-CN"/>
                    </w:rPr>
                  </w:pPr>
                  <w:r>
                    <w:rPr>
                      <w:rFonts w:hint="eastAsia"/>
                      <w:color w:val="auto"/>
                      <w:lang w:val="en-US" w:eastAsia="zh-CN"/>
                    </w:rPr>
                    <w:t>1500</w:t>
                  </w:r>
                  <w:r>
                    <w:rPr>
                      <w:color w:val="auto"/>
                    </w:rPr>
                    <w:t>m</w:t>
                  </w:r>
                  <w:r>
                    <w:rPr>
                      <w:color w:val="auto"/>
                      <w:vertAlign w:val="superscript"/>
                    </w:rPr>
                    <w:t>2</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lang w:val="en-US" w:eastAsia="zh-CN"/>
                    </w:rPr>
                    <w:t>位于厂区西侧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tcBorders>
                    <w:top w:val="nil"/>
                    <w:left w:val="single" w:color="auto" w:sz="4" w:space="0"/>
                    <w:right w:val="single" w:color="auto" w:sz="4" w:space="0"/>
                  </w:tcBorders>
                  <w:shd w:val="clear" w:color="auto" w:fill="auto"/>
                  <w:vAlign w:val="center"/>
                </w:tcPr>
                <w:p>
                  <w:pPr>
                    <w:pStyle w:val="23"/>
                    <w:widowControl/>
                    <w:rPr>
                      <w:color w:val="auto"/>
                    </w:rPr>
                  </w:pPr>
                  <w:r>
                    <w:rPr>
                      <w:color w:val="auto"/>
                    </w:rPr>
                    <w:t>贮运工程</w:t>
                  </w:r>
                </w:p>
              </w:tc>
              <w:tc>
                <w:tcPr>
                  <w:tcW w:w="1491"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lang w:val="en-US" w:eastAsia="zh-CN"/>
                    </w:rPr>
                    <w:t>原料堆放区</w:t>
                  </w:r>
                </w:p>
              </w:tc>
              <w:tc>
                <w:tcPr>
                  <w:tcW w:w="3207"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lang w:val="en-US" w:eastAsia="zh-CN"/>
                    </w:rPr>
                    <w:t>约300</w:t>
                  </w:r>
                  <w:r>
                    <w:rPr>
                      <w:color w:val="auto"/>
                    </w:rPr>
                    <w:t>m</w:t>
                  </w:r>
                  <w:r>
                    <w:rPr>
                      <w:color w:val="auto"/>
                      <w:vertAlign w:val="superscript"/>
                    </w:rPr>
                    <w:t>2</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rPr>
                    <w:t>位于</w:t>
                  </w:r>
                  <w:r>
                    <w:rPr>
                      <w:rFonts w:hint="eastAsia"/>
                      <w:color w:val="auto"/>
                      <w:lang w:val="en-US" w:eastAsia="zh-CN"/>
                    </w:rPr>
                    <w:t>生产车间内</w:t>
                  </w:r>
                  <w:r>
                    <w:rPr>
                      <w:rFonts w:hint="eastAsia"/>
                      <w:color w:val="auto"/>
                      <w:lang w:eastAsia="zh-CN"/>
                    </w:rPr>
                    <w:t>，</w:t>
                  </w:r>
                  <w:r>
                    <w:rPr>
                      <w:rFonts w:hint="eastAsia"/>
                      <w:color w:val="auto"/>
                    </w:rPr>
                    <w:t>堆放原料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vMerge w:val="restart"/>
                  <w:tcBorders>
                    <w:top w:val="nil"/>
                    <w:left w:val="single" w:color="auto" w:sz="4" w:space="0"/>
                    <w:right w:val="single" w:color="auto" w:sz="4" w:space="0"/>
                  </w:tcBorders>
                  <w:shd w:val="clear" w:color="auto" w:fill="auto"/>
                  <w:vAlign w:val="center"/>
                </w:tcPr>
                <w:p>
                  <w:pPr>
                    <w:pStyle w:val="23"/>
                    <w:widowControl/>
                    <w:rPr>
                      <w:color w:val="auto"/>
                    </w:rPr>
                  </w:pPr>
                  <w:r>
                    <w:rPr>
                      <w:color w:val="auto"/>
                    </w:rPr>
                    <w:t>公用工程</w:t>
                  </w:r>
                </w:p>
              </w:tc>
              <w:tc>
                <w:tcPr>
                  <w:tcW w:w="1491"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给水</w:t>
                  </w:r>
                </w:p>
              </w:tc>
              <w:tc>
                <w:tcPr>
                  <w:tcW w:w="3207"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lang w:val="en-US"/>
                    </w:rPr>
                  </w:pPr>
                  <w:r>
                    <w:rPr>
                      <w:rFonts w:hint="eastAsia"/>
                      <w:color w:val="auto"/>
                      <w:lang w:val="en-US" w:eastAsia="zh-CN"/>
                    </w:rPr>
                    <w:t>本项目不新增用水</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eastAsia="宋体"/>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1491"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排水</w:t>
                  </w:r>
                </w:p>
              </w:tc>
              <w:tc>
                <w:tcPr>
                  <w:tcW w:w="3207"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lang w:val="en-US"/>
                    </w:rPr>
                  </w:pPr>
                  <w:r>
                    <w:rPr>
                      <w:rFonts w:hint="eastAsia"/>
                      <w:color w:val="auto"/>
                      <w:lang w:val="en-US" w:eastAsia="zh-CN"/>
                    </w:rPr>
                    <w:t>本项目不新增排水</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1491"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供电</w:t>
                  </w:r>
                </w:p>
              </w:tc>
              <w:tc>
                <w:tcPr>
                  <w:tcW w:w="3207"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lang w:val="en-US" w:eastAsia="zh-CN"/>
                    </w:rPr>
                    <w:t>2</w:t>
                  </w:r>
                  <w:r>
                    <w:rPr>
                      <w:color w:val="auto"/>
                    </w:rPr>
                    <w:t>万kwh/a</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由城市电网统一供给，不另设备用发电机组，依托</w:t>
                  </w:r>
                  <w:r>
                    <w:rPr>
                      <w:rFonts w:hint="eastAsia"/>
                      <w:color w:val="auto"/>
                      <w:lang w:val="en-US" w:eastAsia="zh-CN"/>
                    </w:rPr>
                    <w:t>厂区已</w:t>
                  </w:r>
                  <w:r>
                    <w:rPr>
                      <w:color w:val="auto"/>
                    </w:rPr>
                    <w:t>有供电系统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vMerge w:val="restart"/>
                  <w:tcBorders>
                    <w:top w:val="nil"/>
                    <w:left w:val="single" w:color="auto" w:sz="4" w:space="0"/>
                    <w:bottom w:val="single" w:color="auto" w:sz="4" w:space="0"/>
                    <w:right w:val="single" w:color="auto" w:sz="4" w:space="0"/>
                  </w:tcBorders>
                  <w:shd w:val="clear" w:color="auto" w:fill="auto"/>
                  <w:vAlign w:val="center"/>
                </w:tcPr>
                <w:p>
                  <w:pPr>
                    <w:pStyle w:val="23"/>
                    <w:widowControl/>
                    <w:rPr>
                      <w:color w:val="auto"/>
                    </w:rPr>
                  </w:pPr>
                  <w:r>
                    <w:rPr>
                      <w:color w:val="auto"/>
                    </w:rPr>
                    <w:t>环保工程</w:t>
                  </w:r>
                </w:p>
              </w:tc>
              <w:tc>
                <w:tcPr>
                  <w:tcW w:w="1491"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rPr>
                    <w:t>废</w:t>
                  </w:r>
                  <w:r>
                    <w:rPr>
                      <w:rFonts w:hint="eastAsia"/>
                      <w:color w:val="auto"/>
                      <w:lang w:val="en-US" w:eastAsia="zh-CN"/>
                    </w:rPr>
                    <w:t>气</w:t>
                  </w:r>
                </w:p>
              </w:tc>
              <w:tc>
                <w:tcPr>
                  <w:tcW w:w="3207"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rPr>
                    <w:t>本项目</w:t>
                  </w:r>
                  <w:r>
                    <w:rPr>
                      <w:rFonts w:hint="eastAsia"/>
                      <w:color w:val="auto"/>
                      <w:lang w:val="en-US" w:eastAsia="zh-CN"/>
                    </w:rPr>
                    <w:t>生物质燃料燃烧粉尘经水膜除尘处理后经20m高的排气筒排放</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lang w:val="en-US" w:eastAsia="zh-CN"/>
                    </w:rPr>
                  </w:pPr>
                  <w:r>
                    <w:rPr>
                      <w:rFonts w:hint="eastAsia"/>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1491"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噪声</w:t>
                  </w:r>
                </w:p>
              </w:tc>
              <w:tc>
                <w:tcPr>
                  <w:tcW w:w="3207"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隔声、减震等噪声污染防治措施</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lang w:val="en-US" w:eastAsia="zh-CN"/>
                    </w:rPr>
                    <w:t>依托已有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1195"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1491"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固废</w:t>
                  </w:r>
                </w:p>
              </w:tc>
              <w:tc>
                <w:tcPr>
                  <w:tcW w:w="3207"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lang w:val="en-US" w:eastAsia="zh-CN"/>
                    </w:rPr>
                    <w:t>一般固废堆放区</w:t>
                  </w:r>
                  <w:r>
                    <w:rPr>
                      <w:color w:val="auto"/>
                    </w:rPr>
                    <w:t>1</w:t>
                  </w:r>
                  <w:r>
                    <w:rPr>
                      <w:rFonts w:hint="eastAsia" w:ascii="宋体" w:hAnsi="宋体" w:cs="宋体"/>
                      <w:color w:val="auto"/>
                    </w:rPr>
                    <w:t>处，面积</w:t>
                  </w:r>
                  <w:r>
                    <w:rPr>
                      <w:rFonts w:hint="eastAsia" w:ascii="宋体" w:hAnsi="宋体" w:cs="宋体"/>
                      <w:color w:val="auto"/>
                      <w:lang w:val="en-US" w:eastAsia="zh-CN"/>
                    </w:rPr>
                    <w:t>2</w:t>
                  </w:r>
                  <w:r>
                    <w:rPr>
                      <w:color w:val="auto"/>
                    </w:rPr>
                    <w:t>0m</w:t>
                  </w:r>
                  <w:r>
                    <w:rPr>
                      <w:rFonts w:hint="eastAsia"/>
                      <w:color w:val="auto"/>
                      <w:vertAlign w:val="superscript"/>
                    </w:rPr>
                    <w:t>2</w:t>
                  </w:r>
                </w:p>
              </w:tc>
              <w:tc>
                <w:tcPr>
                  <w:tcW w:w="240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lang w:val="en-US" w:eastAsia="zh-CN"/>
                    </w:rPr>
                    <w:t>依托已有，位于生产车间内</w:t>
                  </w:r>
                </w:p>
              </w:tc>
            </w:tr>
          </w:tbl>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6</w:t>
            </w:r>
            <w:r>
              <w:rPr>
                <w:rFonts w:hint="eastAsia" w:ascii="宋体" w:hAnsi="宋体" w:eastAsia="宋体" w:cs="宋体"/>
                <w:b/>
                <w:color w:val="auto"/>
                <w:sz w:val="24"/>
                <w:lang w:bidi="ar"/>
              </w:rPr>
              <w:t>、厂区周边环境概况</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本项目位于</w:t>
            </w:r>
            <w:r>
              <w:rPr>
                <w:rFonts w:hint="eastAsia" w:ascii="Times New Roman" w:hAnsi="Times New Roman" w:eastAsia="宋体" w:cs="Times New Roman"/>
                <w:color w:val="auto"/>
                <w:sz w:val="24"/>
                <w:lang w:val="en-US" w:eastAsia="zh-CN" w:bidi="ar"/>
              </w:rPr>
              <w:t>常州市武进区嘉泽镇满墩</w:t>
            </w:r>
            <w:r>
              <w:rPr>
                <w:rFonts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租用常州市蒋伟木业有限公司厂房1500平米。东侧为朝阳河，隔河为常州市蒋伟木业有限公司厂房，南侧为常州市蒋伟木业有限公司厂房，西侧和北侧为空地厂区内其他厂房租赁给胡国胜作为仓库，用于堆放建筑材料。距离本项目最近敏感点为西南侧210m的满墩村。</w:t>
            </w:r>
            <w:r>
              <w:rPr>
                <w:rFonts w:ascii="Times New Roman" w:hAnsi="Times New Roman" w:eastAsia="宋体" w:cs="Times New Roman"/>
                <w:color w:val="auto"/>
                <w:sz w:val="24"/>
                <w:lang w:bidi="ar"/>
              </w:rPr>
              <w:t>厂区平面布置图见</w:t>
            </w:r>
            <w:r>
              <w:rPr>
                <w:rFonts w:ascii="Times New Roman" w:hAnsi="Times New Roman" w:eastAsia="宋体" w:cs="Times New Roman"/>
                <w:b/>
                <w:color w:val="auto"/>
                <w:sz w:val="24"/>
                <w:lang w:bidi="ar"/>
              </w:rPr>
              <w:t>附图</w:t>
            </w:r>
            <w:r>
              <w:rPr>
                <w:rFonts w:hint="eastAsia" w:ascii="Times New Roman" w:hAnsi="Times New Roman" w:eastAsia="宋体" w:cs="Times New Roman"/>
                <w:b/>
                <w:color w:val="auto"/>
                <w:sz w:val="24"/>
                <w:lang w:bidi="ar"/>
              </w:rPr>
              <w:t>2</w:t>
            </w:r>
            <w:r>
              <w:rPr>
                <w:rFonts w:ascii="Times New Roman" w:hAnsi="Times New Roman" w:eastAsia="宋体" w:cs="Times New Roman"/>
                <w:color w:val="auto"/>
                <w:sz w:val="24"/>
                <w:lang w:bidi="ar"/>
              </w:rPr>
              <w:t>。</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7</w:t>
            </w:r>
            <w:r>
              <w:rPr>
                <w:rFonts w:hint="eastAsia" w:ascii="宋体" w:hAnsi="宋体" w:eastAsia="宋体" w:cs="宋体"/>
                <w:b/>
                <w:color w:val="auto"/>
                <w:sz w:val="24"/>
                <w:lang w:bidi="ar"/>
              </w:rPr>
              <w:t>、环保投资</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建设项目环保投资</w:t>
            </w:r>
            <w:r>
              <w:rPr>
                <w:rFonts w:hint="eastAsia" w:ascii="Times New Roman" w:hAnsi="Times New Roman" w:eastAsia="宋体" w:cs="Times New Roman"/>
                <w:color w:val="auto"/>
                <w:sz w:val="24"/>
                <w:lang w:val="en-US" w:eastAsia="zh-CN" w:bidi="ar"/>
              </w:rPr>
              <w:t>10</w:t>
            </w:r>
            <w:r>
              <w:rPr>
                <w:rFonts w:ascii="Times New Roman" w:hAnsi="Times New Roman" w:eastAsia="宋体" w:cs="Times New Roman"/>
                <w:color w:val="auto"/>
                <w:sz w:val="24"/>
                <w:lang w:bidi="ar"/>
              </w:rPr>
              <w:t>万元人民币，占总投资额的</w:t>
            </w:r>
            <w:r>
              <w:rPr>
                <w:rFonts w:hint="eastAsia" w:ascii="Times New Roman" w:hAnsi="Times New Roman" w:eastAsia="宋体" w:cs="Times New Roman"/>
                <w:color w:val="auto"/>
                <w:sz w:val="24"/>
                <w:lang w:val="en-US" w:eastAsia="zh-CN" w:bidi="ar"/>
              </w:rPr>
              <w:t>1.25</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。具体见下表。</w:t>
            </w:r>
          </w:p>
          <w:p>
            <w:pPr>
              <w:spacing w:line="360" w:lineRule="auto"/>
              <w:ind w:firstLine="482" w:firstLineChars="200"/>
              <w:jc w:val="center"/>
              <w:rPr>
                <w:rFonts w:ascii="Times New Roman" w:hAnsi="Times New Roman" w:eastAsia="宋体" w:cs="Times New Roman"/>
                <w:b/>
                <w:color w:val="auto"/>
                <w:sz w:val="24"/>
              </w:rPr>
            </w:pPr>
            <w:r>
              <w:rPr>
                <w:rFonts w:ascii="Times New Roman" w:hAnsi="Times New Roman" w:eastAsia="宋体" w:cs="Times New Roman"/>
                <w:b/>
                <w:color w:val="auto"/>
                <w:sz w:val="24"/>
                <w:lang w:bidi="ar"/>
              </w:rPr>
              <w:t>表1-</w:t>
            </w:r>
            <w:r>
              <w:rPr>
                <w:rFonts w:hint="eastAsia" w:ascii="Times New Roman" w:hAnsi="Times New Roman" w:eastAsia="宋体" w:cs="Times New Roman"/>
                <w:b/>
                <w:color w:val="auto"/>
                <w:sz w:val="24"/>
                <w:lang w:val="en-US" w:eastAsia="zh-CN" w:bidi="ar"/>
              </w:rPr>
              <w:t>5</w:t>
            </w:r>
            <w:r>
              <w:rPr>
                <w:rFonts w:ascii="Times New Roman" w:hAnsi="Times New Roman" w:eastAsia="宋体" w:cs="Times New Roman"/>
                <w:b/>
                <w:color w:val="auto"/>
                <w:sz w:val="24"/>
                <w:lang w:bidi="ar"/>
              </w:rPr>
              <w:t xml:space="preserve"> </w:t>
            </w:r>
            <w:r>
              <w:rPr>
                <w:rFonts w:hint="eastAsia" w:ascii="宋体" w:hAnsi="宋体" w:eastAsia="宋体" w:cs="宋体"/>
                <w:b/>
                <w:color w:val="auto"/>
                <w:sz w:val="24"/>
                <w:lang w:bidi="ar"/>
              </w:rPr>
              <w:t>环保投资一览表</w:t>
            </w:r>
          </w:p>
          <w:tbl>
            <w:tblPr>
              <w:tblStyle w:val="15"/>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70"/>
              <w:gridCol w:w="1803"/>
              <w:gridCol w:w="1262"/>
              <w:gridCol w:w="251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b/>
                      <w:color w:val="auto"/>
                    </w:rPr>
                  </w:pPr>
                  <w:r>
                    <w:rPr>
                      <w:b/>
                      <w:color w:val="auto"/>
                    </w:rPr>
                    <w:t>序号</w:t>
                  </w:r>
                </w:p>
              </w:tc>
              <w:tc>
                <w:tcPr>
                  <w:tcW w:w="970"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内容</w:t>
                  </w:r>
                </w:p>
              </w:tc>
              <w:tc>
                <w:tcPr>
                  <w:tcW w:w="1803"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项目</w:t>
                  </w:r>
                </w:p>
              </w:tc>
              <w:tc>
                <w:tcPr>
                  <w:tcW w:w="1262"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投资（万元）</w:t>
                  </w:r>
                </w:p>
              </w:tc>
              <w:tc>
                <w:tcPr>
                  <w:tcW w:w="2510"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预期效果</w:t>
                  </w:r>
                </w:p>
              </w:tc>
              <w:tc>
                <w:tcPr>
                  <w:tcW w:w="1115"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lang w:val="en-US" w:eastAsia="zh-CN"/>
                    </w:rPr>
                    <w:t>1</w:t>
                  </w:r>
                </w:p>
              </w:tc>
              <w:tc>
                <w:tcPr>
                  <w:tcW w:w="970"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kern w:val="0"/>
                    </w:rPr>
                  </w:pPr>
                  <w:r>
                    <w:rPr>
                      <w:rFonts w:hint="eastAsia"/>
                      <w:color w:val="auto"/>
                      <w:kern w:val="0"/>
                      <w:lang w:val="en-US" w:eastAsia="zh-CN"/>
                    </w:rPr>
                    <w:t>废气</w:t>
                  </w:r>
                  <w:r>
                    <w:rPr>
                      <w:color w:val="auto"/>
                      <w:kern w:val="0"/>
                    </w:rPr>
                    <w:t>治理</w:t>
                  </w:r>
                </w:p>
              </w:tc>
              <w:tc>
                <w:tcPr>
                  <w:tcW w:w="180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lang w:val="en-US" w:eastAsia="zh-CN"/>
                    </w:rPr>
                    <w:t>水膜除尘装置</w:t>
                  </w:r>
                </w:p>
              </w:tc>
              <w:tc>
                <w:tcPr>
                  <w:tcW w:w="1262"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lang w:val="en-US" w:eastAsia="zh-CN"/>
                    </w:rPr>
                  </w:pPr>
                  <w:r>
                    <w:rPr>
                      <w:rFonts w:hint="eastAsia"/>
                      <w:color w:val="auto"/>
                      <w:lang w:val="en-US" w:eastAsia="zh-CN"/>
                    </w:rPr>
                    <w:t>5</w:t>
                  </w:r>
                </w:p>
              </w:tc>
              <w:tc>
                <w:tcPr>
                  <w:tcW w:w="2510"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规范化暂存，全部合理有效处置</w:t>
                  </w:r>
                </w:p>
              </w:tc>
              <w:tc>
                <w:tcPr>
                  <w:tcW w:w="1115"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lang w:val="en-US" w:eastAsia="zh-CN"/>
                    </w:rPr>
                    <w:t>2</w:t>
                  </w:r>
                </w:p>
              </w:tc>
              <w:tc>
                <w:tcPr>
                  <w:tcW w:w="970"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kern w:val="0"/>
                    </w:rPr>
                  </w:pPr>
                  <w:r>
                    <w:rPr>
                      <w:color w:val="auto"/>
                      <w:kern w:val="0"/>
                    </w:rPr>
                    <w:t>排污口设置</w:t>
                  </w:r>
                </w:p>
              </w:tc>
              <w:tc>
                <w:tcPr>
                  <w:tcW w:w="180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排污口环保标志牌</w:t>
                  </w:r>
                </w:p>
              </w:tc>
              <w:tc>
                <w:tcPr>
                  <w:tcW w:w="1262"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eastAsia="宋体"/>
                      <w:color w:val="auto"/>
                      <w:lang w:eastAsia="zh-CN"/>
                    </w:rPr>
                  </w:pPr>
                  <w:r>
                    <w:rPr>
                      <w:rFonts w:hint="eastAsia"/>
                      <w:color w:val="auto"/>
                      <w:lang w:val="en-US" w:eastAsia="zh-CN"/>
                    </w:rPr>
                    <w:t>3</w:t>
                  </w:r>
                </w:p>
              </w:tc>
              <w:tc>
                <w:tcPr>
                  <w:tcW w:w="2510"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规范化设置</w:t>
                  </w:r>
                </w:p>
              </w:tc>
              <w:tc>
                <w:tcPr>
                  <w:tcW w:w="1115"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新增环保标志牌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eastAsia" w:eastAsia="宋体"/>
                      <w:color w:val="auto"/>
                      <w:lang w:val="en-US" w:eastAsia="zh-CN"/>
                    </w:rPr>
                  </w:pPr>
                  <w:r>
                    <w:rPr>
                      <w:rFonts w:hint="eastAsia"/>
                      <w:color w:val="auto"/>
                      <w:lang w:val="en-US" w:eastAsia="zh-CN"/>
                    </w:rPr>
                    <w:t>3</w:t>
                  </w:r>
                </w:p>
              </w:tc>
              <w:tc>
                <w:tcPr>
                  <w:tcW w:w="970"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kern w:val="0"/>
                    </w:rPr>
                  </w:pPr>
                  <w:r>
                    <w:rPr>
                      <w:color w:val="auto"/>
                      <w:kern w:val="0"/>
                    </w:rPr>
                    <w:t>风险防范措施</w:t>
                  </w:r>
                </w:p>
              </w:tc>
              <w:tc>
                <w:tcPr>
                  <w:tcW w:w="1803"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kern w:val="0"/>
                    </w:rPr>
                  </w:pPr>
                  <w:r>
                    <w:rPr>
                      <w:color w:val="auto"/>
                      <w:kern w:val="0"/>
                    </w:rPr>
                    <w:t>购置消防灭火器、设置防火标识牌、加强环保设施保养维修等</w:t>
                  </w:r>
                </w:p>
              </w:tc>
              <w:tc>
                <w:tcPr>
                  <w:tcW w:w="1262"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lang w:val="en-US" w:eastAsia="zh-CN"/>
                    </w:rPr>
                  </w:pPr>
                  <w:r>
                    <w:rPr>
                      <w:rFonts w:hint="eastAsia"/>
                      <w:color w:val="auto"/>
                      <w:lang w:val="en-US" w:eastAsia="zh-CN"/>
                    </w:rPr>
                    <w:t>2</w:t>
                  </w:r>
                </w:p>
              </w:tc>
              <w:tc>
                <w:tcPr>
                  <w:tcW w:w="2510"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满足风险防范要求</w:t>
                  </w:r>
                </w:p>
              </w:tc>
              <w:tc>
                <w:tcPr>
                  <w:tcW w:w="1115"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kern w:val="0"/>
                    </w:rPr>
                  </w:pPr>
                  <w:r>
                    <w:rPr>
                      <w:color w:val="auto"/>
                      <w:kern w:val="0"/>
                    </w:rPr>
                    <w:t>合计</w:t>
                  </w:r>
                </w:p>
              </w:tc>
              <w:tc>
                <w:tcPr>
                  <w:tcW w:w="1262"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rFonts w:hint="eastAsia"/>
                      <w:color w:val="auto"/>
                      <w:lang w:val="en-US" w:eastAsia="zh-CN"/>
                    </w:rPr>
                    <w:t>10</w:t>
                  </w:r>
                </w:p>
              </w:tc>
              <w:tc>
                <w:tcPr>
                  <w:tcW w:w="2510"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w:t>
                  </w:r>
                </w:p>
              </w:tc>
              <w:tc>
                <w:tcPr>
                  <w:tcW w:w="1115" w:type="dxa"/>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rPr>
                  </w:pPr>
                  <w:r>
                    <w:rPr>
                      <w:color w:val="auto"/>
                    </w:rPr>
                    <w:t>/</w:t>
                  </w:r>
                </w:p>
              </w:tc>
            </w:tr>
          </w:tbl>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8</w:t>
            </w:r>
            <w:r>
              <w:rPr>
                <w:rFonts w:hint="eastAsia" w:ascii="宋体" w:hAnsi="宋体" w:eastAsia="宋体" w:cs="宋体"/>
                <w:b/>
                <w:color w:val="auto"/>
                <w:sz w:val="24"/>
                <w:lang w:bidi="ar"/>
              </w:rPr>
              <w:t>、员工及劳动制度</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不新增员工</w:t>
            </w:r>
            <w:r>
              <w:rPr>
                <w:rFonts w:hint="eastAsia" w:ascii="Times New Roman" w:hAnsi="Times New Roman" w:eastAsia="宋体" w:cs="Times New Roman"/>
                <w:color w:val="auto"/>
                <w:sz w:val="24"/>
                <w:lang w:bidi="ar"/>
              </w:rPr>
              <w:t>，年工作时间</w:t>
            </w:r>
            <w:r>
              <w:rPr>
                <w:rFonts w:hint="eastAsia" w:ascii="Times New Roman" w:hAnsi="Times New Roman" w:eastAsia="宋体" w:cs="Times New Roman"/>
                <w:color w:val="auto"/>
                <w:sz w:val="24"/>
                <w:lang w:val="en-US" w:eastAsia="zh-CN" w:bidi="ar"/>
              </w:rPr>
              <w:t>30</w:t>
            </w:r>
            <w:r>
              <w:rPr>
                <w:rFonts w:hint="eastAsia" w:ascii="Times New Roman" w:hAnsi="Times New Roman" w:eastAsia="宋体" w:cs="Times New Roman"/>
                <w:color w:val="auto"/>
                <w:sz w:val="24"/>
                <w:lang w:bidi="ar"/>
              </w:rPr>
              <w:t>0天，正常工况班制为</w:t>
            </w:r>
            <w:r>
              <w:rPr>
                <w:rFonts w:hint="eastAsia" w:ascii="Times New Roman" w:hAnsi="Times New Roman" w:eastAsia="宋体" w:cs="Times New Roman"/>
                <w:color w:val="auto"/>
                <w:sz w:val="24"/>
                <w:lang w:val="en-US" w:eastAsia="zh-CN" w:bidi="ar"/>
              </w:rPr>
              <w:t>三</w:t>
            </w:r>
            <w:r>
              <w:rPr>
                <w:rFonts w:hint="eastAsia" w:ascii="Times New Roman" w:hAnsi="Times New Roman" w:eastAsia="宋体" w:cs="Times New Roman"/>
                <w:color w:val="auto"/>
                <w:sz w:val="24"/>
                <w:lang w:bidi="ar"/>
              </w:rPr>
              <w:t>班制，每班8小时，厂房内不</w:t>
            </w:r>
            <w:r>
              <w:rPr>
                <w:rFonts w:hint="eastAsia" w:ascii="Times New Roman" w:hAnsi="Times New Roman" w:eastAsia="宋体" w:cs="Times New Roman"/>
                <w:color w:val="auto"/>
                <w:sz w:val="24"/>
                <w:lang w:val="en-US" w:eastAsia="zh-CN" w:bidi="ar"/>
              </w:rPr>
              <w:t>设</w:t>
            </w:r>
            <w:r>
              <w:rPr>
                <w:rFonts w:hint="eastAsia" w:ascii="Times New Roman" w:hAnsi="Times New Roman" w:eastAsia="宋体" w:cs="Times New Roman"/>
                <w:color w:val="auto"/>
                <w:sz w:val="24"/>
                <w:lang w:bidi="ar"/>
              </w:rPr>
              <w:t>食堂、宿舍</w:t>
            </w:r>
            <w:r>
              <w:rPr>
                <w:rFonts w:hint="eastAsia" w:ascii="宋体" w:hAnsi="宋体" w:eastAsia="宋体" w:cs="宋体"/>
                <w:color w:val="auto"/>
                <w:sz w:val="24"/>
                <w:lang w:bidi="ar"/>
              </w:rPr>
              <w:t>。</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9</w:t>
            </w:r>
            <w:r>
              <w:rPr>
                <w:rFonts w:hint="eastAsia" w:ascii="宋体" w:hAnsi="宋体" w:eastAsia="宋体" w:cs="宋体"/>
                <w:b/>
                <w:color w:val="auto"/>
                <w:sz w:val="24"/>
                <w:lang w:bidi="ar"/>
              </w:rPr>
              <w:t>、产业政策相符性分析</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（1</w:t>
            </w:r>
            <w:r>
              <w:rPr>
                <w:rFonts w:hint="eastAsia" w:ascii="宋体" w:hAnsi="宋体" w:eastAsia="宋体" w:cs="宋体"/>
                <w:color w:val="auto"/>
                <w:sz w:val="24"/>
                <w:lang w:bidi="ar"/>
              </w:rPr>
              <w:t>）</w:t>
            </w:r>
            <w:r>
              <w:rPr>
                <w:rFonts w:hint="eastAsia" w:ascii="Times New Roman" w:hAnsi="Times New Roman" w:eastAsia="宋体" w:cs="Times New Roman"/>
                <w:color w:val="auto"/>
                <w:sz w:val="24"/>
                <w:lang w:bidi="ar"/>
              </w:rPr>
              <w:t>本项目不属于《产业结构调整指导目录（</w:t>
            </w:r>
            <w:r>
              <w:rPr>
                <w:rFonts w:ascii="Times New Roman" w:hAnsi="Times New Roman" w:eastAsia="宋体" w:cs="Times New Roman"/>
                <w:color w:val="auto"/>
                <w:sz w:val="24"/>
                <w:lang w:bidi="ar"/>
              </w:rPr>
              <w:t>2011</w:t>
            </w:r>
            <w:r>
              <w:rPr>
                <w:rFonts w:hint="eastAsia" w:ascii="宋体" w:hAnsi="宋体" w:eastAsia="宋体" w:cs="宋体"/>
                <w:color w:val="auto"/>
                <w:sz w:val="24"/>
                <w:lang w:bidi="ar"/>
              </w:rPr>
              <w:t>年本）（</w:t>
            </w:r>
            <w:r>
              <w:rPr>
                <w:rFonts w:ascii="Times New Roman" w:hAnsi="Times New Roman" w:eastAsia="宋体" w:cs="Times New Roman"/>
                <w:color w:val="auto"/>
                <w:sz w:val="24"/>
                <w:lang w:bidi="ar"/>
              </w:rPr>
              <w:t>2016</w:t>
            </w:r>
            <w:r>
              <w:rPr>
                <w:rFonts w:hint="eastAsia" w:ascii="宋体" w:hAnsi="宋体" w:eastAsia="宋体" w:cs="宋体"/>
                <w:color w:val="auto"/>
                <w:sz w:val="24"/>
                <w:lang w:bidi="ar"/>
              </w:rPr>
              <w:t>年修订）》（中华人民共和国国家发展和改革委员会令第</w:t>
            </w:r>
            <w:r>
              <w:rPr>
                <w:rFonts w:ascii="Times New Roman" w:hAnsi="Times New Roman" w:eastAsia="宋体" w:cs="Times New Roman"/>
                <w:color w:val="auto"/>
                <w:sz w:val="24"/>
                <w:lang w:bidi="ar"/>
              </w:rPr>
              <w:t>36</w:t>
            </w:r>
            <w:r>
              <w:rPr>
                <w:rFonts w:hint="eastAsia" w:ascii="宋体" w:hAnsi="宋体" w:eastAsia="宋体" w:cs="宋体"/>
                <w:color w:val="auto"/>
                <w:sz w:val="24"/>
                <w:lang w:bidi="ar"/>
              </w:rPr>
              <w:t>号，</w:t>
            </w:r>
            <w:r>
              <w:rPr>
                <w:rFonts w:ascii="Times New Roman" w:hAnsi="Times New Roman" w:eastAsia="宋体" w:cs="Times New Roman"/>
                <w:color w:val="auto"/>
                <w:sz w:val="24"/>
                <w:lang w:bidi="ar"/>
              </w:rPr>
              <w:t>2016</w:t>
            </w:r>
            <w:r>
              <w:rPr>
                <w:rFonts w:hint="eastAsia" w:ascii="宋体" w:hAnsi="宋体" w:eastAsia="宋体" w:cs="宋体"/>
                <w:color w:val="auto"/>
                <w:sz w:val="24"/>
                <w:lang w:bidi="ar"/>
              </w:rPr>
              <w:t>年</w:t>
            </w:r>
            <w:r>
              <w:rPr>
                <w:rFonts w:ascii="Times New Roman" w:hAnsi="Times New Roman" w:eastAsia="宋体" w:cs="Times New Roman"/>
                <w:color w:val="auto"/>
                <w:sz w:val="24"/>
                <w:lang w:bidi="ar"/>
              </w:rPr>
              <w:t>3</w:t>
            </w:r>
            <w:r>
              <w:rPr>
                <w:rFonts w:hint="eastAsia" w:ascii="宋体" w:hAnsi="宋体" w:eastAsia="宋体" w:cs="宋体"/>
                <w:color w:val="auto"/>
                <w:sz w:val="24"/>
                <w:lang w:bidi="ar"/>
              </w:rPr>
              <w:t>月</w:t>
            </w:r>
            <w:r>
              <w:rPr>
                <w:rFonts w:ascii="Times New Roman" w:hAnsi="Times New Roman" w:eastAsia="宋体" w:cs="Times New Roman"/>
                <w:color w:val="auto"/>
                <w:sz w:val="24"/>
                <w:lang w:bidi="ar"/>
              </w:rPr>
              <w:t>25</w:t>
            </w:r>
            <w:r>
              <w:rPr>
                <w:rFonts w:hint="eastAsia" w:ascii="宋体" w:hAnsi="宋体" w:eastAsia="宋体" w:cs="宋体"/>
                <w:color w:val="auto"/>
                <w:sz w:val="24"/>
                <w:lang w:bidi="ar"/>
              </w:rPr>
              <w:t>日）中的限制和淘汰类项目。</w:t>
            </w:r>
          </w:p>
          <w:p>
            <w:pPr>
              <w:spacing w:line="360" w:lineRule="auto"/>
              <w:ind w:firstLine="480" w:firstLineChars="200"/>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w:t>
            </w:r>
            <w:r>
              <w:rPr>
                <w:rFonts w:hint="eastAsia" w:ascii="宋体" w:hAnsi="宋体" w:eastAsia="宋体" w:cs="宋体"/>
                <w:color w:val="auto"/>
                <w:sz w:val="24"/>
                <w:lang w:val="en-US" w:eastAsia="zh-CN" w:bidi="ar"/>
              </w:rPr>
              <w:t>2</w:t>
            </w:r>
            <w:r>
              <w:rPr>
                <w:rFonts w:hint="eastAsia" w:ascii="宋体" w:hAnsi="宋体" w:eastAsia="宋体" w:cs="宋体"/>
                <w:color w:val="auto"/>
                <w:sz w:val="24"/>
                <w:lang w:eastAsia="zh-CN" w:bidi="ar"/>
              </w:rPr>
              <w:t>）本项目产品不属于《省政府办公厅关于印发江苏省工业和信息产业结构调整指导目录（2012 年本）的通知》（苏政办发[2013]9 号），与修改《江苏省工业和信息产业结构调整指导目录（2012 年本）》（苏经信产业[2013]183 号）以及《省政府办公厅转发省经济和信息化委省发展改革委江苏省工业和信息产业结构调整限制淘汰目录和能耗限额的通知》（苏政办发[2015]118 号）中限制和淘汰类。</w:t>
            </w:r>
          </w:p>
          <w:p>
            <w:pPr>
              <w:spacing w:line="360" w:lineRule="auto"/>
              <w:ind w:firstLine="480" w:firstLineChars="200"/>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w:t>
            </w:r>
            <w:r>
              <w:rPr>
                <w:rFonts w:hint="eastAsia" w:ascii="宋体" w:hAnsi="宋体" w:eastAsia="宋体" w:cs="宋体"/>
                <w:color w:val="auto"/>
                <w:sz w:val="24"/>
                <w:lang w:val="en-US" w:eastAsia="zh-CN" w:bidi="ar"/>
              </w:rPr>
              <w:t>3</w:t>
            </w:r>
            <w:r>
              <w:rPr>
                <w:rFonts w:hint="eastAsia" w:ascii="宋体" w:hAnsi="宋体" w:eastAsia="宋体" w:cs="宋体"/>
                <w:color w:val="auto"/>
                <w:sz w:val="24"/>
                <w:lang w:eastAsia="zh-CN" w:bidi="ar"/>
              </w:rPr>
              <w:t>）本项目不属于市政府办公室关于转发《省政府办公厅转发省经济和信息化委省发展改革委江苏省工业和信息产业结构调整限制淘汰目录和能耗限额的通知》的通知（常政办发[2016]51 号）中的限制类和淘汰类，不涉及相关能耗限值。</w:t>
            </w:r>
          </w:p>
          <w:p>
            <w:pPr>
              <w:spacing w:line="360" w:lineRule="auto"/>
              <w:ind w:firstLine="480" w:firstLineChars="200"/>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w:t>
            </w:r>
            <w:r>
              <w:rPr>
                <w:rFonts w:hint="eastAsia" w:ascii="宋体" w:hAnsi="宋体" w:eastAsia="宋体" w:cs="宋体"/>
                <w:color w:val="auto"/>
                <w:sz w:val="24"/>
                <w:lang w:val="en-US" w:eastAsia="zh-CN" w:bidi="ar"/>
              </w:rPr>
              <w:t>4</w:t>
            </w:r>
            <w:r>
              <w:rPr>
                <w:rFonts w:hint="eastAsia" w:ascii="宋体" w:hAnsi="宋体" w:eastAsia="宋体" w:cs="宋体"/>
                <w:color w:val="auto"/>
                <w:sz w:val="24"/>
                <w:lang w:eastAsia="zh-CN" w:bidi="ar"/>
              </w:rPr>
              <w:t>）本项目</w:t>
            </w:r>
            <w:r>
              <w:rPr>
                <w:rFonts w:hint="eastAsia" w:ascii="Times New Roman" w:hAnsi="Times New Roman" w:eastAsia="宋体" w:cs="Times New Roman"/>
                <w:color w:val="auto"/>
                <w:sz w:val="24"/>
                <w:lang w:bidi="ar"/>
              </w:rPr>
              <w:t>已于201</w:t>
            </w:r>
            <w:r>
              <w:rPr>
                <w:rFonts w:hint="eastAsia" w:ascii="Times New Roman" w:hAnsi="Times New Roman" w:eastAsia="宋体" w:cs="Times New Roman"/>
                <w:color w:val="auto"/>
                <w:sz w:val="24"/>
                <w:lang w:val="en-US" w:eastAsia="zh-CN" w:bidi="ar"/>
              </w:rPr>
              <w:t>9</w:t>
            </w:r>
            <w:r>
              <w:rPr>
                <w:rFonts w:hint="eastAsia" w:ascii="Times New Roman" w:hAnsi="Times New Roman" w:eastAsia="宋体" w:cs="Times New Roman"/>
                <w:color w:val="auto"/>
                <w:sz w:val="24"/>
                <w:lang w:bidi="ar"/>
              </w:rPr>
              <w:t>年4月</w:t>
            </w:r>
            <w:r>
              <w:rPr>
                <w:rFonts w:hint="eastAsia" w:ascii="Times New Roman" w:hAnsi="Times New Roman" w:eastAsia="宋体" w:cs="Times New Roman"/>
                <w:color w:val="auto"/>
                <w:sz w:val="24"/>
                <w:lang w:val="en-US" w:eastAsia="zh-CN" w:bidi="ar"/>
              </w:rPr>
              <w:t>29</w:t>
            </w:r>
            <w:r>
              <w:rPr>
                <w:rFonts w:hint="eastAsia" w:ascii="Times New Roman" w:hAnsi="Times New Roman" w:eastAsia="宋体" w:cs="Times New Roman"/>
                <w:color w:val="auto"/>
                <w:sz w:val="24"/>
                <w:lang w:bidi="ar"/>
              </w:rPr>
              <w:t>日取得常州市武进区行政审批局出具的</w:t>
            </w:r>
            <w:r>
              <w:rPr>
                <w:rFonts w:hint="eastAsia" w:ascii="Times New Roman" w:hAnsi="Times New Roman" w:eastAsia="宋体" w:cs="Times New Roman"/>
                <w:color w:val="auto"/>
                <w:sz w:val="24"/>
                <w:lang w:val="en-US" w:eastAsia="zh-CN" w:bidi="ar"/>
              </w:rPr>
              <w:t>备案证</w:t>
            </w:r>
            <w:r>
              <w:rPr>
                <w:rFonts w:hint="eastAsia" w:ascii="Times New Roman" w:hAnsi="Times New Roman" w:eastAsia="宋体" w:cs="Times New Roman"/>
                <w:color w:val="auto"/>
                <w:sz w:val="24"/>
                <w:lang w:bidi="ar"/>
              </w:rPr>
              <w:t>（备案号：武行审技备[2019]40号）</w:t>
            </w:r>
            <w:r>
              <w:rPr>
                <w:rFonts w:hint="eastAsia" w:ascii="宋体" w:hAnsi="宋体" w:eastAsia="宋体" w:cs="宋体"/>
                <w:color w:val="auto"/>
                <w:sz w:val="24"/>
                <w:lang w:eastAsia="zh-CN" w:bidi="ar"/>
              </w:rPr>
              <w:t>。</w:t>
            </w:r>
          </w:p>
          <w:p>
            <w:pPr>
              <w:spacing w:line="360" w:lineRule="auto"/>
              <w:ind w:firstLine="480" w:firstLineChars="200"/>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w:t>
            </w:r>
            <w:r>
              <w:rPr>
                <w:rFonts w:hint="eastAsia" w:ascii="宋体" w:hAnsi="宋体" w:eastAsia="宋体" w:cs="宋体"/>
                <w:color w:val="auto"/>
                <w:sz w:val="24"/>
                <w:lang w:val="en-US" w:eastAsia="zh-CN" w:bidi="ar"/>
              </w:rPr>
              <w:t>5</w:t>
            </w:r>
            <w:r>
              <w:rPr>
                <w:rFonts w:hint="eastAsia" w:ascii="宋体" w:hAnsi="宋体" w:eastAsia="宋体" w:cs="宋体"/>
                <w:color w:val="auto"/>
                <w:sz w:val="24"/>
                <w:lang w:eastAsia="zh-CN" w:bidi="ar"/>
              </w:rPr>
              <w:t>）本项目位于太湖流域三级保护区内，根据《太湖流域管理条例》（中华人民共和国国务院令第 604 号）、《江苏省人民代表大会常务委员会关于修改〈江苏省太湖水污染防治条例〉的决定》（江苏省人大常委会公告第 71 号）的规定和《省政府关于印发江苏省太湖水污染治理工作方案的通知》（苏政发[2007]97 号），太湖流域一、二、三级保护区禁止下列行为：新建、改建、扩建化学制浆造纸、制革、酿造、染料、印染、电镀以及其他排放含磷、氮等污染物的企业和项目，城镇污水集中处理等环境基础设施项目和第四十六条规定的情形除外。本项目</w:t>
            </w:r>
            <w:r>
              <w:rPr>
                <w:rFonts w:hint="eastAsia" w:ascii="宋体" w:hAnsi="宋体" w:eastAsia="宋体" w:cs="宋体"/>
                <w:color w:val="auto"/>
                <w:sz w:val="24"/>
                <w:lang w:val="en-US" w:eastAsia="zh-CN" w:bidi="ar"/>
              </w:rPr>
              <w:t>不产生生产废水</w:t>
            </w:r>
            <w:r>
              <w:rPr>
                <w:rFonts w:hint="eastAsia" w:ascii="宋体" w:hAnsi="宋体" w:eastAsia="宋体" w:cs="宋体"/>
                <w:color w:val="auto"/>
                <w:sz w:val="24"/>
                <w:lang w:eastAsia="zh-CN" w:bidi="ar"/>
              </w:rPr>
              <w:t>，因此本项目符合太湖流域相关文件规定。</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6</w:t>
            </w:r>
            <w:r>
              <w:rPr>
                <w:rFonts w:ascii="Times New Roman" w:hAnsi="Times New Roman" w:eastAsia="宋体" w:cs="Times New Roman"/>
                <w:color w:val="auto"/>
                <w:sz w:val="24"/>
                <w:lang w:bidi="ar"/>
              </w:rPr>
              <w:t>）与“</w:t>
            </w:r>
            <w:r>
              <w:rPr>
                <w:rFonts w:hint="eastAsia" w:ascii="宋体" w:hAnsi="宋体" w:eastAsia="宋体" w:cs="宋体"/>
                <w:color w:val="auto"/>
                <w:sz w:val="24"/>
                <w:lang w:bidi="ar"/>
              </w:rPr>
              <w:t>两减六治三提升</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专项行动方案相符性分析</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①</w:t>
            </w:r>
            <w:r>
              <w:rPr>
                <w:rFonts w:hint="eastAsia" w:ascii="宋体" w:hAnsi="宋体" w:eastAsia="宋体" w:cs="宋体"/>
                <w:color w:val="auto"/>
                <w:sz w:val="24"/>
                <w:lang w:bidi="ar"/>
              </w:rPr>
              <w:t>治理太湖水环境</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到2020</w:t>
            </w:r>
            <w:r>
              <w:rPr>
                <w:rFonts w:hint="eastAsia" w:ascii="宋体" w:hAnsi="宋体" w:eastAsia="宋体" w:cs="宋体"/>
                <w:color w:val="auto"/>
                <w:sz w:val="24"/>
                <w:lang w:bidi="ar"/>
              </w:rPr>
              <w:t>年，太湖湖体高锰酸盐指数和氨氮稳定保持在</w:t>
            </w:r>
            <w:r>
              <w:rPr>
                <w:rFonts w:ascii="Times New Roman" w:hAnsi="Times New Roman" w:eastAsia="宋体" w:cs="Times New Roman"/>
                <w:color w:val="auto"/>
                <w:sz w:val="24"/>
                <w:lang w:bidi="ar"/>
              </w:rPr>
              <w:t>II</w:t>
            </w:r>
            <w:r>
              <w:rPr>
                <w:rFonts w:hint="eastAsia" w:ascii="宋体" w:hAnsi="宋体" w:eastAsia="宋体" w:cs="宋体"/>
                <w:color w:val="auto"/>
                <w:sz w:val="24"/>
                <w:lang w:bidi="ar"/>
              </w:rPr>
              <w:t>类，总磷达到</w:t>
            </w:r>
            <w:r>
              <w:rPr>
                <w:rFonts w:ascii="Times New Roman" w:hAnsi="Times New Roman" w:eastAsia="宋体" w:cs="Times New Roman"/>
                <w:color w:val="auto"/>
                <w:sz w:val="24"/>
                <w:lang w:bidi="ar"/>
              </w:rPr>
              <w:t>III</w:t>
            </w:r>
            <w:r>
              <w:rPr>
                <w:rFonts w:hint="eastAsia" w:ascii="宋体" w:hAnsi="宋体" w:eastAsia="宋体" w:cs="宋体"/>
                <w:color w:val="auto"/>
                <w:sz w:val="24"/>
                <w:lang w:bidi="ar"/>
              </w:rPr>
              <w:t>类，总氮达到</w:t>
            </w:r>
            <w:r>
              <w:rPr>
                <w:rFonts w:ascii="Times New Roman" w:hAnsi="Times New Roman" w:eastAsia="宋体" w:cs="Times New Roman"/>
                <w:color w:val="auto"/>
                <w:sz w:val="24"/>
                <w:lang w:bidi="ar"/>
              </w:rPr>
              <w:t>V</w:t>
            </w:r>
            <w:r>
              <w:rPr>
                <w:rFonts w:hint="eastAsia" w:ascii="宋体" w:hAnsi="宋体" w:eastAsia="宋体" w:cs="宋体"/>
                <w:color w:val="auto"/>
                <w:sz w:val="24"/>
                <w:lang w:bidi="ar"/>
              </w:rPr>
              <w:t>类，流域总氮、总磷污染物排放量均比</w:t>
            </w:r>
            <w:r>
              <w:rPr>
                <w:rFonts w:ascii="Times New Roman" w:hAnsi="Times New Roman" w:eastAsia="宋体" w:cs="Times New Roman"/>
                <w:color w:val="auto"/>
                <w:sz w:val="24"/>
                <w:lang w:bidi="ar"/>
              </w:rPr>
              <w:t xml:space="preserve">2015 </w:t>
            </w:r>
            <w:r>
              <w:rPr>
                <w:rFonts w:hint="eastAsia" w:ascii="宋体" w:hAnsi="宋体" w:eastAsia="宋体" w:cs="宋体"/>
                <w:color w:val="auto"/>
                <w:sz w:val="24"/>
                <w:lang w:bidi="ar"/>
              </w:rPr>
              <w:t>年削减</w:t>
            </w:r>
            <w:r>
              <w:rPr>
                <w:rFonts w:ascii="Times New Roman" w:hAnsi="Times New Roman" w:eastAsia="宋体" w:cs="Times New Roman"/>
                <w:color w:val="auto"/>
                <w:sz w:val="24"/>
                <w:lang w:bidi="ar"/>
              </w:rPr>
              <w:t>16%</w:t>
            </w:r>
            <w:r>
              <w:rPr>
                <w:rFonts w:hint="eastAsia" w:ascii="宋体" w:hAnsi="宋体" w:eastAsia="宋体" w:cs="宋体"/>
                <w:color w:val="auto"/>
                <w:sz w:val="24"/>
                <w:lang w:bidi="ar"/>
              </w:rPr>
              <w:t>以上，确保饮用水安全、确保不发生大面积湖泛。</w:t>
            </w:r>
          </w:p>
          <w:p>
            <w:pPr>
              <w:spacing w:line="360" w:lineRule="auto"/>
              <w:ind w:firstLine="480" w:firstLineChars="200"/>
              <w:jc w:val="left"/>
              <w:rPr>
                <w:rFonts w:ascii="Times New Roman" w:hAnsi="Times New Roman" w:eastAsia="宋体" w:cs="Times New Roman"/>
                <w:color w:val="auto"/>
                <w:sz w:val="24"/>
              </w:rPr>
            </w:pPr>
            <w:r>
              <w:rPr>
                <w:rFonts w:hint="eastAsia"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无生产废水产生及排放</w:t>
            </w:r>
            <w:r>
              <w:rPr>
                <w:rFonts w:hint="eastAsia"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本项目不新增</w:t>
            </w:r>
            <w:r>
              <w:rPr>
                <w:rFonts w:hint="eastAsia" w:ascii="Times New Roman" w:hAnsi="Times New Roman" w:eastAsia="宋体" w:cs="Times New Roman"/>
                <w:color w:val="auto"/>
                <w:sz w:val="24"/>
                <w:lang w:bidi="ar"/>
              </w:rPr>
              <w:t>生活污水</w:t>
            </w:r>
            <w:r>
              <w:rPr>
                <w:rFonts w:ascii="Times New Roman" w:hAnsi="Times New Roman" w:eastAsia="宋体" w:cs="Times New Roman"/>
                <w:color w:val="auto"/>
                <w:sz w:val="24"/>
                <w:lang w:bidi="ar"/>
              </w:rPr>
              <w:t>，与“</w:t>
            </w:r>
            <w:r>
              <w:rPr>
                <w:rFonts w:hint="eastAsia" w:ascii="宋体" w:hAnsi="宋体" w:eastAsia="宋体" w:cs="宋体"/>
                <w:color w:val="auto"/>
                <w:sz w:val="24"/>
                <w:lang w:bidi="ar"/>
              </w:rPr>
              <w:t>两减六治三提升</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专项行动方案要求相符。</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7</w:t>
            </w:r>
            <w:r>
              <w:rPr>
                <w:rFonts w:hint="default" w:ascii="Times New Roman" w:hAnsi="Times New Roman" w:eastAsia="宋体" w:cs="Times New Roman"/>
                <w:color w:val="auto"/>
                <w:sz w:val="24"/>
                <w:lang w:bidi="ar"/>
              </w:rPr>
              <w:t>）与《</w:t>
            </w:r>
            <w:r>
              <w:rPr>
                <w:rFonts w:hint="eastAsia" w:ascii="Times New Roman" w:hAnsi="Times New Roman" w:eastAsia="宋体" w:cs="Times New Roman"/>
                <w:color w:val="auto"/>
                <w:sz w:val="24"/>
                <w:lang w:eastAsia="zh-CN" w:bidi="ar"/>
              </w:rPr>
              <w:t>江苏省打赢蓝天保卫战三年行动计划实施方案</w:t>
            </w:r>
            <w:r>
              <w:rPr>
                <w:rFonts w:hint="default" w:ascii="Times New Roman" w:hAnsi="Times New Roman" w:eastAsia="宋体" w:cs="Times New Roman"/>
                <w:color w:val="auto"/>
                <w:sz w:val="24"/>
                <w:lang w:bidi="ar"/>
              </w:rPr>
              <w:t>》(苏政发〔2018〕122号)对照分析</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通知要求：禁止建设生产和使用高VOCs含量的溶剂型涂料、油墨、胶粘剂等项目。以减少苯、甲苯、二甲苯等溶剂和助剂的使用为重点，推进低VOCs含量、低反应活性原辅材料和产品的替代。2020年,全省高活性溶剂和助剂类产品使用减少20%以上。严控“两高”行业产能。严禁新增钢铁、焦化、电解铝、铸造、水泥和平板玻璃等产能。严格执行钢铁、水泥、平板玻璃等行业产能置换实施办法。</w:t>
            </w:r>
          </w:p>
          <w:p>
            <w:pPr>
              <w:spacing w:line="360" w:lineRule="auto"/>
              <w:ind w:firstLine="480" w:firstLineChars="200"/>
              <w:rPr>
                <w:rFonts w:hint="default" w:ascii="Times New Roman" w:hAnsi="Times New Roman" w:eastAsia="宋体" w:cs="Times New Roman"/>
                <w:color w:val="auto"/>
                <w:sz w:val="24"/>
                <w:lang w:bidi="ar"/>
              </w:rPr>
            </w:pPr>
            <w:r>
              <w:rPr>
                <w:rFonts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无VOCs产生</w:t>
            </w:r>
            <w:r>
              <w:rPr>
                <w:rFonts w:hint="default"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不属于“两高”行业，</w:t>
            </w:r>
            <w:r>
              <w:rPr>
                <w:rFonts w:hint="default" w:ascii="Times New Roman" w:hAnsi="Times New Roman" w:eastAsia="宋体" w:cs="Times New Roman"/>
                <w:color w:val="auto"/>
                <w:sz w:val="24"/>
                <w:lang w:bidi="ar"/>
              </w:rPr>
              <w:t>符合《</w:t>
            </w:r>
            <w:r>
              <w:rPr>
                <w:rFonts w:hint="eastAsia" w:ascii="Times New Roman" w:hAnsi="Times New Roman" w:eastAsia="宋体" w:cs="Times New Roman"/>
                <w:color w:val="auto"/>
                <w:sz w:val="24"/>
                <w:lang w:eastAsia="zh-CN" w:bidi="ar"/>
              </w:rPr>
              <w:t>江苏省打赢蓝天保卫战三年行动计划实施方案</w:t>
            </w:r>
            <w:r>
              <w:rPr>
                <w:rFonts w:hint="default" w:ascii="Times New Roman" w:hAnsi="Times New Roman" w:eastAsia="宋体" w:cs="Times New Roman"/>
                <w:color w:val="auto"/>
                <w:sz w:val="24"/>
                <w:lang w:bidi="ar"/>
              </w:rPr>
              <w:t>》要求。</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综上所述，本项目符合国家和地方产业政策。</w:t>
            </w:r>
          </w:p>
          <w:p>
            <w:pPr>
              <w:pStyle w:val="17"/>
              <w:widowControl/>
              <w:spacing w:line="360" w:lineRule="auto"/>
              <w:ind w:firstLine="482" w:firstLineChars="200"/>
              <w:rPr>
                <w:rFonts w:hint="default" w:ascii="Times New Roman" w:hAnsi="Times New Roman" w:cs="Times New Roman"/>
                <w:b/>
                <w:color w:val="auto"/>
              </w:rPr>
            </w:pPr>
            <w:r>
              <w:rPr>
                <w:rFonts w:hint="default" w:ascii="Times New Roman" w:hAnsi="Times New Roman" w:cs="Times New Roman"/>
                <w:b/>
                <w:color w:val="auto"/>
              </w:rPr>
              <w:t>10</w:t>
            </w:r>
            <w:r>
              <w:rPr>
                <w:rFonts w:hAnsi="宋体"/>
                <w:b/>
                <w:color w:val="auto"/>
              </w:rPr>
              <w:t>、选址相符性</w:t>
            </w:r>
          </w:p>
          <w:p>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rPr>
              <w:t>常州市燕青生物质能源有限租用常州市蒋伟木业有限公司厂房1500平米</w:t>
            </w:r>
            <w:r>
              <w:rPr>
                <w:rFonts w:ascii="Times New Roman" w:hAnsi="Times New Roman" w:eastAsia="宋体" w:cs="Times New Roman"/>
                <w:color w:val="auto"/>
                <w:sz w:val="24"/>
              </w:rPr>
              <w:t>进行生产，</w:t>
            </w:r>
            <w:r>
              <w:rPr>
                <w:rFonts w:hint="eastAsia" w:ascii="Times New Roman" w:hAnsi="Times New Roman" w:eastAsia="宋体" w:cs="Times New Roman"/>
                <w:color w:val="auto"/>
                <w:sz w:val="24"/>
              </w:rPr>
              <w:t>常州市蒋伟木业有限公司</w:t>
            </w:r>
            <w:r>
              <w:rPr>
                <w:rFonts w:ascii="Times New Roman" w:hAnsi="Times New Roman" w:eastAsia="宋体" w:cs="Times New Roman"/>
                <w:color w:val="auto"/>
                <w:sz w:val="24"/>
              </w:rPr>
              <w:t>已于</w:t>
            </w:r>
            <w:r>
              <w:rPr>
                <w:rFonts w:hint="eastAsia" w:ascii="Times New Roman" w:hAnsi="Times New Roman" w:eastAsia="宋体" w:cs="Times New Roman"/>
                <w:color w:val="auto"/>
                <w:sz w:val="24"/>
                <w:lang w:val="en-US" w:eastAsia="zh-CN"/>
              </w:rPr>
              <w:t>2002年12月10日</w:t>
            </w:r>
            <w:r>
              <w:rPr>
                <w:rFonts w:ascii="Times New Roman" w:hAnsi="Times New Roman" w:eastAsia="宋体" w:cs="Times New Roman"/>
                <w:color w:val="auto"/>
                <w:sz w:val="24"/>
              </w:rPr>
              <w:t>取得</w:t>
            </w:r>
            <w:r>
              <w:rPr>
                <w:rFonts w:hint="eastAsia" w:ascii="Times New Roman" w:hAnsi="Times New Roman" w:eastAsia="宋体" w:cs="Times New Roman"/>
                <w:color w:val="auto"/>
                <w:sz w:val="24"/>
                <w:lang w:val="en-US" w:eastAsia="zh-CN"/>
              </w:rPr>
              <w:t>集体土地使用证（武集用（2002）字第4611647号）</w:t>
            </w:r>
            <w:r>
              <w:rPr>
                <w:rFonts w:ascii="Times New Roman" w:hAnsi="Times New Roman" w:eastAsia="宋体" w:cs="Times New Roman"/>
                <w:color w:val="auto"/>
                <w:sz w:val="24"/>
              </w:rPr>
              <w:t>，该地块为工业用地（见附件）</w:t>
            </w:r>
            <w:r>
              <w:rPr>
                <w:rFonts w:hint="eastAsia" w:ascii="Times New Roman" w:hAnsi="Times New Roman" w:eastAsia="宋体" w:cs="Times New Roman"/>
                <w:color w:val="auto"/>
                <w:sz w:val="24"/>
                <w:lang w:eastAsia="zh-CN"/>
              </w:rPr>
              <w:t>。</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本项目不属于《限制用地项目目录（2012</w:t>
            </w:r>
            <w:r>
              <w:rPr>
                <w:rFonts w:hint="eastAsia" w:ascii="宋体" w:hAnsi="宋体" w:eastAsia="宋体" w:cs="宋体"/>
                <w:color w:val="auto"/>
                <w:sz w:val="24"/>
                <w:lang w:bidi="ar"/>
              </w:rPr>
              <w:t>年本）》和《禁止用地项目目录（</w:t>
            </w:r>
            <w:r>
              <w:rPr>
                <w:rFonts w:ascii="Times New Roman" w:hAnsi="Times New Roman" w:eastAsia="宋体" w:cs="Times New Roman"/>
                <w:color w:val="auto"/>
                <w:sz w:val="24"/>
                <w:lang w:bidi="ar"/>
              </w:rPr>
              <w:t>2012</w:t>
            </w:r>
            <w:r>
              <w:rPr>
                <w:rFonts w:hint="eastAsia" w:ascii="宋体" w:hAnsi="宋体" w:eastAsia="宋体" w:cs="宋体"/>
                <w:color w:val="auto"/>
                <w:sz w:val="24"/>
                <w:lang w:bidi="ar"/>
              </w:rPr>
              <w:t>年本）》中所规定的类别，不属于《江苏省限制用地项目目录（</w:t>
            </w:r>
            <w:r>
              <w:rPr>
                <w:rFonts w:ascii="Times New Roman" w:hAnsi="Times New Roman" w:eastAsia="宋体" w:cs="Times New Roman"/>
                <w:color w:val="auto"/>
                <w:sz w:val="24"/>
                <w:lang w:bidi="ar"/>
              </w:rPr>
              <w:t>2013</w:t>
            </w:r>
            <w:r>
              <w:rPr>
                <w:rFonts w:hint="eastAsia" w:ascii="宋体" w:hAnsi="宋体" w:eastAsia="宋体" w:cs="宋体"/>
                <w:color w:val="auto"/>
                <w:sz w:val="24"/>
                <w:lang w:bidi="ar"/>
              </w:rPr>
              <w:t>年本）》和《江苏省限制用地项目目录（</w:t>
            </w:r>
            <w:r>
              <w:rPr>
                <w:rFonts w:ascii="Times New Roman" w:hAnsi="Times New Roman" w:eastAsia="宋体" w:cs="Times New Roman"/>
                <w:color w:val="auto"/>
                <w:sz w:val="24"/>
                <w:lang w:bidi="ar"/>
              </w:rPr>
              <w:t>2013</w:t>
            </w:r>
            <w:r>
              <w:rPr>
                <w:rFonts w:hint="eastAsia" w:ascii="宋体" w:hAnsi="宋体" w:eastAsia="宋体" w:cs="宋体"/>
                <w:color w:val="auto"/>
                <w:sz w:val="24"/>
                <w:lang w:bidi="ar"/>
              </w:rPr>
              <w:t>年本）》中所规定的类别的项目。</w:t>
            </w:r>
          </w:p>
          <w:p>
            <w:pPr>
              <w:spacing w:line="360" w:lineRule="auto"/>
              <w:ind w:firstLine="480" w:firstLineChars="200"/>
              <w:rPr>
                <w:rFonts w:ascii="Times New Roman" w:hAnsi="Times New Roman" w:eastAsia="宋体" w:cs="Times New Roman"/>
                <w:color w:val="auto"/>
                <w:sz w:val="24"/>
                <w:highlight w:val="yellow"/>
              </w:rPr>
            </w:pPr>
            <w:r>
              <w:rPr>
                <w:rFonts w:ascii="Times New Roman" w:hAnsi="Times New Roman" w:eastAsia="宋体" w:cs="Times New Roman"/>
                <w:color w:val="auto"/>
                <w:sz w:val="24"/>
                <w:lang w:bidi="ar"/>
              </w:rPr>
              <w:t>本项目最近距《江苏省生态红线区域保护规划》</w:t>
            </w:r>
            <w:r>
              <w:rPr>
                <w:rFonts w:hint="eastAsia" w:ascii="Times New Roman" w:hAnsi="Times New Roman" w:eastAsia="宋体" w:cs="Times New Roman"/>
                <w:color w:val="auto"/>
                <w:sz w:val="24"/>
                <w:lang w:bidi="ar"/>
              </w:rPr>
              <w:t>和《江苏省国家级生态保护红线》</w:t>
            </w:r>
            <w:r>
              <w:rPr>
                <w:rFonts w:ascii="Times New Roman" w:hAnsi="Times New Roman" w:eastAsia="宋体" w:cs="Times New Roman"/>
                <w:color w:val="auto"/>
                <w:sz w:val="24"/>
                <w:lang w:bidi="ar"/>
              </w:rPr>
              <w:t>中常州市生态红线区域保护区——</w:t>
            </w:r>
            <w:r>
              <w:rPr>
                <w:rFonts w:hint="eastAsia" w:ascii="宋体" w:hAnsi="宋体" w:eastAsia="宋体" w:cs="宋体"/>
                <w:color w:val="auto"/>
                <w:sz w:val="24"/>
                <w:lang w:val="en-US" w:eastAsia="zh-CN" w:bidi="ar"/>
              </w:rPr>
              <w:t>滆湖（武进区）重要湿地</w:t>
            </w:r>
            <w:r>
              <w:rPr>
                <w:rFonts w:hint="eastAsia" w:ascii="宋体" w:hAnsi="宋体" w:eastAsia="宋体" w:cs="宋体"/>
                <w:color w:val="auto"/>
                <w:sz w:val="24"/>
                <w:lang w:bidi="ar"/>
              </w:rPr>
              <w:t>二级管控区内约</w:t>
            </w:r>
            <w:r>
              <w:rPr>
                <w:rFonts w:hint="eastAsia" w:ascii="宋体" w:hAnsi="宋体" w:eastAsia="宋体" w:cs="宋体"/>
                <w:color w:val="auto"/>
                <w:sz w:val="24"/>
                <w:lang w:val="en-US" w:eastAsia="zh-CN" w:bidi="ar"/>
              </w:rPr>
              <w:t>3.75k</w:t>
            </w:r>
            <w:r>
              <w:rPr>
                <w:rFonts w:ascii="Times New Roman" w:hAnsi="Times New Roman" w:eastAsia="宋体" w:cs="Times New Roman"/>
                <w:color w:val="auto"/>
                <w:sz w:val="24"/>
                <w:lang w:bidi="ar"/>
              </w:rPr>
              <w:t>m</w:t>
            </w:r>
            <w:r>
              <w:rPr>
                <w:rFonts w:hint="eastAsia" w:ascii="宋体" w:hAnsi="宋体" w:eastAsia="宋体" w:cs="宋体"/>
                <w:color w:val="auto"/>
                <w:sz w:val="24"/>
                <w:lang w:bidi="ar"/>
              </w:rPr>
              <w:t>，项目不在</w:t>
            </w:r>
            <w:r>
              <w:rPr>
                <w:rFonts w:hint="eastAsia" w:ascii="宋体" w:hAnsi="宋体" w:eastAsia="宋体" w:cs="宋体"/>
                <w:color w:val="auto"/>
                <w:sz w:val="24"/>
                <w:lang w:val="en-US" w:eastAsia="zh-CN" w:bidi="ar"/>
              </w:rPr>
              <w:t>滆湖（武进区）重要湿地二</w:t>
            </w:r>
            <w:r>
              <w:rPr>
                <w:rFonts w:hint="eastAsia" w:ascii="宋体" w:hAnsi="宋体" w:eastAsia="宋体" w:cs="宋体"/>
                <w:color w:val="auto"/>
                <w:sz w:val="24"/>
                <w:lang w:bidi="ar"/>
              </w:rPr>
              <w:t>级管控区内，且不属于湿地生态系统保护二级管控区禁止活动内容。</w:t>
            </w:r>
          </w:p>
          <w:p>
            <w:pPr>
              <w:spacing w:line="360" w:lineRule="auto"/>
              <w:ind w:firstLine="480" w:firstLineChars="200"/>
              <w:rPr>
                <w:rFonts w:hint="eastAsia" w:ascii="Times New Roman" w:hAnsi="Times New Roman" w:eastAsia="宋体" w:cs="Times New Roman"/>
                <w:color w:val="auto"/>
                <w:sz w:val="24"/>
                <w:lang w:eastAsia="zh-CN" w:bidi="ar"/>
              </w:rPr>
            </w:pPr>
            <w:r>
              <w:rPr>
                <w:rFonts w:ascii="Times New Roman" w:hAnsi="Times New Roman" w:eastAsia="宋体" w:cs="Times New Roman"/>
                <w:color w:val="auto"/>
                <w:sz w:val="24"/>
                <w:lang w:bidi="ar"/>
              </w:rPr>
              <w:t>因此，该用地性质符合要求</w:t>
            </w:r>
            <w:r>
              <w:rPr>
                <w:rFonts w:hint="eastAsia" w:ascii="Times New Roman" w:hAnsi="Times New Roman" w:eastAsia="宋体" w:cs="Times New Roman"/>
                <w:color w:val="auto"/>
                <w:sz w:val="24"/>
                <w:lang w:eastAsia="zh-CN" w:bidi="ar"/>
              </w:rPr>
              <w:t>。</w:t>
            </w:r>
          </w:p>
          <w:p>
            <w:pPr>
              <w:spacing w:line="360" w:lineRule="auto"/>
              <w:ind w:firstLine="482" w:firstLineChars="200"/>
              <w:rPr>
                <w:rFonts w:hint="eastAsia" w:ascii="宋体" w:hAnsi="宋体" w:eastAsia="宋体" w:cs="Times New Roman"/>
                <w:b/>
                <w:color w:val="auto"/>
                <w:kern w:val="0"/>
                <w:sz w:val="24"/>
                <w:szCs w:val="24"/>
                <w:lang w:val="en-US" w:eastAsia="zh-CN" w:bidi="ar-SA"/>
              </w:rPr>
            </w:pPr>
            <w:r>
              <w:rPr>
                <w:rFonts w:hint="eastAsia" w:ascii="宋体" w:hAnsi="宋体" w:eastAsia="宋体" w:cs="Times New Roman"/>
                <w:b/>
                <w:color w:val="auto"/>
                <w:kern w:val="0"/>
                <w:sz w:val="24"/>
                <w:szCs w:val="24"/>
                <w:lang w:val="en-US" w:eastAsia="zh-CN" w:bidi="ar-SA"/>
              </w:rPr>
              <w:t>11、</w:t>
            </w:r>
            <w:r>
              <w:rPr>
                <w:rFonts w:hint="default" w:ascii="宋体" w:hAnsi="宋体" w:eastAsia="宋体" w:cs="Times New Roman"/>
                <w:b/>
                <w:color w:val="auto"/>
                <w:kern w:val="0"/>
                <w:sz w:val="24"/>
                <w:szCs w:val="24"/>
                <w:lang w:val="en-US" w:eastAsia="zh-CN" w:bidi="ar-SA"/>
              </w:rPr>
              <w:t>“</w:t>
            </w:r>
            <w:r>
              <w:rPr>
                <w:rFonts w:hint="eastAsia" w:ascii="宋体" w:hAnsi="宋体" w:eastAsia="宋体" w:cs="Times New Roman"/>
                <w:b/>
                <w:color w:val="auto"/>
                <w:kern w:val="0"/>
                <w:sz w:val="24"/>
                <w:szCs w:val="24"/>
                <w:lang w:val="en-US" w:eastAsia="zh-CN" w:bidi="ar-SA"/>
              </w:rPr>
              <w:t>三线一单</w:t>
            </w:r>
            <w:r>
              <w:rPr>
                <w:rFonts w:hint="default" w:ascii="宋体" w:hAnsi="宋体" w:eastAsia="宋体" w:cs="Times New Roman"/>
                <w:b/>
                <w:color w:val="auto"/>
                <w:kern w:val="0"/>
                <w:sz w:val="24"/>
                <w:szCs w:val="24"/>
                <w:lang w:val="en-US" w:eastAsia="zh-CN" w:bidi="ar-SA"/>
              </w:rPr>
              <w:t>”</w:t>
            </w:r>
            <w:r>
              <w:rPr>
                <w:rFonts w:hint="eastAsia" w:ascii="宋体" w:hAnsi="宋体" w:eastAsia="宋体" w:cs="Times New Roman"/>
                <w:b/>
                <w:color w:val="auto"/>
                <w:kern w:val="0"/>
                <w:sz w:val="24"/>
                <w:szCs w:val="24"/>
                <w:lang w:val="en-US" w:eastAsia="zh-CN" w:bidi="ar-SA"/>
              </w:rPr>
              <w:t>符合性判定</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根据《关于以改善环境质量为核心加强环境影响评价管理的通知》（环环评[2016]150号文），本项目与“三线一单”相符性分析主要体现在以下四个方面：</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①生态红线</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根据《省政府关于印发江苏省国家级生态保护红线规划的通知》（苏政发〔2018〕74号）、《省政府关于印发江苏省生态红线区域保护规划的通知》（苏政发[2013]113号），对照常州市生态红线区域名录，本项目距离</w:t>
            </w:r>
            <w:r>
              <w:rPr>
                <w:rFonts w:hint="eastAsia" w:ascii="宋体" w:hAnsi="宋体" w:eastAsia="宋体" w:cs="宋体"/>
                <w:color w:val="auto"/>
                <w:sz w:val="24"/>
                <w:lang w:val="en-US" w:eastAsia="zh-CN" w:bidi="ar"/>
              </w:rPr>
              <w:t>滆湖（武进区）重要湿地</w:t>
            </w:r>
            <w:r>
              <w:rPr>
                <w:rFonts w:hint="eastAsia" w:ascii="宋体" w:hAnsi="宋体" w:eastAsia="宋体" w:cs="宋体"/>
                <w:color w:val="auto"/>
                <w:sz w:val="24"/>
                <w:lang w:bidi="ar"/>
              </w:rPr>
              <w:t>二级管控区内约</w:t>
            </w:r>
            <w:r>
              <w:rPr>
                <w:rFonts w:hint="eastAsia" w:ascii="宋体" w:hAnsi="宋体" w:eastAsia="宋体" w:cs="宋体"/>
                <w:color w:val="auto"/>
                <w:sz w:val="24"/>
                <w:lang w:val="en-US" w:eastAsia="zh-CN" w:bidi="ar"/>
              </w:rPr>
              <w:t>3.75k</w:t>
            </w:r>
            <w:r>
              <w:rPr>
                <w:rFonts w:ascii="Times New Roman" w:hAnsi="Times New Roman" w:eastAsia="宋体" w:cs="Times New Roman"/>
                <w:color w:val="auto"/>
                <w:sz w:val="24"/>
                <w:lang w:bidi="ar"/>
              </w:rPr>
              <w:t>m</w:t>
            </w:r>
            <w:r>
              <w:rPr>
                <w:rFonts w:hint="eastAsia" w:ascii="Times New Roman" w:hAnsi="Times New Roman" w:eastAsia="宋体" w:cs="Times New Roman"/>
                <w:color w:val="auto"/>
                <w:sz w:val="24"/>
                <w:lang w:val="en-US" w:eastAsia="zh-CN" w:bidi="ar"/>
              </w:rPr>
              <w:t>，不在江苏省常州市生态红线管控区区域范围内。</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②环境质量底线</w:t>
            </w:r>
          </w:p>
          <w:p>
            <w:pPr>
              <w:spacing w:line="360" w:lineRule="auto"/>
              <w:ind w:firstLine="480" w:firstLineChars="200"/>
              <w:rPr>
                <w:rFonts w:hint="default"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根据《常州市2017年环境质量公报》，常州市2017年环境空气质量不达标，为非达标区，为切实做好2018年大气污染防治工作，改善全市空气环境质量，中共常州市委、常州市人民政府印发了《常州市2018年大气污染防治攻坚行动方案》，提出的工作内容包括降低燃煤消耗量、对工业企业采取强制减排措施、加强工业烟气污染治理、实施颗粒物无组织排放深度整治、全面排查与达标排放、扎实推进重点行业挥发性有机物（VOCs）治理、提高城市管理水平、加强移动源污染防治、加大产业结构调整力度等。工作目标为6-12月全市主要污染物平均减排比例不低于43%，到2018年底，市区空气质量二级以上优良天数比例达到69.7%以上，PM</w:t>
            </w:r>
            <w:r>
              <w:rPr>
                <w:rFonts w:hint="eastAsia" w:ascii="Times New Roman" w:hAnsi="Times New Roman" w:eastAsia="宋体" w:cs="Times New Roman"/>
                <w:color w:val="auto"/>
                <w:sz w:val="24"/>
                <w:vertAlign w:val="subscript"/>
                <w:lang w:val="en-US" w:eastAsia="zh-CN" w:bidi="ar"/>
              </w:rPr>
              <w:t>2.5</w:t>
            </w:r>
            <w:r>
              <w:rPr>
                <w:rFonts w:hint="eastAsia" w:ascii="Times New Roman" w:hAnsi="Times New Roman" w:eastAsia="宋体" w:cs="Times New Roman"/>
                <w:color w:val="auto"/>
                <w:sz w:val="24"/>
                <w:lang w:val="en-US" w:eastAsia="zh-CN" w:bidi="ar"/>
              </w:rPr>
              <w:t>年均浓度控制在47微克/立方米以下。本项目所在区域范围内环境空气中SO</w:t>
            </w:r>
            <w:r>
              <w:rPr>
                <w:rFonts w:hint="eastAsia" w:ascii="Times New Roman" w:hAnsi="Times New Roman" w:eastAsia="宋体" w:cs="Times New Roman"/>
                <w:color w:val="auto"/>
                <w:sz w:val="24"/>
                <w:vertAlign w:val="subscript"/>
                <w:lang w:val="en-US" w:eastAsia="zh-CN" w:bidi="ar"/>
              </w:rPr>
              <w:t>2</w:t>
            </w:r>
            <w:r>
              <w:rPr>
                <w:rFonts w:hint="eastAsia" w:ascii="Times New Roman" w:hAnsi="Times New Roman" w:eastAsia="宋体" w:cs="Times New Roman"/>
                <w:color w:val="auto"/>
                <w:sz w:val="24"/>
                <w:lang w:val="en-US" w:eastAsia="zh-CN" w:bidi="ar"/>
              </w:rPr>
              <w:t>、 NO</w:t>
            </w:r>
            <w:r>
              <w:rPr>
                <w:rFonts w:hint="eastAsia" w:ascii="Times New Roman" w:hAnsi="Times New Roman" w:eastAsia="宋体" w:cs="Times New Roman"/>
                <w:color w:val="auto"/>
                <w:sz w:val="24"/>
                <w:vertAlign w:val="subscript"/>
                <w:lang w:val="en-US" w:eastAsia="zh-CN" w:bidi="ar"/>
              </w:rPr>
              <w:t>2</w:t>
            </w:r>
            <w:r>
              <w:rPr>
                <w:rFonts w:hint="eastAsia" w:ascii="Times New Roman" w:hAnsi="Times New Roman" w:eastAsia="宋体" w:cs="Times New Roman"/>
                <w:color w:val="auto"/>
                <w:sz w:val="24"/>
                <w:lang w:val="en-US" w:eastAsia="zh-CN" w:bidi="ar"/>
              </w:rPr>
              <w:t>小时浓度及PM</w:t>
            </w:r>
            <w:r>
              <w:rPr>
                <w:rFonts w:hint="eastAsia" w:ascii="Times New Roman" w:hAnsi="Times New Roman" w:eastAsia="宋体" w:cs="Times New Roman"/>
                <w:color w:val="auto"/>
                <w:sz w:val="24"/>
                <w:vertAlign w:val="subscript"/>
                <w:lang w:val="en-US" w:eastAsia="zh-CN" w:bidi="ar"/>
              </w:rPr>
              <w:t>10</w:t>
            </w:r>
            <w:r>
              <w:rPr>
                <w:rFonts w:hint="eastAsia" w:ascii="Times New Roman" w:hAnsi="Times New Roman" w:eastAsia="宋体" w:cs="Times New Roman"/>
                <w:color w:val="auto"/>
                <w:sz w:val="24"/>
                <w:lang w:val="en-US" w:eastAsia="zh-CN" w:bidi="ar"/>
              </w:rPr>
              <w:t>日均浓度符合《环境空气质量标准》（GB3095-2012）表1中二级标准。</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采菱港监测断面的pH、COD、BOD、SS、氨氮、TP、TN、石油类均能达到《地表水环境质量标准》中Ⅳ类地表水标准限值。</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本项目各厂界昼间噪声均能达到《声环境质量标准》(GB3096-2008)2类标准。</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本项目无生产废水产生及排放；本项目不新增生活污水；本项目生物质燃料燃烧粉尘经水膜除尘处理后经20m高的排气筒排放；一般固废外售综合利用，生活垃圾由环卫部门收集处理。采取以上污染防治措施后，各类污染物能实现稳定达标排放，不会对周边环境造成不良影响，不改变区域环境功能区质量要求，能维持环境功能区质量现状。</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③资源利用上线</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本项目营运过程中消耗一定量的电、水、天然气等资源，项目资源消耗量相对区域资源利用总量较少，符合资源利用上限要求。</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④环境准入负面清单</w:t>
            </w:r>
          </w:p>
          <w:p>
            <w:pPr>
              <w:spacing w:line="360" w:lineRule="auto"/>
              <w:ind w:firstLine="480" w:firstLineChars="200"/>
              <w:rPr>
                <w:rFonts w:hint="default" w:hAnsi="宋体"/>
                <w:b/>
                <w:color w:val="auto"/>
              </w:rPr>
            </w:pPr>
            <w:r>
              <w:rPr>
                <w:rFonts w:hint="eastAsia" w:ascii="Times New Roman" w:hAnsi="Times New Roman" w:eastAsia="宋体" w:cs="Times New Roman"/>
                <w:color w:val="auto"/>
                <w:sz w:val="24"/>
                <w:lang w:val="en-US" w:eastAsia="zh-CN" w:bidi="ar"/>
              </w:rPr>
              <w:t>本项目不属于《产业结构调整指导目录（2011年本）》（2016年修订）中限制和淘汰类项目；不属于《江苏省工业和信息产业结构调整指导目录（2012年本）》（苏政办发[2013]9号）及关于修改《江苏省工业和信息产业结构调整指导目录（2012年本）》中限制和淘汰类项目。本项目不属于《限制用地项目目录（2012年本）》和《禁止用地项目目录（2012年本）》中所规定的类别，不属于《江苏省限制用地项目目录（2013年本）》和《江苏省限制用地项目目录（2013年本）》中所规定的类别的项目。本项目不属于《江苏省太湖水污染防治条例》、《太湖流域管理条例》禁止建设项目。因此，本项目不在该功能区的负面清单内。</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1</w:t>
            </w:r>
            <w:r>
              <w:rPr>
                <w:rFonts w:hint="eastAsia" w:ascii="Times New Roman" w:hAnsi="Times New Roman" w:eastAsia="宋体" w:cs="Times New Roman"/>
                <w:b/>
                <w:color w:val="auto"/>
                <w:sz w:val="24"/>
                <w:lang w:val="en-US" w:eastAsia="zh-CN" w:bidi="ar"/>
              </w:rPr>
              <w:t>2</w:t>
            </w:r>
            <w:r>
              <w:rPr>
                <w:rFonts w:hint="eastAsia" w:ascii="宋体" w:hAnsi="宋体" w:eastAsia="宋体" w:cs="宋体"/>
                <w:b/>
                <w:color w:val="auto"/>
                <w:sz w:val="24"/>
                <w:lang w:bidi="ar"/>
              </w:rPr>
              <w:t>、建设周期</w:t>
            </w:r>
          </w:p>
          <w:p>
            <w:pPr>
              <w:spacing w:line="360" w:lineRule="auto"/>
              <w:ind w:firstLine="480" w:firstLineChars="200"/>
              <w:rPr>
                <w:rFonts w:ascii="Times New Roman" w:hAnsi="Times New Roman" w:eastAsia="宋体" w:cs="Times New Roman"/>
                <w:color w:val="auto"/>
                <w:sz w:val="24"/>
                <w:lang w:bidi="ar"/>
              </w:rPr>
            </w:pPr>
            <w:r>
              <w:rPr>
                <w:rFonts w:ascii="Times New Roman" w:hAnsi="Times New Roman" w:eastAsia="宋体" w:cs="Times New Roman"/>
                <w:color w:val="auto"/>
                <w:sz w:val="24"/>
                <w:lang w:bidi="ar"/>
              </w:rPr>
              <w:t>201</w:t>
            </w:r>
            <w:r>
              <w:rPr>
                <w:rFonts w:hint="eastAsia" w:ascii="Times New Roman" w:hAnsi="Times New Roman" w:eastAsia="宋体" w:cs="Times New Roman"/>
                <w:color w:val="auto"/>
                <w:sz w:val="24"/>
                <w:lang w:val="en-US" w:eastAsia="zh-CN" w:bidi="ar"/>
              </w:rPr>
              <w:t>9</w:t>
            </w:r>
            <w:r>
              <w:rPr>
                <w:rFonts w:hint="eastAsia" w:ascii="宋体" w:hAnsi="宋体" w:eastAsia="宋体" w:cs="宋体"/>
                <w:color w:val="auto"/>
                <w:sz w:val="24"/>
                <w:lang w:bidi="ar"/>
              </w:rPr>
              <w:t>年</w:t>
            </w:r>
            <w:r>
              <w:rPr>
                <w:rFonts w:hint="eastAsia" w:ascii="Times New Roman" w:hAnsi="Times New Roman" w:eastAsia="宋体" w:cs="Times New Roman"/>
                <w:color w:val="auto"/>
                <w:sz w:val="24"/>
                <w:lang w:val="en-US" w:eastAsia="zh-CN" w:bidi="ar"/>
              </w:rPr>
              <w:t>7</w:t>
            </w:r>
            <w:r>
              <w:rPr>
                <w:rFonts w:ascii="Times New Roman" w:hAnsi="Times New Roman" w:eastAsia="宋体" w:cs="Times New Roman"/>
                <w:color w:val="auto"/>
                <w:sz w:val="24"/>
                <w:lang w:bidi="ar"/>
              </w:rPr>
              <w:t>月--201</w:t>
            </w:r>
            <w:r>
              <w:rPr>
                <w:rFonts w:hint="eastAsia" w:ascii="Times New Roman" w:hAnsi="Times New Roman" w:eastAsia="宋体" w:cs="Times New Roman"/>
                <w:color w:val="auto"/>
                <w:sz w:val="24"/>
                <w:lang w:bidi="ar"/>
              </w:rPr>
              <w:t>9</w:t>
            </w:r>
            <w:r>
              <w:rPr>
                <w:rFonts w:ascii="Times New Roman" w:hAnsi="Times New Roman" w:eastAsia="宋体" w:cs="Times New Roman"/>
                <w:color w:val="auto"/>
                <w:sz w:val="24"/>
                <w:lang w:bidi="ar"/>
              </w:rPr>
              <w:t>年</w:t>
            </w:r>
            <w:r>
              <w:rPr>
                <w:rFonts w:hint="eastAsia" w:ascii="Times New Roman" w:hAnsi="Times New Roman" w:eastAsia="宋体" w:cs="Times New Roman"/>
                <w:color w:val="auto"/>
                <w:sz w:val="24"/>
                <w:lang w:val="en-US" w:eastAsia="zh-CN" w:bidi="ar"/>
              </w:rPr>
              <w:t>10</w:t>
            </w:r>
            <w:r>
              <w:rPr>
                <w:rFonts w:ascii="Times New Roman" w:hAnsi="Times New Roman" w:eastAsia="宋体" w:cs="Times New Roman"/>
                <w:color w:val="auto"/>
                <w:sz w:val="24"/>
                <w:lang w:bidi="ar"/>
              </w:rPr>
              <w:t>月</w:t>
            </w:r>
          </w:p>
          <w:p>
            <w:pPr>
              <w:numPr>
                <w:ilvl w:val="0"/>
                <w:numId w:val="0"/>
              </w:numPr>
              <w:spacing w:line="360" w:lineRule="auto"/>
              <w:ind w:leftChars="200"/>
              <w:rPr>
                <w:rFonts w:hint="eastAsia" w:ascii="Times New Roman" w:hAnsi="Times New Roman" w:eastAsia="宋体" w:cs="Times New Roman"/>
                <w:b/>
                <w:bCs/>
                <w:color w:val="auto"/>
                <w:sz w:val="24"/>
                <w:lang w:val="en-US" w:eastAsia="zh-CN" w:bidi="ar"/>
              </w:rPr>
            </w:pPr>
            <w:r>
              <w:rPr>
                <w:rFonts w:hint="eastAsia" w:ascii="Times New Roman" w:hAnsi="Times New Roman" w:eastAsia="宋体" w:cs="Times New Roman"/>
                <w:b/>
                <w:bCs/>
                <w:color w:val="auto"/>
                <w:sz w:val="24"/>
                <w:lang w:val="en-US" w:eastAsia="zh-CN" w:bidi="ar"/>
              </w:rPr>
              <w:t>13、初筛结论</w:t>
            </w:r>
          </w:p>
          <w:p>
            <w:pPr>
              <w:numPr>
                <w:ilvl w:val="0"/>
                <w:numId w:val="0"/>
              </w:numPr>
              <w:spacing w:line="360" w:lineRule="auto"/>
              <w:ind w:firstLine="480" w:firstLineChars="200"/>
              <w:rPr>
                <w:rFonts w:hint="default" w:ascii="Times New Roman" w:hAnsi="Times New Roman" w:eastAsia="宋体" w:cs="Times New Roman"/>
                <w:color w:val="auto"/>
                <w:sz w:val="24"/>
                <w:lang w:val="en-US" w:eastAsia="zh-CN" w:bidi="ar"/>
              </w:rPr>
            </w:pPr>
            <w:r>
              <w:rPr>
                <w:rFonts w:hint="default" w:ascii="Times New Roman" w:hAnsi="Times New Roman" w:eastAsia="宋体" w:cs="Times New Roman"/>
                <w:color w:val="auto"/>
                <w:sz w:val="24"/>
                <w:lang w:val="en-US" w:eastAsia="zh-CN" w:bidi="ar"/>
              </w:rPr>
              <w:t>本项目符合产业政策、符合相关规划要求，</w:t>
            </w:r>
            <w:r>
              <w:rPr>
                <w:rFonts w:hint="eastAsia" w:ascii="Times New Roman" w:hAnsi="Times New Roman" w:eastAsia="宋体" w:cs="Times New Roman"/>
                <w:color w:val="auto"/>
                <w:sz w:val="24"/>
                <w:lang w:val="en-US" w:eastAsia="zh-CN" w:bidi="ar"/>
              </w:rPr>
              <w:t>本项目无生产废水产生及排放；本项目不新增生活污水</w:t>
            </w:r>
            <w:r>
              <w:rPr>
                <w:rFonts w:hint="default" w:ascii="Times New Roman" w:hAnsi="Times New Roman" w:eastAsia="宋体" w:cs="Times New Roman"/>
                <w:color w:val="auto"/>
                <w:sz w:val="24"/>
                <w:lang w:val="en-US" w:eastAsia="zh-CN" w:bidi="ar"/>
              </w:rPr>
              <w:t>；本项目生物质燃料燃烧粉尘经水膜除尘处理后经</w:t>
            </w:r>
            <w:r>
              <w:rPr>
                <w:rFonts w:hint="eastAsia" w:ascii="Times New Roman" w:hAnsi="Times New Roman" w:eastAsia="宋体" w:cs="Times New Roman"/>
                <w:color w:val="auto"/>
                <w:sz w:val="24"/>
                <w:lang w:val="en-US" w:eastAsia="zh-CN" w:bidi="ar"/>
              </w:rPr>
              <w:t>20m</w:t>
            </w:r>
            <w:r>
              <w:rPr>
                <w:rFonts w:hint="default" w:ascii="Times New Roman" w:hAnsi="Times New Roman" w:eastAsia="宋体" w:cs="Times New Roman"/>
                <w:color w:val="auto"/>
                <w:sz w:val="24"/>
                <w:lang w:val="en-US" w:eastAsia="zh-CN" w:bidi="ar"/>
              </w:rPr>
              <w:t>高的排气筒排放；产生的噪声采取相应环保措施后可达标排放，经预测对周围居民影响较小</w:t>
            </w:r>
            <w:r>
              <w:rPr>
                <w:rFonts w:hint="eastAsia" w:ascii="Times New Roman" w:hAnsi="Times New Roman" w:eastAsia="宋体" w:cs="Times New Roman"/>
                <w:color w:val="auto"/>
                <w:sz w:val="24"/>
                <w:lang w:val="en-US" w:eastAsia="zh-CN" w:bidi="ar"/>
              </w:rPr>
              <w:t>；一般固废外售综合利用，生活垃圾由环卫部门收集处理；</w:t>
            </w:r>
            <w:r>
              <w:rPr>
                <w:rFonts w:hint="default" w:ascii="Times New Roman" w:hAnsi="Times New Roman" w:eastAsia="宋体" w:cs="Times New Roman"/>
                <w:color w:val="auto"/>
                <w:sz w:val="24"/>
                <w:lang w:val="en-US" w:eastAsia="zh-CN" w:bidi="ar"/>
              </w:rPr>
              <w:t>本项目建设具有环境可行性</w:t>
            </w:r>
            <w:r>
              <w:rPr>
                <w:rFonts w:hint="eastAsia" w:ascii="Times New Roman" w:hAnsi="Times New Roman" w:eastAsia="宋体" w:cs="Times New Roman"/>
                <w:color w:val="auto"/>
                <w:sz w:val="24"/>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4" w:hRule="atLeast"/>
          <w:jc w:val="center"/>
        </w:trPr>
        <w:tc>
          <w:tcPr>
            <w:tcW w:w="8743" w:type="dxa"/>
            <w:gridSpan w:val="8"/>
            <w:tcBorders>
              <w:top w:val="single" w:color="auto" w:sz="6" w:space="0"/>
              <w:left w:val="single" w:color="auto" w:sz="12" w:space="0"/>
              <w:bottom w:val="single" w:color="auto" w:sz="12" w:space="0"/>
              <w:right w:val="single" w:color="auto" w:sz="12" w:space="0"/>
            </w:tcBorders>
            <w:shd w:val="clear" w:color="auto" w:fill="auto"/>
            <w:vAlign w:val="center"/>
          </w:tcPr>
          <w:p>
            <w:pPr>
              <w:spacing w:line="360" w:lineRule="auto"/>
              <w:jc w:val="left"/>
              <w:rPr>
                <w:rFonts w:ascii="Times New Roman" w:hAnsi="Times New Roman" w:eastAsia="宋体" w:cs="Times New Roman"/>
                <w:b/>
                <w:color w:val="auto"/>
                <w:sz w:val="24"/>
              </w:rPr>
            </w:pPr>
            <w:r>
              <w:rPr>
                <w:rFonts w:ascii="Times New Roman" w:hAnsi="Times New Roman" w:eastAsia="宋体" w:cs="Times New Roman"/>
                <w:b/>
                <w:color w:val="auto"/>
                <w:sz w:val="24"/>
                <w:lang w:bidi="ar"/>
              </w:rPr>
              <w:t>与本项目有关的原有污染情况及主要环境问题</w:t>
            </w:r>
          </w:p>
          <w:p>
            <w:pPr>
              <w:spacing w:line="360" w:lineRule="auto"/>
              <w:rPr>
                <w:rFonts w:ascii="Times New Roman" w:hAnsi="Times New Roman" w:cs="Times New Roman"/>
                <w:b/>
                <w:sz w:val="24"/>
                <w:szCs w:val="24"/>
              </w:rPr>
            </w:pPr>
            <w:r>
              <w:rPr>
                <w:rFonts w:ascii="Times New Roman" w:hAnsi="Times New Roman" w:cs="Times New Roman"/>
                <w:b/>
                <w:sz w:val="24"/>
                <w:szCs w:val="24"/>
              </w:rPr>
              <w:t>1、现有项目概况及环保手续</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常州市燕青生物质能源有限公司位于常州市武进区嘉泽镇满墩，成立于2008年8月29日，经营范围：木屑生物质颗粒燃料加工。常州市燕青生物质能源有限公司“2万吨/年木屑生物质颗粒燃料加工项目”已于2013年11月25日取得常州市武进区环保局环评批复，投产后未申请验收，于2016年9月编制《纳入环境保护登记管理建设项目自查评估报告》，符合“登记一批”要求。</w:t>
            </w:r>
          </w:p>
          <w:p>
            <w:pPr>
              <w:spacing w:line="360" w:lineRule="auto"/>
              <w:rPr>
                <w:rFonts w:ascii="Times New Roman" w:hAnsi="Times New Roman" w:cs="Times New Roman"/>
                <w:b/>
                <w:sz w:val="24"/>
                <w:szCs w:val="24"/>
              </w:rPr>
            </w:pPr>
            <w:r>
              <w:rPr>
                <w:rFonts w:ascii="Times New Roman" w:hAnsi="Times New Roman" w:cs="Times New Roman"/>
                <w:b/>
                <w:sz w:val="24"/>
                <w:szCs w:val="24"/>
              </w:rPr>
              <w:t>2、现有项目产品方案</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现有项目产品方案及环保手续执行情况见表1-7。</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表1-7现有项目产品方案及环保手续执行情况</w:t>
            </w:r>
          </w:p>
          <w:tbl>
            <w:tblPr>
              <w:tblStyle w:val="15"/>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1"/>
              <w:gridCol w:w="1598"/>
              <w:gridCol w:w="1596"/>
              <w:gridCol w:w="1597"/>
              <w:gridCol w:w="1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2141" w:type="dxa"/>
                  <w:shd w:val="clear" w:color="auto" w:fill="auto"/>
                  <w:vAlign w:val="center"/>
                </w:tcPr>
                <w:p>
                  <w:pPr>
                    <w:widowControl/>
                    <w:jc w:val="center"/>
                    <w:rPr>
                      <w:rFonts w:ascii="Times New Roman" w:hAnsi="Times New Roman" w:cs="Times New Roman"/>
                      <w:b/>
                      <w:bCs/>
                      <w:kern w:val="0"/>
                    </w:rPr>
                  </w:pPr>
                  <w:r>
                    <w:rPr>
                      <w:rFonts w:ascii="Times New Roman" w:hAnsi="Times New Roman" w:cs="Times New Roman"/>
                      <w:b/>
                      <w:bCs/>
                      <w:kern w:val="0"/>
                    </w:rPr>
                    <w:t>产品名称</w:t>
                  </w:r>
                </w:p>
              </w:tc>
              <w:tc>
                <w:tcPr>
                  <w:tcW w:w="1598" w:type="dxa"/>
                  <w:shd w:val="clear" w:color="auto" w:fill="auto"/>
                  <w:vAlign w:val="center"/>
                </w:tcPr>
                <w:p>
                  <w:pPr>
                    <w:widowControl/>
                    <w:jc w:val="center"/>
                    <w:rPr>
                      <w:rFonts w:ascii="Times New Roman" w:hAnsi="Times New Roman" w:cs="Times New Roman"/>
                      <w:b/>
                      <w:bCs/>
                      <w:kern w:val="0"/>
                    </w:rPr>
                  </w:pPr>
                  <w:r>
                    <w:rPr>
                      <w:rFonts w:ascii="Times New Roman" w:hAnsi="Times New Roman" w:cs="Times New Roman"/>
                      <w:b/>
                      <w:bCs/>
                      <w:kern w:val="0"/>
                    </w:rPr>
                    <w:t>批复产能</w:t>
                  </w:r>
                </w:p>
              </w:tc>
              <w:tc>
                <w:tcPr>
                  <w:tcW w:w="1596" w:type="dxa"/>
                  <w:shd w:val="clear" w:color="auto" w:fill="auto"/>
                  <w:vAlign w:val="center"/>
                </w:tcPr>
                <w:p>
                  <w:pPr>
                    <w:widowControl/>
                    <w:jc w:val="center"/>
                    <w:rPr>
                      <w:rFonts w:ascii="Times New Roman" w:hAnsi="Times New Roman" w:cs="Times New Roman"/>
                      <w:b/>
                      <w:bCs/>
                      <w:kern w:val="0"/>
                    </w:rPr>
                  </w:pPr>
                  <w:r>
                    <w:rPr>
                      <w:rFonts w:ascii="Times New Roman" w:hAnsi="Times New Roman" w:cs="Times New Roman"/>
                      <w:b/>
                      <w:bCs/>
                      <w:kern w:val="0"/>
                    </w:rPr>
                    <w:t>实际产能</w:t>
                  </w:r>
                </w:p>
              </w:tc>
              <w:tc>
                <w:tcPr>
                  <w:tcW w:w="1597" w:type="dxa"/>
                  <w:shd w:val="clear" w:color="auto" w:fill="auto"/>
                  <w:vAlign w:val="center"/>
                </w:tcPr>
                <w:p>
                  <w:pPr>
                    <w:spacing w:line="360" w:lineRule="auto"/>
                    <w:jc w:val="center"/>
                    <w:rPr>
                      <w:rFonts w:ascii="Times New Roman" w:hAnsi="Times New Roman" w:cs="Times New Roman"/>
                      <w:b/>
                      <w:bCs/>
                      <w:kern w:val="0"/>
                    </w:rPr>
                  </w:pPr>
                  <w:r>
                    <w:rPr>
                      <w:rFonts w:ascii="Times New Roman" w:hAnsi="Times New Roman" w:cs="Times New Roman"/>
                      <w:b/>
                      <w:bCs/>
                      <w:szCs w:val="21"/>
                    </w:rPr>
                    <w:t>环评批复及时间</w:t>
                  </w:r>
                </w:p>
              </w:tc>
              <w:tc>
                <w:tcPr>
                  <w:tcW w:w="1585" w:type="dxa"/>
                  <w:shd w:val="clear" w:color="auto" w:fill="auto"/>
                  <w:vAlign w:val="center"/>
                </w:tcPr>
                <w:p>
                  <w:pPr>
                    <w:spacing w:line="360" w:lineRule="auto"/>
                    <w:jc w:val="center"/>
                    <w:rPr>
                      <w:rFonts w:ascii="Times New Roman" w:hAnsi="Times New Roman" w:cs="Times New Roman"/>
                      <w:b/>
                      <w:bCs/>
                      <w:kern w:val="0"/>
                    </w:rPr>
                  </w:pPr>
                  <w:r>
                    <w:rPr>
                      <w:rFonts w:ascii="Times New Roman" w:hAnsi="Times New Roman" w:cs="Times New Roman"/>
                      <w:b/>
                      <w:bCs/>
                      <w:szCs w:val="21"/>
                    </w:rPr>
                    <w:t>验收批复及时间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41" w:type="dxa"/>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cs="Times New Roman"/>
                      <w:kern w:val="0"/>
                    </w:rPr>
                  </w:pPr>
                  <w:r>
                    <w:rPr>
                      <w:rFonts w:hint="eastAsia"/>
                      <w:color w:val="auto"/>
                      <w:lang w:val="en-US" w:eastAsia="zh-CN"/>
                    </w:rPr>
                    <w:t>木屑生物质颗粒燃料加工</w:t>
                  </w:r>
                </w:p>
              </w:tc>
              <w:tc>
                <w:tcPr>
                  <w:tcW w:w="1598" w:type="dxa"/>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cs="Times New Roman"/>
                      <w:kern w:val="0"/>
                    </w:rPr>
                  </w:pPr>
                  <w:r>
                    <w:rPr>
                      <w:rFonts w:hint="eastAsia"/>
                      <w:color w:val="auto"/>
                      <w:lang w:val="en-US" w:eastAsia="zh-CN"/>
                    </w:rPr>
                    <w:t>2万吨/a</w:t>
                  </w:r>
                </w:p>
              </w:tc>
              <w:tc>
                <w:tcPr>
                  <w:tcW w:w="1596" w:type="dxa"/>
                  <w:shd w:val="clear" w:color="auto" w:fill="auto"/>
                  <w:vAlign w:val="center"/>
                </w:tcPr>
                <w:p>
                  <w:pPr>
                    <w:pStyle w:val="23"/>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cs="Times New Roman"/>
                      <w:kern w:val="0"/>
                    </w:rPr>
                  </w:pPr>
                  <w:r>
                    <w:rPr>
                      <w:rFonts w:hint="eastAsia"/>
                      <w:color w:val="auto"/>
                      <w:lang w:val="en-US" w:eastAsia="zh-CN"/>
                    </w:rPr>
                    <w:t>2万吨/a</w:t>
                  </w:r>
                </w:p>
              </w:tc>
              <w:tc>
                <w:tcPr>
                  <w:tcW w:w="1597" w:type="dxa"/>
                  <w:shd w:val="clear" w:color="auto" w:fill="auto"/>
                  <w:vAlign w:val="center"/>
                </w:tcPr>
                <w:p>
                  <w:pPr>
                    <w:widowControl/>
                    <w:jc w:val="center"/>
                    <w:rPr>
                      <w:rFonts w:ascii="Times New Roman" w:hAnsi="Times New Roman" w:cs="Times New Roman"/>
                      <w:kern w:val="0"/>
                    </w:rPr>
                  </w:pPr>
                  <w:r>
                    <w:rPr>
                      <w:rFonts w:hint="eastAsia" w:ascii="Times New Roman" w:hAnsi="Times New Roman" w:cs="Times New Roman"/>
                      <w:kern w:val="0"/>
                      <w:lang w:val="en-US" w:eastAsia="zh-CN"/>
                    </w:rPr>
                    <w:t>2013年11月25日</w:t>
                  </w:r>
                </w:p>
              </w:tc>
              <w:tc>
                <w:tcPr>
                  <w:tcW w:w="1585" w:type="dxa"/>
                  <w:shd w:val="clear" w:color="auto" w:fill="auto"/>
                  <w:vAlign w:val="center"/>
                </w:tcPr>
                <w:p>
                  <w:pPr>
                    <w:widowControl/>
                    <w:jc w:val="center"/>
                    <w:rPr>
                      <w:rFonts w:hint="eastAsia" w:ascii="Times New Roman" w:hAnsi="Times New Roman" w:cs="Times New Roman" w:eastAsiaTheme="minorEastAsia"/>
                      <w:kern w:val="0"/>
                      <w:lang w:eastAsia="zh-CN"/>
                    </w:rPr>
                  </w:pPr>
                  <w:r>
                    <w:rPr>
                      <w:rFonts w:hint="eastAsia" w:ascii="Times New Roman" w:hAnsi="Times New Roman" w:cs="Times New Roman"/>
                      <w:kern w:val="0"/>
                      <w:lang w:val="en-US" w:eastAsia="zh-CN"/>
                    </w:rPr>
                    <w:t>/</w:t>
                  </w:r>
                </w:p>
              </w:tc>
            </w:tr>
          </w:tbl>
          <w:p>
            <w:pPr>
              <w:spacing w:line="360" w:lineRule="auto"/>
              <w:ind w:firstLine="480" w:firstLineChars="200"/>
              <w:rPr>
                <w:rFonts w:ascii="Times New Roman" w:hAnsi="Times New Roman" w:cs="Times New Roman"/>
                <w:b/>
                <w:sz w:val="24"/>
                <w:szCs w:val="24"/>
              </w:rPr>
            </w:pPr>
            <w:r>
              <w:rPr>
                <w:rFonts w:ascii="Times New Roman" w:hAnsi="Times New Roman" w:cs="Times New Roman"/>
                <w:sz w:val="24"/>
                <w:szCs w:val="24"/>
              </w:rPr>
              <w:t>企业于2016年编制了</w:t>
            </w:r>
            <w:r>
              <w:rPr>
                <w:rFonts w:hint="eastAsia" w:ascii="Times New Roman" w:hAnsi="Times New Roman" w:eastAsia="宋体" w:cs="Times New Roman"/>
                <w:color w:val="auto"/>
                <w:sz w:val="24"/>
                <w:lang w:val="en-US" w:eastAsia="zh-CN" w:bidi="ar"/>
              </w:rPr>
              <w:t>《纳入环境保护登记管理建设项目自查评估报告》</w:t>
            </w:r>
            <w:r>
              <w:rPr>
                <w:rFonts w:ascii="Times New Roman" w:hAnsi="Times New Roman" w:cs="Times New Roman"/>
                <w:sz w:val="24"/>
                <w:szCs w:val="24"/>
              </w:rPr>
              <w:t>，以上产品已编制入内。</w:t>
            </w:r>
          </w:p>
          <w:p>
            <w:pPr>
              <w:spacing w:line="360" w:lineRule="auto"/>
              <w:rPr>
                <w:rFonts w:ascii="Times New Roman" w:hAnsi="Times New Roman" w:cs="Times New Roman"/>
                <w:b/>
                <w:sz w:val="24"/>
                <w:szCs w:val="24"/>
              </w:rPr>
            </w:pPr>
            <w:r>
              <w:rPr>
                <w:rFonts w:ascii="Times New Roman" w:hAnsi="Times New Roman" w:cs="Times New Roman"/>
                <w:b/>
                <w:sz w:val="24"/>
                <w:szCs w:val="24"/>
              </w:rPr>
              <w:t>3、现有项目生产工艺流程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现有项目工艺流程见图1-</w:t>
            </w:r>
            <w:r>
              <w:rPr>
                <w:rFonts w:hint="eastAsia" w:ascii="Times New Roman" w:hAnsi="Times New Roman" w:cs="Times New Roman"/>
                <w:sz w:val="24"/>
                <w:szCs w:val="24"/>
                <w:lang w:val="en-US" w:eastAsia="zh-CN"/>
              </w:rPr>
              <w:t>1</w:t>
            </w:r>
            <w:r>
              <w:rPr>
                <w:rFonts w:ascii="Times New Roman" w:hAnsi="Times New Roman" w:cs="Times New Roman"/>
                <w:sz w:val="24"/>
                <w:szCs w:val="24"/>
              </w:rPr>
              <w:t>。</w:t>
            </w:r>
          </w:p>
          <w:p>
            <w:pPr>
              <w:spacing w:line="360" w:lineRule="auto"/>
              <w:jc w:val="center"/>
              <w:rPr>
                <w:rFonts w:ascii="Times New Roman" w:hAnsi="Times New Roman" w:cs="Times New Roman"/>
                <w:sz w:val="24"/>
                <w:szCs w:val="24"/>
              </w:rPr>
            </w:pPr>
            <w:r>
              <w:drawing>
                <wp:inline distT="0" distB="0" distL="114300" distR="114300">
                  <wp:extent cx="3903345" cy="5339080"/>
                  <wp:effectExtent l="0" t="0" r="1905" b="1397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5"/>
                          <a:stretch>
                            <a:fillRect/>
                          </a:stretch>
                        </pic:blipFill>
                        <pic:spPr>
                          <a:xfrm>
                            <a:off x="0" y="0"/>
                            <a:ext cx="3903345" cy="5339080"/>
                          </a:xfrm>
                          <a:prstGeom prst="rect">
                            <a:avLst/>
                          </a:prstGeom>
                          <a:noFill/>
                          <a:ln>
                            <a:noFill/>
                          </a:ln>
                        </pic:spPr>
                      </pic:pic>
                    </a:graphicData>
                  </a:graphic>
                </wp:inline>
              </w:drawing>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图1-</w:t>
            </w:r>
            <w:r>
              <w:rPr>
                <w:rFonts w:hint="eastAsia" w:ascii="Times New Roman" w:hAnsi="Times New Roman" w:cs="Times New Roman"/>
                <w:sz w:val="24"/>
                <w:szCs w:val="24"/>
                <w:lang w:val="en-US" w:eastAsia="zh-CN"/>
              </w:rPr>
              <w:t>1</w:t>
            </w:r>
            <w:r>
              <w:rPr>
                <w:rFonts w:ascii="Times New Roman" w:hAnsi="Times New Roman" w:cs="Times New Roman"/>
                <w:sz w:val="24"/>
                <w:szCs w:val="24"/>
              </w:rPr>
              <w:t xml:space="preserve">  工艺流程图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企业将回收来的木屑、刨花运送至堆场有序堆放好，自然晾干，投入初筛机进行粒料初清筛，筛选完成后，粒径符合要求的粒料将自动上料至制粒机，粒径较大的粗料则运输至粉碎机粉碎后上料至制粒机压制，制粒完成后进入冷却机通风冷却，完成后自动包装。</w:t>
            </w:r>
          </w:p>
          <w:p>
            <w:pPr>
              <w:spacing w:line="360" w:lineRule="auto"/>
              <w:rPr>
                <w:rFonts w:ascii="Times New Roman" w:hAnsi="Times New Roman" w:cs="Times New Roman"/>
                <w:b/>
                <w:sz w:val="24"/>
                <w:szCs w:val="24"/>
              </w:rPr>
            </w:pPr>
            <w:r>
              <w:rPr>
                <w:rFonts w:ascii="Times New Roman" w:hAnsi="Times New Roman" w:cs="Times New Roman"/>
                <w:b/>
                <w:sz w:val="24"/>
                <w:szCs w:val="24"/>
              </w:rPr>
              <w:t>5、现有项目污染物产生及排放情况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（1）水污染物产生及排放情况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厂区废水主要为生活污水，</w:t>
            </w:r>
            <w:r>
              <w:rPr>
                <w:rFonts w:hint="eastAsia" w:ascii="Times New Roman" w:hAnsi="Times New Roman" w:cs="Times New Roman"/>
                <w:sz w:val="24"/>
                <w:szCs w:val="24"/>
                <w:lang w:val="en-US" w:eastAsia="zh-CN"/>
              </w:rPr>
              <w:t>原环评及自查报告中，</w:t>
            </w:r>
            <w:r>
              <w:rPr>
                <w:rFonts w:ascii="Times New Roman" w:hAnsi="Times New Roman" w:cs="Times New Roman"/>
                <w:sz w:val="24"/>
                <w:szCs w:val="24"/>
              </w:rPr>
              <w:t>生活污水经厂内化粪池处理后灌溉农田</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现项目所在区域管网已铺设到位，</w:t>
            </w:r>
            <w:r>
              <w:rPr>
                <w:rFonts w:hint="eastAsia" w:ascii="宋体" w:hAnsi="宋体" w:eastAsia="宋体" w:cs="宋体"/>
                <w:color w:val="auto"/>
                <w:sz w:val="24"/>
                <w:lang w:bidi="ar"/>
              </w:rPr>
              <w:t>接管至武进城区污水处理厂处理</w:t>
            </w:r>
            <w:r>
              <w:rPr>
                <w:rFonts w:ascii="Times New Roman" w:hAnsi="Times New Roman" w:cs="Times New Roman"/>
                <w:sz w:val="24"/>
                <w:szCs w:val="24"/>
              </w:rPr>
              <w:t>。企业现有项目废水产生及处理情况见表1-8。</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表1-8生活污水产生及排放情况</w:t>
            </w:r>
          </w:p>
          <w:tbl>
            <w:tblPr>
              <w:tblStyle w:val="15"/>
              <w:tblW w:w="8396" w:type="dxa"/>
              <w:tblInd w:w="0" w:type="dxa"/>
              <w:tblLayout w:type="fixed"/>
              <w:tblCellMar>
                <w:top w:w="0" w:type="dxa"/>
                <w:left w:w="108" w:type="dxa"/>
                <w:bottom w:w="0" w:type="dxa"/>
                <w:right w:w="108" w:type="dxa"/>
              </w:tblCellMar>
            </w:tblPr>
            <w:tblGrid>
              <w:gridCol w:w="722"/>
              <w:gridCol w:w="756"/>
              <w:gridCol w:w="995"/>
              <w:gridCol w:w="859"/>
              <w:gridCol w:w="828"/>
              <w:gridCol w:w="826"/>
              <w:gridCol w:w="844"/>
              <w:gridCol w:w="968"/>
              <w:gridCol w:w="881"/>
              <w:gridCol w:w="717"/>
            </w:tblGrid>
            <w:tr>
              <w:tblPrEx>
                <w:tblLayout w:type="fixed"/>
                <w:tblCellMar>
                  <w:top w:w="0" w:type="dxa"/>
                  <w:left w:w="108" w:type="dxa"/>
                  <w:bottom w:w="0" w:type="dxa"/>
                  <w:right w:w="108" w:type="dxa"/>
                </w:tblCellMar>
              </w:tblPrEx>
              <w:trPr>
                <w:trHeight w:val="340" w:hRule="atLeast"/>
              </w:trPr>
              <w:tc>
                <w:tcPr>
                  <w:tcW w:w="72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废水来源</w:t>
                  </w:r>
                </w:p>
              </w:tc>
              <w:tc>
                <w:tcPr>
                  <w:tcW w:w="756" w:type="dxa"/>
                  <w:tcBorders>
                    <w:top w:val="single" w:color="auto" w:sz="8" w:space="0"/>
                    <w:left w:val="nil"/>
                    <w:bottom w:val="nil"/>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废水量</w:t>
                  </w:r>
                </w:p>
              </w:tc>
              <w:tc>
                <w:tcPr>
                  <w:tcW w:w="2682"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污染物产生量</w:t>
                  </w:r>
                </w:p>
              </w:tc>
              <w:tc>
                <w:tcPr>
                  <w:tcW w:w="82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采取的处理方式</w:t>
                  </w:r>
                </w:p>
              </w:tc>
              <w:tc>
                <w:tcPr>
                  <w:tcW w:w="269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污染物排放情况</w:t>
                  </w:r>
                </w:p>
              </w:tc>
              <w:tc>
                <w:tcPr>
                  <w:tcW w:w="71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排放去向</w:t>
                  </w:r>
                </w:p>
              </w:tc>
            </w:tr>
            <w:tr>
              <w:tblPrEx>
                <w:tblLayout w:type="fixed"/>
                <w:tblCellMar>
                  <w:top w:w="0" w:type="dxa"/>
                  <w:left w:w="108" w:type="dxa"/>
                  <w:bottom w:w="0" w:type="dxa"/>
                  <w:right w:w="108" w:type="dxa"/>
                </w:tblCellMar>
              </w:tblPrEx>
              <w:trPr>
                <w:trHeight w:val="340" w:hRule="atLeast"/>
              </w:trPr>
              <w:tc>
                <w:tcPr>
                  <w:tcW w:w="722"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ascii="Times New Roman" w:hAnsi="Times New Roman" w:cs="Times New Roman"/>
                      <w:color w:val="000000"/>
                      <w:kern w:val="0"/>
                      <w:szCs w:val="21"/>
                    </w:rPr>
                  </w:pPr>
                </w:p>
              </w:tc>
              <w:tc>
                <w:tcPr>
                  <w:tcW w:w="75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t/a</w:t>
                  </w:r>
                </w:p>
              </w:tc>
              <w:tc>
                <w:tcPr>
                  <w:tcW w:w="99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污染物名称</w:t>
                  </w:r>
                </w:p>
              </w:tc>
              <w:tc>
                <w:tcPr>
                  <w:tcW w:w="85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浓度mg/L</w:t>
                  </w:r>
                </w:p>
              </w:tc>
              <w:tc>
                <w:tcPr>
                  <w:tcW w:w="82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产生量t/a</w:t>
                  </w:r>
                </w:p>
              </w:tc>
              <w:tc>
                <w:tcPr>
                  <w:tcW w:w="826"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ascii="Times New Roman" w:hAnsi="Times New Roman" w:cs="Times New Roman"/>
                      <w:color w:val="000000"/>
                      <w:kern w:val="0"/>
                      <w:szCs w:val="21"/>
                    </w:rPr>
                  </w:pPr>
                </w:p>
              </w:tc>
              <w:tc>
                <w:tcPr>
                  <w:tcW w:w="84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污染物名称</w:t>
                  </w:r>
                </w:p>
              </w:tc>
              <w:tc>
                <w:tcPr>
                  <w:tcW w:w="96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浓度mg/L</w:t>
                  </w:r>
                </w:p>
              </w:tc>
              <w:tc>
                <w:tcPr>
                  <w:tcW w:w="88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排放量t/a</w:t>
                  </w:r>
                </w:p>
              </w:tc>
              <w:tc>
                <w:tcPr>
                  <w:tcW w:w="717" w:type="dxa"/>
                  <w:vMerge w:val="continue"/>
                  <w:tcBorders>
                    <w:top w:val="single" w:color="auto" w:sz="8" w:space="0"/>
                    <w:left w:val="single" w:color="auto" w:sz="8" w:space="0"/>
                    <w:bottom w:val="single" w:color="000000" w:sz="8" w:space="0"/>
                    <w:right w:val="single" w:color="auto" w:sz="8" w:space="0"/>
                  </w:tcBorders>
                  <w:vAlign w:val="center"/>
                </w:tcPr>
                <w:p>
                  <w:pPr>
                    <w:widowControl/>
                    <w:rPr>
                      <w:rFonts w:ascii="Times New Roman" w:hAnsi="Times New Roman" w:cs="Times New Roman"/>
                      <w:color w:val="000000"/>
                      <w:kern w:val="0"/>
                      <w:szCs w:val="21"/>
                    </w:rPr>
                  </w:pPr>
                </w:p>
              </w:tc>
            </w:tr>
            <w:tr>
              <w:tblPrEx>
                <w:tblLayout w:type="fixed"/>
                <w:tblCellMar>
                  <w:top w:w="0" w:type="dxa"/>
                  <w:left w:w="108" w:type="dxa"/>
                  <w:bottom w:w="0" w:type="dxa"/>
                  <w:right w:w="108" w:type="dxa"/>
                </w:tblCellMar>
              </w:tblPrEx>
              <w:trPr>
                <w:trHeight w:val="340" w:hRule="atLeast"/>
              </w:trPr>
              <w:tc>
                <w:tcPr>
                  <w:tcW w:w="72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生活污水</w:t>
                  </w:r>
                </w:p>
              </w:tc>
              <w:tc>
                <w:tcPr>
                  <w:tcW w:w="75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192</w:t>
                  </w:r>
                </w:p>
              </w:tc>
              <w:tc>
                <w:tcPr>
                  <w:tcW w:w="99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pH</w:t>
                  </w:r>
                </w:p>
              </w:tc>
              <w:tc>
                <w:tcPr>
                  <w:tcW w:w="85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5.5-8.5</w:t>
                  </w:r>
                </w:p>
              </w:tc>
              <w:tc>
                <w:tcPr>
                  <w:tcW w:w="82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82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经化粪池处理后</w:t>
                  </w:r>
                </w:p>
              </w:tc>
              <w:tc>
                <w:tcPr>
                  <w:tcW w:w="84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pH</w:t>
                  </w:r>
                </w:p>
              </w:tc>
              <w:tc>
                <w:tcPr>
                  <w:tcW w:w="96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5.5-8.5</w:t>
                  </w:r>
                </w:p>
              </w:tc>
              <w:tc>
                <w:tcPr>
                  <w:tcW w:w="88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71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接管至武进城区污水处理厂</w:t>
                  </w:r>
                </w:p>
              </w:tc>
            </w:tr>
            <w:tr>
              <w:tblPrEx>
                <w:tblLayout w:type="fixed"/>
                <w:tblCellMar>
                  <w:top w:w="0" w:type="dxa"/>
                  <w:left w:w="108" w:type="dxa"/>
                  <w:bottom w:w="0" w:type="dxa"/>
                  <w:right w:w="108" w:type="dxa"/>
                </w:tblCellMar>
              </w:tblPrEx>
              <w:trPr>
                <w:trHeight w:val="340" w:hRule="atLeast"/>
              </w:trPr>
              <w:tc>
                <w:tcPr>
                  <w:tcW w:w="722"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ascii="Times New Roman" w:hAnsi="Times New Roman" w:cs="Times New Roman"/>
                      <w:kern w:val="0"/>
                      <w:szCs w:val="21"/>
                    </w:rPr>
                  </w:pPr>
                </w:p>
              </w:tc>
              <w:tc>
                <w:tcPr>
                  <w:tcW w:w="756"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ascii="Times New Roman" w:hAnsi="Times New Roman" w:cs="Times New Roman"/>
                      <w:kern w:val="0"/>
                      <w:szCs w:val="21"/>
                    </w:rPr>
                  </w:pPr>
                </w:p>
              </w:tc>
              <w:tc>
                <w:tcPr>
                  <w:tcW w:w="99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COD</w:t>
                  </w:r>
                </w:p>
              </w:tc>
              <w:tc>
                <w:tcPr>
                  <w:tcW w:w="859"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500</w:t>
                  </w:r>
                </w:p>
              </w:tc>
              <w:tc>
                <w:tcPr>
                  <w:tcW w:w="828"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0.096</w:t>
                  </w:r>
                </w:p>
              </w:tc>
              <w:tc>
                <w:tcPr>
                  <w:tcW w:w="826"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ascii="Times New Roman" w:hAnsi="Times New Roman" w:cs="Times New Roman"/>
                      <w:color w:val="000000"/>
                      <w:kern w:val="0"/>
                      <w:szCs w:val="21"/>
                    </w:rPr>
                  </w:pPr>
                </w:p>
              </w:tc>
              <w:tc>
                <w:tcPr>
                  <w:tcW w:w="84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COD</w:t>
                  </w:r>
                </w:p>
              </w:tc>
              <w:tc>
                <w:tcPr>
                  <w:tcW w:w="96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kern w:val="0"/>
                      <w:szCs w:val="21"/>
                      <w:lang w:val="en-US" w:eastAsia="zh-CN"/>
                    </w:rPr>
                    <w:t>500</w:t>
                  </w:r>
                </w:p>
              </w:tc>
              <w:tc>
                <w:tcPr>
                  <w:tcW w:w="88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0.096</w:t>
                  </w:r>
                </w:p>
              </w:tc>
              <w:tc>
                <w:tcPr>
                  <w:tcW w:w="717" w:type="dxa"/>
                  <w:vMerge w:val="continue"/>
                  <w:tcBorders>
                    <w:top w:val="nil"/>
                    <w:left w:val="single" w:color="auto" w:sz="8" w:space="0"/>
                    <w:bottom w:val="single" w:color="000000" w:sz="8" w:space="0"/>
                    <w:right w:val="single" w:color="auto" w:sz="8" w:space="0"/>
                  </w:tcBorders>
                  <w:vAlign w:val="center"/>
                </w:tcPr>
                <w:p>
                  <w:pPr>
                    <w:widowControl/>
                    <w:rPr>
                      <w:rFonts w:ascii="Times New Roman" w:hAnsi="Times New Roman" w:cs="Times New Roman"/>
                      <w:color w:val="000000"/>
                      <w:kern w:val="0"/>
                      <w:szCs w:val="21"/>
                    </w:rPr>
                  </w:pPr>
                </w:p>
              </w:tc>
            </w:tr>
            <w:tr>
              <w:tblPrEx>
                <w:tblLayout w:type="fixed"/>
                <w:tblCellMar>
                  <w:top w:w="0" w:type="dxa"/>
                  <w:left w:w="108" w:type="dxa"/>
                  <w:bottom w:w="0" w:type="dxa"/>
                  <w:right w:w="108" w:type="dxa"/>
                </w:tblCellMar>
              </w:tblPrEx>
              <w:trPr>
                <w:trHeight w:val="340" w:hRule="atLeast"/>
              </w:trPr>
              <w:tc>
                <w:tcPr>
                  <w:tcW w:w="722"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ascii="Times New Roman" w:hAnsi="Times New Roman" w:cs="Times New Roman"/>
                      <w:kern w:val="0"/>
                      <w:szCs w:val="21"/>
                    </w:rPr>
                  </w:pPr>
                </w:p>
              </w:tc>
              <w:tc>
                <w:tcPr>
                  <w:tcW w:w="756"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ascii="Times New Roman" w:hAnsi="Times New Roman" w:cs="Times New Roman"/>
                      <w:kern w:val="0"/>
                      <w:szCs w:val="21"/>
                    </w:rPr>
                  </w:pPr>
                </w:p>
              </w:tc>
              <w:tc>
                <w:tcPr>
                  <w:tcW w:w="99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SS</w:t>
                  </w:r>
                </w:p>
              </w:tc>
              <w:tc>
                <w:tcPr>
                  <w:tcW w:w="859"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400</w:t>
                  </w:r>
                </w:p>
              </w:tc>
              <w:tc>
                <w:tcPr>
                  <w:tcW w:w="828"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0.077</w:t>
                  </w:r>
                </w:p>
              </w:tc>
              <w:tc>
                <w:tcPr>
                  <w:tcW w:w="826"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ascii="Times New Roman" w:hAnsi="Times New Roman" w:cs="Times New Roman"/>
                      <w:color w:val="000000"/>
                      <w:kern w:val="0"/>
                      <w:szCs w:val="21"/>
                    </w:rPr>
                  </w:pPr>
                </w:p>
              </w:tc>
              <w:tc>
                <w:tcPr>
                  <w:tcW w:w="84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SS</w:t>
                  </w:r>
                </w:p>
              </w:tc>
              <w:tc>
                <w:tcPr>
                  <w:tcW w:w="96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kern w:val="0"/>
                      <w:szCs w:val="21"/>
                      <w:lang w:val="en-US" w:eastAsia="zh-CN"/>
                    </w:rPr>
                    <w:t>400</w:t>
                  </w:r>
                </w:p>
              </w:tc>
              <w:tc>
                <w:tcPr>
                  <w:tcW w:w="88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0.077</w:t>
                  </w:r>
                </w:p>
              </w:tc>
              <w:tc>
                <w:tcPr>
                  <w:tcW w:w="717" w:type="dxa"/>
                  <w:vMerge w:val="continue"/>
                  <w:tcBorders>
                    <w:top w:val="nil"/>
                    <w:left w:val="single" w:color="auto" w:sz="8" w:space="0"/>
                    <w:bottom w:val="single" w:color="000000" w:sz="8" w:space="0"/>
                    <w:right w:val="single" w:color="auto" w:sz="8" w:space="0"/>
                  </w:tcBorders>
                  <w:vAlign w:val="center"/>
                </w:tcPr>
                <w:p>
                  <w:pPr>
                    <w:widowControl/>
                    <w:rPr>
                      <w:rFonts w:ascii="Times New Roman" w:hAnsi="Times New Roman" w:cs="Times New Roman"/>
                      <w:color w:val="000000"/>
                      <w:kern w:val="0"/>
                      <w:szCs w:val="21"/>
                    </w:rPr>
                  </w:pPr>
                </w:p>
              </w:tc>
            </w:tr>
            <w:tr>
              <w:tblPrEx>
                <w:tblLayout w:type="fixed"/>
                <w:tblCellMar>
                  <w:top w:w="0" w:type="dxa"/>
                  <w:left w:w="108" w:type="dxa"/>
                  <w:bottom w:w="0" w:type="dxa"/>
                  <w:right w:w="108" w:type="dxa"/>
                </w:tblCellMar>
              </w:tblPrEx>
              <w:trPr>
                <w:trHeight w:val="340" w:hRule="atLeast"/>
              </w:trPr>
              <w:tc>
                <w:tcPr>
                  <w:tcW w:w="722"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ascii="Times New Roman" w:hAnsi="Times New Roman" w:cs="Times New Roman"/>
                      <w:kern w:val="0"/>
                      <w:szCs w:val="21"/>
                    </w:rPr>
                  </w:pPr>
                </w:p>
              </w:tc>
              <w:tc>
                <w:tcPr>
                  <w:tcW w:w="756"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ascii="Times New Roman" w:hAnsi="Times New Roman" w:cs="Times New Roman"/>
                      <w:kern w:val="0"/>
                      <w:szCs w:val="21"/>
                    </w:rPr>
                  </w:pPr>
                </w:p>
              </w:tc>
              <w:tc>
                <w:tcPr>
                  <w:tcW w:w="99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NH</w:t>
                  </w:r>
                  <w:r>
                    <w:rPr>
                      <w:rFonts w:ascii="Times New Roman" w:hAnsi="Times New Roman" w:cs="Times New Roman"/>
                      <w:kern w:val="0"/>
                      <w:szCs w:val="21"/>
                      <w:vertAlign w:val="subscript"/>
                    </w:rPr>
                    <w:t>3</w:t>
                  </w:r>
                  <w:r>
                    <w:rPr>
                      <w:rFonts w:ascii="Times New Roman" w:hAnsi="Times New Roman" w:cs="Times New Roman"/>
                      <w:kern w:val="0"/>
                      <w:szCs w:val="21"/>
                    </w:rPr>
                    <w:t>-N</w:t>
                  </w:r>
                </w:p>
              </w:tc>
              <w:tc>
                <w:tcPr>
                  <w:tcW w:w="859"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30</w:t>
                  </w:r>
                </w:p>
              </w:tc>
              <w:tc>
                <w:tcPr>
                  <w:tcW w:w="828"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0.006</w:t>
                  </w:r>
                </w:p>
              </w:tc>
              <w:tc>
                <w:tcPr>
                  <w:tcW w:w="826"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ascii="Times New Roman" w:hAnsi="Times New Roman" w:cs="Times New Roman"/>
                      <w:color w:val="000000"/>
                      <w:kern w:val="0"/>
                      <w:szCs w:val="21"/>
                    </w:rPr>
                  </w:pPr>
                </w:p>
              </w:tc>
              <w:tc>
                <w:tcPr>
                  <w:tcW w:w="84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NH</w:t>
                  </w:r>
                  <w:r>
                    <w:rPr>
                      <w:rFonts w:ascii="Times New Roman" w:hAnsi="Times New Roman" w:cs="Times New Roman"/>
                      <w:kern w:val="0"/>
                      <w:szCs w:val="21"/>
                      <w:vertAlign w:val="subscript"/>
                    </w:rPr>
                    <w:t>3</w:t>
                  </w:r>
                  <w:r>
                    <w:rPr>
                      <w:rFonts w:ascii="Times New Roman" w:hAnsi="Times New Roman" w:cs="Times New Roman"/>
                      <w:kern w:val="0"/>
                      <w:szCs w:val="21"/>
                    </w:rPr>
                    <w:t>-N</w:t>
                  </w:r>
                </w:p>
              </w:tc>
              <w:tc>
                <w:tcPr>
                  <w:tcW w:w="96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kern w:val="0"/>
                      <w:szCs w:val="21"/>
                      <w:lang w:val="en-US" w:eastAsia="zh-CN"/>
                    </w:rPr>
                    <w:t>30</w:t>
                  </w:r>
                </w:p>
              </w:tc>
              <w:tc>
                <w:tcPr>
                  <w:tcW w:w="88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0.006</w:t>
                  </w:r>
                </w:p>
              </w:tc>
              <w:tc>
                <w:tcPr>
                  <w:tcW w:w="717" w:type="dxa"/>
                  <w:vMerge w:val="continue"/>
                  <w:tcBorders>
                    <w:top w:val="nil"/>
                    <w:left w:val="single" w:color="auto" w:sz="8" w:space="0"/>
                    <w:bottom w:val="single" w:color="000000" w:sz="8" w:space="0"/>
                    <w:right w:val="single" w:color="auto" w:sz="8" w:space="0"/>
                  </w:tcBorders>
                  <w:vAlign w:val="center"/>
                </w:tcPr>
                <w:p>
                  <w:pPr>
                    <w:widowControl/>
                    <w:rPr>
                      <w:rFonts w:ascii="Times New Roman" w:hAnsi="Times New Roman" w:cs="Times New Roman"/>
                      <w:color w:val="000000"/>
                      <w:kern w:val="0"/>
                      <w:szCs w:val="21"/>
                    </w:rPr>
                  </w:pPr>
                </w:p>
              </w:tc>
            </w:tr>
            <w:tr>
              <w:tblPrEx>
                <w:tblLayout w:type="fixed"/>
                <w:tblCellMar>
                  <w:top w:w="0" w:type="dxa"/>
                  <w:left w:w="108" w:type="dxa"/>
                  <w:bottom w:w="0" w:type="dxa"/>
                  <w:right w:w="108" w:type="dxa"/>
                </w:tblCellMar>
              </w:tblPrEx>
              <w:trPr>
                <w:trHeight w:val="340" w:hRule="atLeast"/>
              </w:trPr>
              <w:tc>
                <w:tcPr>
                  <w:tcW w:w="722"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ascii="Times New Roman" w:hAnsi="Times New Roman" w:cs="Times New Roman"/>
                      <w:kern w:val="0"/>
                      <w:szCs w:val="21"/>
                    </w:rPr>
                  </w:pPr>
                </w:p>
              </w:tc>
              <w:tc>
                <w:tcPr>
                  <w:tcW w:w="756"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ascii="Times New Roman" w:hAnsi="Times New Roman" w:cs="Times New Roman"/>
                      <w:kern w:val="0"/>
                      <w:szCs w:val="21"/>
                    </w:rPr>
                  </w:pPr>
                </w:p>
              </w:tc>
              <w:tc>
                <w:tcPr>
                  <w:tcW w:w="99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TP</w:t>
                  </w:r>
                </w:p>
              </w:tc>
              <w:tc>
                <w:tcPr>
                  <w:tcW w:w="859"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5</w:t>
                  </w:r>
                </w:p>
              </w:tc>
              <w:tc>
                <w:tcPr>
                  <w:tcW w:w="828"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0.001</w:t>
                  </w:r>
                </w:p>
              </w:tc>
              <w:tc>
                <w:tcPr>
                  <w:tcW w:w="826"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ascii="Times New Roman" w:hAnsi="Times New Roman" w:cs="Times New Roman"/>
                      <w:color w:val="000000"/>
                      <w:kern w:val="0"/>
                      <w:szCs w:val="21"/>
                    </w:rPr>
                  </w:pPr>
                </w:p>
              </w:tc>
              <w:tc>
                <w:tcPr>
                  <w:tcW w:w="84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TP</w:t>
                  </w:r>
                </w:p>
              </w:tc>
              <w:tc>
                <w:tcPr>
                  <w:tcW w:w="96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kern w:val="0"/>
                      <w:szCs w:val="21"/>
                      <w:lang w:val="en-US" w:eastAsia="zh-CN"/>
                    </w:rPr>
                    <w:t>5</w:t>
                  </w:r>
                </w:p>
              </w:tc>
              <w:tc>
                <w:tcPr>
                  <w:tcW w:w="88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0.001</w:t>
                  </w:r>
                </w:p>
              </w:tc>
              <w:tc>
                <w:tcPr>
                  <w:tcW w:w="717" w:type="dxa"/>
                  <w:vMerge w:val="continue"/>
                  <w:tcBorders>
                    <w:top w:val="nil"/>
                    <w:left w:val="single" w:color="auto" w:sz="8" w:space="0"/>
                    <w:bottom w:val="single" w:color="000000" w:sz="8" w:space="0"/>
                    <w:right w:val="single" w:color="auto" w:sz="8" w:space="0"/>
                  </w:tcBorders>
                  <w:vAlign w:val="center"/>
                </w:tcPr>
                <w:p>
                  <w:pPr>
                    <w:widowControl/>
                    <w:rPr>
                      <w:rFonts w:ascii="Times New Roman" w:hAnsi="Times New Roman" w:cs="Times New Roman"/>
                      <w:color w:val="000000"/>
                      <w:kern w:val="0"/>
                      <w:szCs w:val="21"/>
                    </w:rPr>
                  </w:pPr>
                </w:p>
              </w:tc>
            </w:tr>
          </w:tbl>
          <w:p>
            <w:pPr>
              <w:numPr>
                <w:ilvl w:val="0"/>
                <w:numId w:val="1"/>
              </w:num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大气污染物产生及排放情况</w:t>
            </w:r>
          </w:p>
          <w:p>
            <w:pPr>
              <w:spacing w:line="360" w:lineRule="auto"/>
              <w:ind w:firstLine="480" w:firstLineChars="200"/>
              <w:rPr>
                <w:rFonts w:hint="default" w:ascii="Times New Roman" w:hAnsi="Times New Roman" w:cs="Times New Roman"/>
                <w:b w:val="0"/>
                <w:bCs w:val="0"/>
                <w:sz w:val="24"/>
                <w:szCs w:val="24"/>
                <w:lang w:val="en-US"/>
              </w:rPr>
            </w:pPr>
            <w:r>
              <w:rPr>
                <w:rFonts w:hint="eastAsia" w:ascii="Times New Roman" w:hAnsi="Times New Roman" w:cs="Times New Roman"/>
                <w:b w:val="0"/>
                <w:bCs w:val="0"/>
                <w:sz w:val="24"/>
                <w:szCs w:val="24"/>
                <w:lang w:val="en-US" w:eastAsia="zh-CN"/>
              </w:rPr>
              <w:t>原有项目粉碎工段产生的粉尘经一套脉冲布袋除尘装置处理后呈无组织排放，收集的粉尘回用于造粒工段；制粒工段和冷却工段产生的粉尘经另一套脉冲布袋除尘装置处理后呈无组织排放，收集的粉尘回用于造粒工段。企业回收的木屑和刨花采用车辆运输，在堆场堆放晾干过程中会有少量粉尘产生，以无组织颗粒物的形式在堆场内散逸，全年产生量0.5t/a。</w:t>
            </w:r>
          </w:p>
          <w:p>
            <w:pPr>
              <w:spacing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根据2014.10常州市武进区环境监测站验收监测表（2014）环监字（1B）第（084）号，粉尘周界外浓度最高点≤1.0mg/m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lang w:val="en-US" w:eastAsia="zh-CN"/>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（3）噪声产生及排放</w:t>
            </w:r>
          </w:p>
          <w:p>
            <w:pPr>
              <w:spacing w:line="360" w:lineRule="auto"/>
              <w:ind w:firstLine="480" w:firstLineChars="200"/>
              <w:rPr>
                <w:rFonts w:ascii="Times New Roman" w:hAnsi="Times New Roman" w:eastAsia="宋体" w:cs="Times New Roman"/>
                <w:color w:val="auto"/>
                <w:sz w:val="24"/>
                <w:highlight w:val="yellow"/>
              </w:rPr>
            </w:pPr>
            <w:r>
              <w:rPr>
                <w:rFonts w:ascii="Times New Roman" w:hAnsi="Times New Roman" w:eastAsia="宋体" w:cs="Times New Roman"/>
                <w:color w:val="auto"/>
                <w:sz w:val="24"/>
                <w:lang w:bidi="ar"/>
              </w:rPr>
              <w:t>为了解项目所在地声环境质量现状，委托</w:t>
            </w:r>
            <w:r>
              <w:rPr>
                <w:sz w:val="24"/>
              </w:rPr>
              <w:t>常州佳蓝环境检测有限公司</w:t>
            </w:r>
            <w:r>
              <w:rPr>
                <w:rFonts w:ascii="Times New Roman" w:hAnsi="Times New Roman" w:eastAsia="宋体" w:cs="Times New Roman"/>
                <w:color w:val="auto"/>
                <w:sz w:val="24"/>
                <w:lang w:bidi="ar"/>
              </w:rPr>
              <w:t>于201</w:t>
            </w:r>
            <w:r>
              <w:rPr>
                <w:rFonts w:hint="eastAsia" w:ascii="Times New Roman" w:hAnsi="Times New Roman" w:eastAsia="宋体" w:cs="Times New Roman"/>
                <w:color w:val="auto"/>
                <w:sz w:val="24"/>
                <w:lang w:val="en-US" w:eastAsia="zh-CN" w:bidi="ar"/>
              </w:rPr>
              <w:t>9</w:t>
            </w:r>
            <w:r>
              <w:rPr>
                <w:rFonts w:hint="eastAsia" w:ascii="宋体" w:hAnsi="宋体" w:eastAsia="宋体" w:cs="宋体"/>
                <w:color w:val="auto"/>
                <w:sz w:val="24"/>
                <w:lang w:bidi="ar"/>
              </w:rPr>
              <w:t>年</w:t>
            </w:r>
            <w:r>
              <w:rPr>
                <w:rFonts w:hint="eastAsia" w:ascii="Times New Roman" w:hAnsi="Times New Roman" w:eastAsia="宋体" w:cs="Times New Roman"/>
                <w:color w:val="auto"/>
                <w:sz w:val="24"/>
                <w:lang w:val="en-US" w:eastAsia="zh-CN" w:bidi="ar"/>
              </w:rPr>
              <w:t>5</w:t>
            </w:r>
            <w:r>
              <w:rPr>
                <w:rFonts w:ascii="Times New Roman" w:hAnsi="Times New Roman" w:eastAsia="宋体" w:cs="Times New Roman"/>
                <w:color w:val="auto"/>
                <w:sz w:val="24"/>
                <w:lang w:bidi="ar"/>
              </w:rPr>
              <w:t>月</w:t>
            </w:r>
            <w:r>
              <w:rPr>
                <w:rFonts w:hint="eastAsia" w:ascii="Times New Roman" w:hAnsi="Times New Roman" w:eastAsia="宋体" w:cs="Times New Roman"/>
                <w:color w:val="auto"/>
                <w:sz w:val="24"/>
                <w:lang w:val="en-US" w:eastAsia="zh-CN" w:bidi="ar"/>
              </w:rPr>
              <w:t>27</w:t>
            </w:r>
            <w:r>
              <w:rPr>
                <w:rFonts w:ascii="Times New Roman" w:hAnsi="Times New Roman" w:eastAsia="宋体" w:cs="Times New Roman"/>
                <w:color w:val="auto"/>
                <w:sz w:val="24"/>
                <w:lang w:bidi="ar"/>
              </w:rPr>
              <w:t>日-</w:t>
            </w:r>
            <w:r>
              <w:rPr>
                <w:rFonts w:hint="eastAsia" w:ascii="Times New Roman" w:hAnsi="Times New Roman" w:eastAsia="宋体" w:cs="Times New Roman"/>
                <w:color w:val="auto"/>
                <w:sz w:val="24"/>
                <w:lang w:val="en-US" w:eastAsia="zh-CN" w:bidi="ar"/>
              </w:rPr>
              <w:t>5</w:t>
            </w:r>
            <w:r>
              <w:rPr>
                <w:rFonts w:ascii="Times New Roman" w:hAnsi="Times New Roman" w:eastAsia="宋体" w:cs="Times New Roman"/>
                <w:color w:val="auto"/>
                <w:sz w:val="24"/>
                <w:lang w:bidi="ar"/>
              </w:rPr>
              <w:t>月</w:t>
            </w:r>
            <w:r>
              <w:rPr>
                <w:rFonts w:hint="eastAsia" w:ascii="Times New Roman" w:hAnsi="Times New Roman" w:eastAsia="宋体" w:cs="Times New Roman"/>
                <w:color w:val="auto"/>
                <w:sz w:val="24"/>
                <w:lang w:val="en-US" w:eastAsia="zh-CN" w:bidi="ar"/>
              </w:rPr>
              <w:t>28</w:t>
            </w:r>
            <w:r>
              <w:rPr>
                <w:rFonts w:ascii="Times New Roman" w:hAnsi="Times New Roman" w:eastAsia="宋体" w:cs="Times New Roman"/>
                <w:color w:val="auto"/>
                <w:sz w:val="24"/>
                <w:lang w:bidi="ar"/>
              </w:rPr>
              <w:t>日对项目厂界四周进行的现场噪声监测，监测结果见表</w:t>
            </w:r>
            <w:r>
              <w:rPr>
                <w:rFonts w:hint="eastAsia" w:ascii="Times New Roman" w:hAnsi="Times New Roman" w:eastAsia="宋体" w:cs="Times New Roman"/>
                <w:color w:val="auto"/>
                <w:sz w:val="24"/>
                <w:lang w:val="en-US" w:eastAsia="zh-CN" w:bidi="ar"/>
              </w:rPr>
              <w:t>1-9</w:t>
            </w:r>
            <w:r>
              <w:rPr>
                <w:rFonts w:hint="eastAsia" w:ascii="宋体" w:hAnsi="宋体" w:eastAsia="宋体" w:cs="宋体"/>
                <w:color w:val="auto"/>
                <w:sz w:val="24"/>
                <w:lang w:bidi="ar"/>
              </w:rPr>
              <w:t>。</w:t>
            </w:r>
          </w:p>
          <w:p>
            <w:pPr>
              <w:spacing w:line="360" w:lineRule="auto"/>
              <w:ind w:firstLine="482" w:firstLineChars="200"/>
              <w:jc w:val="center"/>
              <w:rPr>
                <w:rFonts w:ascii="Times New Roman" w:hAnsi="Times New Roman" w:eastAsia="宋体" w:cs="Times New Roman"/>
                <w:b/>
                <w:color w:val="auto"/>
                <w:sz w:val="24"/>
              </w:rPr>
            </w:pPr>
            <w:r>
              <w:rPr>
                <w:rFonts w:ascii="Times New Roman" w:hAnsi="Times New Roman" w:eastAsia="宋体" w:cs="Times New Roman"/>
                <w:b/>
                <w:color w:val="auto"/>
                <w:sz w:val="24"/>
                <w:lang w:bidi="ar"/>
              </w:rPr>
              <w:t>表</w:t>
            </w:r>
            <w:r>
              <w:rPr>
                <w:rFonts w:hint="eastAsia" w:ascii="Times New Roman" w:hAnsi="Times New Roman" w:eastAsia="宋体" w:cs="Times New Roman"/>
                <w:b/>
                <w:color w:val="auto"/>
                <w:sz w:val="24"/>
                <w:lang w:val="en-US" w:eastAsia="zh-CN" w:bidi="ar"/>
              </w:rPr>
              <w:t xml:space="preserve">1-9 </w:t>
            </w:r>
            <w:r>
              <w:rPr>
                <w:rFonts w:hint="eastAsia" w:ascii="宋体" w:hAnsi="宋体" w:eastAsia="宋体" w:cs="宋体"/>
                <w:b/>
                <w:color w:val="auto"/>
                <w:sz w:val="24"/>
                <w:lang w:bidi="ar"/>
              </w:rPr>
              <w:t>噪声现状监测结果统计表单位：</w:t>
            </w:r>
            <w:r>
              <w:rPr>
                <w:rFonts w:ascii="Times New Roman" w:hAnsi="Times New Roman" w:eastAsia="宋体" w:cs="Times New Roman"/>
                <w:b/>
                <w:color w:val="auto"/>
                <w:sz w:val="24"/>
                <w:lang w:bidi="ar"/>
              </w:rPr>
              <w:t>dB</w:t>
            </w:r>
            <w:r>
              <w:rPr>
                <w:rFonts w:hint="eastAsia" w:ascii="宋体" w:hAnsi="宋体" w:eastAsia="宋体" w:cs="宋体"/>
                <w:b/>
                <w:color w:val="auto"/>
                <w:sz w:val="24"/>
                <w:lang w:bidi="ar"/>
              </w:rPr>
              <w:t>（</w:t>
            </w:r>
            <w:r>
              <w:rPr>
                <w:rFonts w:ascii="Times New Roman" w:hAnsi="Times New Roman" w:eastAsia="宋体" w:cs="Times New Roman"/>
                <w:b/>
                <w:color w:val="auto"/>
                <w:sz w:val="24"/>
                <w:lang w:bidi="ar"/>
              </w:rPr>
              <w:t>A</w:t>
            </w:r>
            <w:r>
              <w:rPr>
                <w:rFonts w:hint="eastAsia" w:ascii="宋体" w:hAnsi="宋体" w:eastAsia="宋体" w:cs="宋体"/>
                <w:b/>
                <w:color w:val="auto"/>
                <w:sz w:val="24"/>
                <w:lang w:bidi="ar"/>
              </w:rPr>
              <w:t>）</w:t>
            </w:r>
          </w:p>
          <w:tbl>
            <w:tblPr>
              <w:tblStyle w:val="16"/>
              <w:tblW w:w="8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853"/>
              <w:gridCol w:w="2"/>
              <w:gridCol w:w="1496"/>
              <w:gridCol w:w="1"/>
              <w:gridCol w:w="1496"/>
              <w:gridCol w:w="1"/>
              <w:gridCol w:w="1643"/>
              <w:gridCol w:w="1"/>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rPr>
                  </w:pPr>
                  <w:r>
                    <w:rPr>
                      <w:rFonts w:hint="eastAsia"/>
                      <w:color w:val="auto"/>
                      <w:sz w:val="21"/>
                      <w:szCs w:val="21"/>
                      <w:lang w:val="en-US" w:eastAsia="zh-CN"/>
                    </w:rPr>
                    <w:t>项目</w:t>
                  </w:r>
                </w:p>
              </w:tc>
              <w:tc>
                <w:tcPr>
                  <w:tcW w:w="1498"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N1</w:t>
                  </w:r>
                  <w:r>
                    <w:rPr>
                      <w:rFonts w:hint="eastAsia" w:ascii="宋体" w:hAnsi="宋体" w:cs="宋体"/>
                      <w:color w:val="auto"/>
                      <w:sz w:val="21"/>
                      <w:szCs w:val="21"/>
                    </w:rPr>
                    <w:t>（东厂界</w:t>
                  </w:r>
                  <w:r>
                    <w:rPr>
                      <w:color w:val="auto"/>
                      <w:sz w:val="21"/>
                      <w:szCs w:val="21"/>
                    </w:rPr>
                    <w:t>）</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N2</w:t>
                  </w:r>
                  <w:r>
                    <w:rPr>
                      <w:rFonts w:hint="eastAsia" w:ascii="宋体" w:hAnsi="宋体" w:cs="宋体"/>
                      <w:color w:val="auto"/>
                      <w:sz w:val="21"/>
                      <w:szCs w:val="21"/>
                    </w:rPr>
                    <w:t>（南厂界</w:t>
                  </w:r>
                  <w:r>
                    <w:rPr>
                      <w:color w:val="auto"/>
                      <w:sz w:val="21"/>
                      <w:szCs w:val="21"/>
                    </w:rPr>
                    <w:t>）</w:t>
                  </w: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N3</w:t>
                  </w:r>
                  <w:r>
                    <w:rPr>
                      <w:rFonts w:hint="eastAsia" w:ascii="宋体" w:hAnsi="宋体" w:cs="宋体"/>
                      <w:color w:val="auto"/>
                      <w:sz w:val="21"/>
                      <w:szCs w:val="21"/>
                    </w:rPr>
                    <w:t>（西厂界</w:t>
                  </w:r>
                  <w:r>
                    <w:rPr>
                      <w:color w:val="auto"/>
                      <w:sz w:val="21"/>
                      <w:szCs w:val="21"/>
                    </w:rPr>
                    <w:t>）</w:t>
                  </w:r>
                </w:p>
              </w:tc>
              <w:tc>
                <w:tcPr>
                  <w:tcW w:w="172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N4</w:t>
                  </w:r>
                  <w:r>
                    <w:rPr>
                      <w:rFonts w:hint="eastAsia" w:ascii="宋体" w:hAnsi="宋体" w:cs="宋体"/>
                      <w:color w:val="auto"/>
                      <w:sz w:val="21"/>
                      <w:szCs w:val="21"/>
                    </w:rPr>
                    <w:t>（北厂界</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854" w:type="dxa"/>
                  <w:vMerge w:val="restart"/>
                  <w:tcBorders>
                    <w:top w:val="single" w:color="auto" w:sz="4" w:space="0"/>
                    <w:left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201</w:t>
                  </w:r>
                  <w:r>
                    <w:rPr>
                      <w:rFonts w:hint="eastAsia"/>
                      <w:color w:val="auto"/>
                      <w:sz w:val="21"/>
                      <w:szCs w:val="21"/>
                      <w:lang w:val="en-US" w:eastAsia="zh-CN"/>
                    </w:rPr>
                    <w:t>9</w:t>
                  </w:r>
                  <w:r>
                    <w:rPr>
                      <w:rFonts w:hint="eastAsia" w:ascii="宋体" w:hAnsi="宋体" w:cs="宋体"/>
                      <w:color w:val="auto"/>
                      <w:sz w:val="21"/>
                      <w:szCs w:val="21"/>
                    </w:rPr>
                    <w:t>年</w:t>
                  </w:r>
                  <w:r>
                    <w:rPr>
                      <w:rFonts w:hint="eastAsia"/>
                      <w:color w:val="auto"/>
                      <w:sz w:val="21"/>
                      <w:szCs w:val="21"/>
                      <w:lang w:val="en-US" w:eastAsia="zh-CN"/>
                    </w:rPr>
                    <w:t>5</w:t>
                  </w:r>
                  <w:r>
                    <w:rPr>
                      <w:rFonts w:hint="eastAsia" w:ascii="宋体" w:hAnsi="宋体" w:cs="宋体"/>
                      <w:color w:val="auto"/>
                      <w:sz w:val="21"/>
                      <w:szCs w:val="21"/>
                    </w:rPr>
                    <w:t>月</w:t>
                  </w:r>
                  <w:r>
                    <w:rPr>
                      <w:rFonts w:hint="eastAsia"/>
                      <w:color w:val="auto"/>
                      <w:sz w:val="21"/>
                      <w:szCs w:val="21"/>
                      <w:lang w:val="en-US" w:eastAsia="zh-CN"/>
                    </w:rPr>
                    <w:t>27日</w:t>
                  </w: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eastAsia" w:eastAsia="宋体"/>
                      <w:color w:val="auto"/>
                      <w:sz w:val="21"/>
                      <w:szCs w:val="21"/>
                      <w:lang w:val="en-US" w:eastAsia="zh-CN"/>
                    </w:rPr>
                  </w:pPr>
                  <w:r>
                    <w:rPr>
                      <w:rFonts w:hint="eastAsia"/>
                      <w:color w:val="auto"/>
                      <w:sz w:val="21"/>
                      <w:szCs w:val="21"/>
                      <w:lang w:val="en-US" w:eastAsia="zh-CN"/>
                    </w:rPr>
                    <w:t>昼间</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48.2</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default" w:eastAsia="宋体"/>
                      <w:color w:val="auto"/>
                      <w:sz w:val="21"/>
                      <w:szCs w:val="21"/>
                      <w:lang w:val="en-US" w:eastAsia="zh-CN"/>
                    </w:rPr>
                    <w:t>48.4</w:t>
                  </w: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49.0</w:t>
                  </w:r>
                </w:p>
              </w:tc>
              <w:tc>
                <w:tcPr>
                  <w:tcW w:w="172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854" w:type="dxa"/>
                  <w:vMerge w:val="continue"/>
                  <w:tcBorders>
                    <w:left w:val="single" w:color="auto" w:sz="4" w:space="0"/>
                    <w:bottom w:val="single" w:color="auto" w:sz="4" w:space="0"/>
                    <w:right w:val="single" w:color="auto" w:sz="4" w:space="0"/>
                  </w:tcBorders>
                  <w:shd w:val="clear" w:color="auto" w:fill="auto"/>
                  <w:vAlign w:val="center"/>
                </w:tcPr>
                <w:p>
                  <w:pPr>
                    <w:pStyle w:val="23"/>
                    <w:widowControl/>
                    <w:rPr>
                      <w:color w:val="auto"/>
                      <w:sz w:val="21"/>
                      <w:szCs w:val="21"/>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eastAsia" w:eastAsia="宋体"/>
                      <w:color w:val="auto"/>
                      <w:sz w:val="21"/>
                      <w:szCs w:val="21"/>
                      <w:lang w:val="en-US" w:eastAsia="zh-CN"/>
                    </w:rPr>
                  </w:pPr>
                  <w:r>
                    <w:rPr>
                      <w:rFonts w:hint="eastAsia"/>
                      <w:color w:val="auto"/>
                      <w:sz w:val="21"/>
                      <w:szCs w:val="21"/>
                      <w:lang w:val="en-US" w:eastAsia="zh-CN"/>
                    </w:rPr>
                    <w:t>夜间</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44.9</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45.4</w:t>
                  </w: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45.8</w:t>
                  </w:r>
                </w:p>
              </w:tc>
              <w:tc>
                <w:tcPr>
                  <w:tcW w:w="172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854" w:type="dxa"/>
                  <w:vMerge w:val="restart"/>
                  <w:tcBorders>
                    <w:top w:val="single" w:color="auto" w:sz="4" w:space="0"/>
                    <w:left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201</w:t>
                  </w:r>
                  <w:r>
                    <w:rPr>
                      <w:rFonts w:hint="eastAsia"/>
                      <w:color w:val="auto"/>
                      <w:sz w:val="21"/>
                      <w:szCs w:val="21"/>
                      <w:lang w:val="en-US" w:eastAsia="zh-CN"/>
                    </w:rPr>
                    <w:t>9</w:t>
                  </w:r>
                  <w:r>
                    <w:rPr>
                      <w:rFonts w:hint="eastAsia" w:ascii="宋体" w:hAnsi="宋体" w:cs="宋体"/>
                      <w:color w:val="auto"/>
                      <w:sz w:val="21"/>
                      <w:szCs w:val="21"/>
                    </w:rPr>
                    <w:t>年</w:t>
                  </w:r>
                  <w:r>
                    <w:rPr>
                      <w:rFonts w:hint="eastAsia"/>
                      <w:color w:val="auto"/>
                      <w:sz w:val="21"/>
                      <w:szCs w:val="21"/>
                      <w:lang w:val="en-US" w:eastAsia="zh-CN"/>
                    </w:rPr>
                    <w:t>5</w:t>
                  </w:r>
                  <w:r>
                    <w:rPr>
                      <w:rFonts w:hint="eastAsia" w:ascii="宋体" w:hAnsi="宋体" w:cs="宋体"/>
                      <w:color w:val="auto"/>
                      <w:sz w:val="21"/>
                      <w:szCs w:val="21"/>
                    </w:rPr>
                    <w:t>月</w:t>
                  </w:r>
                  <w:r>
                    <w:rPr>
                      <w:rFonts w:hint="eastAsia"/>
                      <w:color w:val="auto"/>
                      <w:sz w:val="21"/>
                      <w:szCs w:val="21"/>
                      <w:lang w:val="en-US" w:eastAsia="zh-CN"/>
                    </w:rPr>
                    <w:t>28日</w:t>
                  </w: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sz w:val="21"/>
                      <w:szCs w:val="21"/>
                    </w:rPr>
                  </w:pPr>
                  <w:r>
                    <w:rPr>
                      <w:rFonts w:hint="eastAsia"/>
                      <w:color w:val="auto"/>
                      <w:sz w:val="21"/>
                      <w:szCs w:val="21"/>
                      <w:lang w:val="en-US" w:eastAsia="zh-CN"/>
                    </w:rPr>
                    <w:t>昼间</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48.1</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48.9</w:t>
                  </w: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49.3</w:t>
                  </w:r>
                </w:p>
              </w:tc>
              <w:tc>
                <w:tcPr>
                  <w:tcW w:w="172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54" w:type="dxa"/>
                  <w:vMerge w:val="continue"/>
                  <w:tcBorders>
                    <w:left w:val="single" w:color="auto" w:sz="4" w:space="0"/>
                    <w:bottom w:val="single" w:color="auto" w:sz="4" w:space="0"/>
                    <w:right w:val="single" w:color="auto" w:sz="4" w:space="0"/>
                  </w:tcBorders>
                  <w:shd w:val="clear" w:color="auto" w:fill="auto"/>
                  <w:vAlign w:val="center"/>
                </w:tcPr>
                <w:p>
                  <w:pPr>
                    <w:pStyle w:val="23"/>
                    <w:widowControl/>
                    <w:rPr>
                      <w:color w:val="auto"/>
                      <w:sz w:val="21"/>
                      <w:szCs w:val="21"/>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sz w:val="21"/>
                      <w:szCs w:val="21"/>
                    </w:rPr>
                  </w:pPr>
                  <w:r>
                    <w:rPr>
                      <w:rFonts w:hint="eastAsia"/>
                      <w:color w:val="auto"/>
                      <w:sz w:val="21"/>
                      <w:szCs w:val="21"/>
                      <w:lang w:val="en-US" w:eastAsia="zh-CN"/>
                    </w:rPr>
                    <w:t>夜间</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45.1</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lang w:val="en-US" w:eastAsia="zh-CN"/>
                    </w:rPr>
                  </w:pPr>
                  <w:r>
                    <w:rPr>
                      <w:rFonts w:hint="eastAsia"/>
                      <w:lang w:val="en-US" w:eastAsia="zh-CN"/>
                    </w:rPr>
                    <w:t>45.4</w:t>
                  </w: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44.9</w:t>
                  </w:r>
                </w:p>
              </w:tc>
              <w:tc>
                <w:tcPr>
                  <w:tcW w:w="172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44.8</w:t>
                  </w:r>
                </w:p>
              </w:tc>
            </w:tr>
          </w:tbl>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监测结果表明，厂界昼间噪声等效声级符合《工业企业厂界环境噪声排放标准》(GB12348-2008)中2类标准的要求。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（4）固体废物产生及排放</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现有项目固体废物主要为员工生活垃圾</w:t>
            </w:r>
            <w:r>
              <w:rPr>
                <w:rFonts w:hint="eastAsia" w:ascii="Times New Roman" w:hAnsi="Times New Roman" w:cs="Times New Roman"/>
                <w:sz w:val="24"/>
                <w:szCs w:val="24"/>
                <w:lang w:val="en-US" w:eastAsia="zh-CN"/>
              </w:rPr>
              <w:t>和收集的粉尘</w:t>
            </w:r>
            <w:r>
              <w:rPr>
                <w:rFonts w:ascii="Times New Roman" w:hAnsi="Times New Roman" w:cs="Times New Roman"/>
                <w:sz w:val="24"/>
                <w:szCs w:val="24"/>
              </w:rPr>
              <w:t>。生活垃圾由环卫收集；</w:t>
            </w:r>
            <w:r>
              <w:rPr>
                <w:rFonts w:hint="eastAsia" w:ascii="Times New Roman" w:hAnsi="Times New Roman" w:cs="Times New Roman"/>
                <w:b w:val="0"/>
                <w:bCs w:val="0"/>
                <w:sz w:val="24"/>
                <w:szCs w:val="24"/>
                <w:lang w:val="en-US" w:eastAsia="zh-CN"/>
              </w:rPr>
              <w:t>收集的粉尘回用于造粒工段</w:t>
            </w:r>
            <w:r>
              <w:rPr>
                <w:rFonts w:ascii="Times New Roman" w:hAnsi="Times New Roman" w:cs="Times New Roman"/>
                <w:sz w:val="24"/>
                <w:szCs w:val="24"/>
              </w:rPr>
              <w:t>，固体废物均得到有效处置。</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原有项目污染物排放汇总统计见表1-</w:t>
            </w:r>
            <w:r>
              <w:rPr>
                <w:rFonts w:hint="eastAsia" w:ascii="Times New Roman" w:hAnsi="Times New Roman" w:cs="Times New Roman"/>
                <w:b/>
                <w:sz w:val="24"/>
                <w:szCs w:val="24"/>
                <w:lang w:val="en-US" w:eastAsia="zh-CN"/>
              </w:rPr>
              <w:t>15</w:t>
            </w:r>
            <w:r>
              <w:rPr>
                <w:rFonts w:ascii="Times New Roman" w:hAnsi="Times New Roman" w:cs="Times New Roman"/>
                <w:b/>
                <w:sz w:val="24"/>
                <w:szCs w:val="24"/>
              </w:rPr>
              <w:t>。</w:t>
            </w:r>
          </w:p>
          <w:p>
            <w:pPr>
              <w:spacing w:line="360" w:lineRule="auto"/>
              <w:ind w:firstLine="482" w:firstLineChars="200"/>
              <w:jc w:val="center"/>
              <w:rPr>
                <w:rFonts w:ascii="Times New Roman" w:hAnsi="Times New Roman" w:cs="Times New Roman"/>
                <w:b/>
                <w:sz w:val="24"/>
                <w:szCs w:val="24"/>
              </w:rPr>
            </w:pPr>
            <w:r>
              <w:rPr>
                <w:rFonts w:ascii="Times New Roman" w:hAnsi="Times New Roman" w:cs="Times New Roman"/>
                <w:b/>
                <w:sz w:val="24"/>
                <w:szCs w:val="24"/>
              </w:rPr>
              <w:t>表1-</w:t>
            </w:r>
            <w:r>
              <w:rPr>
                <w:rFonts w:hint="eastAsia" w:ascii="Times New Roman" w:hAnsi="Times New Roman" w:cs="Times New Roman"/>
                <w:b/>
                <w:sz w:val="24"/>
                <w:szCs w:val="24"/>
                <w:lang w:val="en-US" w:eastAsia="zh-CN"/>
              </w:rPr>
              <w:t xml:space="preserve">15 </w:t>
            </w:r>
            <w:r>
              <w:rPr>
                <w:rFonts w:ascii="Times New Roman" w:hAnsi="Times New Roman" w:cs="Times New Roman"/>
                <w:b/>
                <w:sz w:val="24"/>
                <w:szCs w:val="24"/>
              </w:rPr>
              <w:t>原有项目污染物排放汇总统计一览表</w:t>
            </w:r>
            <w:r>
              <w:rPr>
                <w:rFonts w:hint="eastAsia" w:ascii="Times New Roman" w:hAnsi="Times New Roman" w:cs="Times New Roman"/>
                <w:b/>
                <w:sz w:val="24"/>
                <w:szCs w:val="24"/>
                <w:lang w:val="en-US" w:eastAsia="zh-CN"/>
              </w:rPr>
              <w:t xml:space="preserve">  </w:t>
            </w:r>
            <w:r>
              <w:rPr>
                <w:rFonts w:ascii="Times New Roman" w:hAnsi="Times New Roman" w:cs="Times New Roman"/>
                <w:b/>
                <w:sz w:val="24"/>
                <w:szCs w:val="24"/>
              </w:rPr>
              <w:t>单位：t/a</w:t>
            </w:r>
          </w:p>
          <w:tbl>
            <w:tblPr>
              <w:tblStyle w:val="15"/>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442"/>
              <w:gridCol w:w="2252"/>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85" w:type="dxa"/>
                  <w:shd w:val="clear" w:color="auto" w:fill="auto"/>
                  <w:vAlign w:val="center"/>
                </w:tcPr>
                <w:p>
                  <w:pPr>
                    <w:pStyle w:val="51"/>
                    <w:spacing w:line="240" w:lineRule="auto"/>
                    <w:rPr>
                      <w:rFonts w:ascii="Times New Roman" w:eastAsiaTheme="minorEastAsia"/>
                      <w:szCs w:val="21"/>
                    </w:rPr>
                  </w:pPr>
                  <w:r>
                    <w:rPr>
                      <w:rFonts w:ascii="Times New Roman" w:eastAsiaTheme="minorEastAsia"/>
                      <w:szCs w:val="21"/>
                    </w:rPr>
                    <w:t>种类</w:t>
                  </w:r>
                </w:p>
              </w:tc>
              <w:tc>
                <w:tcPr>
                  <w:tcW w:w="2442" w:type="dxa"/>
                  <w:shd w:val="clear" w:color="auto" w:fill="auto"/>
                  <w:vAlign w:val="center"/>
                </w:tcPr>
                <w:p>
                  <w:pPr>
                    <w:pStyle w:val="51"/>
                    <w:spacing w:line="240" w:lineRule="auto"/>
                    <w:rPr>
                      <w:rFonts w:ascii="Times New Roman" w:eastAsiaTheme="minorEastAsia"/>
                      <w:szCs w:val="21"/>
                    </w:rPr>
                  </w:pPr>
                  <w:r>
                    <w:rPr>
                      <w:rFonts w:ascii="Times New Roman" w:eastAsiaTheme="minorEastAsia"/>
                      <w:szCs w:val="21"/>
                    </w:rPr>
                    <w:t>污染物名称</w:t>
                  </w:r>
                </w:p>
              </w:tc>
              <w:tc>
                <w:tcPr>
                  <w:tcW w:w="2252" w:type="dxa"/>
                  <w:shd w:val="clear" w:color="auto" w:fill="auto"/>
                  <w:vAlign w:val="center"/>
                </w:tcPr>
                <w:p>
                  <w:pPr>
                    <w:pStyle w:val="50"/>
                    <w:rPr>
                      <w:rFonts w:ascii="Times New Roman" w:eastAsiaTheme="minorEastAsia"/>
                      <w:szCs w:val="21"/>
                    </w:rPr>
                  </w:pPr>
                  <w:r>
                    <w:rPr>
                      <w:rFonts w:ascii="Times New Roman" w:eastAsiaTheme="minorEastAsia"/>
                      <w:szCs w:val="21"/>
                    </w:rPr>
                    <w:t>自查评估核定排放量</w:t>
                  </w:r>
                </w:p>
              </w:tc>
              <w:tc>
                <w:tcPr>
                  <w:tcW w:w="2238" w:type="dxa"/>
                  <w:shd w:val="clear" w:color="auto" w:fill="auto"/>
                  <w:vAlign w:val="center"/>
                </w:tcPr>
                <w:p>
                  <w:pPr>
                    <w:pStyle w:val="50"/>
                    <w:rPr>
                      <w:rFonts w:ascii="Times New Roman" w:eastAsiaTheme="minorEastAsia"/>
                      <w:szCs w:val="21"/>
                    </w:rPr>
                  </w:pPr>
                  <w:r>
                    <w:rPr>
                      <w:rFonts w:ascii="Times New Roman" w:eastAsiaTheme="minorEastAsia"/>
                      <w:szCs w:val="21"/>
                    </w:rPr>
                    <w:t>最终外排环境量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85" w:type="dxa"/>
                  <w:shd w:val="clear" w:color="auto" w:fill="auto"/>
                  <w:vAlign w:val="center"/>
                </w:tcPr>
                <w:p>
                  <w:pPr>
                    <w:pStyle w:val="51"/>
                    <w:spacing w:line="240" w:lineRule="auto"/>
                    <w:rPr>
                      <w:rFonts w:ascii="Times New Roman" w:eastAsiaTheme="minorEastAsia"/>
                      <w:szCs w:val="21"/>
                    </w:rPr>
                  </w:pPr>
                  <w:r>
                    <w:rPr>
                      <w:rFonts w:ascii="Times New Roman" w:eastAsiaTheme="minorEastAsia"/>
                      <w:szCs w:val="21"/>
                    </w:rPr>
                    <w:t>无组织废气</w:t>
                  </w:r>
                </w:p>
              </w:tc>
              <w:tc>
                <w:tcPr>
                  <w:tcW w:w="2442" w:type="dxa"/>
                  <w:shd w:val="clear" w:color="auto" w:fill="auto"/>
                  <w:vAlign w:val="center"/>
                </w:tcPr>
                <w:p>
                  <w:pPr>
                    <w:pStyle w:val="51"/>
                    <w:spacing w:line="240" w:lineRule="auto"/>
                    <w:rPr>
                      <w:rFonts w:hint="eastAsia" w:ascii="Times New Roman" w:eastAsiaTheme="minorEastAsia"/>
                      <w:color w:val="000000"/>
                      <w:szCs w:val="21"/>
                      <w:lang w:eastAsia="zh-CN"/>
                    </w:rPr>
                  </w:pPr>
                  <w:r>
                    <w:rPr>
                      <w:rFonts w:hint="eastAsia" w:ascii="Times New Roman" w:eastAsiaTheme="minorEastAsia"/>
                      <w:color w:val="000000"/>
                      <w:szCs w:val="21"/>
                      <w:lang w:val="en-US" w:eastAsia="zh-CN"/>
                    </w:rPr>
                    <w:t>粉尘</w:t>
                  </w:r>
                </w:p>
              </w:tc>
              <w:tc>
                <w:tcPr>
                  <w:tcW w:w="2252" w:type="dxa"/>
                  <w:shd w:val="clear" w:color="auto" w:fill="auto"/>
                  <w:vAlign w:val="center"/>
                </w:tcPr>
                <w:p>
                  <w:pPr>
                    <w:widowControl/>
                    <w:jc w:val="center"/>
                    <w:rPr>
                      <w:rFonts w:hint="eastAsia"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3.6</w:t>
                  </w:r>
                </w:p>
              </w:tc>
              <w:tc>
                <w:tcPr>
                  <w:tcW w:w="2238"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85" w:type="dxa"/>
                  <w:vMerge w:val="restart"/>
                  <w:shd w:val="clear" w:color="auto" w:fill="auto"/>
                  <w:vAlign w:val="center"/>
                </w:tcPr>
                <w:p>
                  <w:pPr>
                    <w:pStyle w:val="51"/>
                    <w:spacing w:line="240" w:lineRule="auto"/>
                    <w:rPr>
                      <w:rFonts w:hint="eastAsia" w:ascii="Times New Roman" w:eastAsiaTheme="minorEastAsia"/>
                      <w:szCs w:val="21"/>
                      <w:lang w:val="en-US" w:eastAsia="zh-CN"/>
                    </w:rPr>
                  </w:pPr>
                  <w:r>
                    <w:rPr>
                      <w:rFonts w:hint="eastAsia" w:ascii="Times New Roman" w:eastAsiaTheme="minorEastAsia"/>
                      <w:szCs w:val="21"/>
                      <w:lang w:val="en-US" w:eastAsia="zh-CN"/>
                    </w:rPr>
                    <w:t>生活污水</w:t>
                  </w:r>
                </w:p>
              </w:tc>
              <w:tc>
                <w:tcPr>
                  <w:tcW w:w="2442" w:type="dxa"/>
                  <w:shd w:val="clear" w:color="auto" w:fill="auto"/>
                  <w:vAlign w:val="center"/>
                </w:tcPr>
                <w:p>
                  <w:pPr>
                    <w:pStyle w:val="51"/>
                    <w:spacing w:line="240" w:lineRule="auto"/>
                    <w:rPr>
                      <w:rFonts w:hint="eastAsia" w:ascii="Times New Roman" w:eastAsiaTheme="minorEastAsia"/>
                      <w:color w:val="000000"/>
                      <w:szCs w:val="21"/>
                      <w:lang w:val="en-US" w:eastAsia="zh-CN"/>
                    </w:rPr>
                  </w:pPr>
                  <w:r>
                    <w:rPr>
                      <w:rFonts w:hint="eastAsia" w:ascii="Times New Roman" w:eastAsiaTheme="minorEastAsia"/>
                      <w:color w:val="000000"/>
                      <w:szCs w:val="21"/>
                      <w:lang w:val="en-US" w:eastAsia="zh-CN"/>
                    </w:rPr>
                    <w:t>水量</w:t>
                  </w:r>
                </w:p>
              </w:tc>
              <w:tc>
                <w:tcPr>
                  <w:tcW w:w="2252" w:type="dxa"/>
                  <w:shd w:val="clear" w:color="auto" w:fill="auto"/>
                  <w:vAlign w:val="center"/>
                </w:tcPr>
                <w:p>
                  <w:pPr>
                    <w:widowControl/>
                    <w:jc w:val="center"/>
                    <w:rPr>
                      <w:rFonts w:hint="eastAsia"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192</w:t>
                  </w:r>
                </w:p>
              </w:tc>
              <w:tc>
                <w:tcPr>
                  <w:tcW w:w="2238"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85" w:type="dxa"/>
                  <w:vMerge w:val="continue"/>
                  <w:shd w:val="clear" w:color="auto" w:fill="auto"/>
                  <w:vAlign w:val="center"/>
                </w:tcPr>
                <w:p>
                  <w:pPr>
                    <w:pStyle w:val="51"/>
                    <w:spacing w:line="240" w:lineRule="auto"/>
                    <w:rPr>
                      <w:rFonts w:ascii="Times New Roman" w:eastAsiaTheme="minorEastAsia"/>
                      <w:szCs w:val="21"/>
                    </w:rPr>
                  </w:pPr>
                </w:p>
              </w:tc>
              <w:tc>
                <w:tcPr>
                  <w:tcW w:w="2442" w:type="dxa"/>
                  <w:shd w:val="clear" w:color="auto" w:fill="auto"/>
                  <w:vAlign w:val="center"/>
                </w:tcPr>
                <w:p>
                  <w:pPr>
                    <w:pStyle w:val="51"/>
                    <w:spacing w:line="240" w:lineRule="auto"/>
                    <w:rPr>
                      <w:rFonts w:hint="eastAsia" w:ascii="Times New Roman" w:eastAsiaTheme="minorEastAsia"/>
                      <w:color w:val="000000"/>
                      <w:szCs w:val="21"/>
                      <w:lang w:val="en-US" w:eastAsia="zh-CN"/>
                    </w:rPr>
                  </w:pPr>
                  <w:r>
                    <w:rPr>
                      <w:rFonts w:hint="eastAsia" w:ascii="Times New Roman" w:eastAsiaTheme="minorEastAsia"/>
                      <w:color w:val="000000"/>
                      <w:szCs w:val="21"/>
                      <w:lang w:val="en-US" w:eastAsia="zh-CN"/>
                    </w:rPr>
                    <w:t>COD</w:t>
                  </w:r>
                </w:p>
              </w:tc>
              <w:tc>
                <w:tcPr>
                  <w:tcW w:w="2252" w:type="dxa"/>
                  <w:shd w:val="clear" w:color="auto" w:fill="auto"/>
                  <w:vAlign w:val="center"/>
                </w:tcPr>
                <w:p>
                  <w:pPr>
                    <w:widowControl/>
                    <w:jc w:val="center"/>
                    <w:rPr>
                      <w:rFonts w:hint="eastAsia"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0.096</w:t>
                  </w:r>
                </w:p>
              </w:tc>
              <w:tc>
                <w:tcPr>
                  <w:tcW w:w="2238"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85" w:type="dxa"/>
                  <w:vMerge w:val="continue"/>
                  <w:shd w:val="clear" w:color="auto" w:fill="auto"/>
                  <w:vAlign w:val="center"/>
                </w:tcPr>
                <w:p>
                  <w:pPr>
                    <w:pStyle w:val="51"/>
                    <w:spacing w:line="240" w:lineRule="auto"/>
                    <w:rPr>
                      <w:rFonts w:ascii="Times New Roman" w:eastAsiaTheme="minorEastAsia"/>
                      <w:szCs w:val="21"/>
                    </w:rPr>
                  </w:pPr>
                </w:p>
              </w:tc>
              <w:tc>
                <w:tcPr>
                  <w:tcW w:w="2442" w:type="dxa"/>
                  <w:shd w:val="clear" w:color="auto" w:fill="auto"/>
                  <w:vAlign w:val="center"/>
                </w:tcPr>
                <w:p>
                  <w:pPr>
                    <w:pStyle w:val="51"/>
                    <w:spacing w:line="240" w:lineRule="auto"/>
                    <w:rPr>
                      <w:rFonts w:hint="eastAsia" w:ascii="Times New Roman" w:eastAsiaTheme="minorEastAsia"/>
                      <w:color w:val="000000"/>
                      <w:szCs w:val="21"/>
                      <w:lang w:val="en-US" w:eastAsia="zh-CN"/>
                    </w:rPr>
                  </w:pPr>
                  <w:r>
                    <w:rPr>
                      <w:rFonts w:hint="eastAsia" w:ascii="Times New Roman" w:eastAsiaTheme="minorEastAsia"/>
                      <w:color w:val="000000"/>
                      <w:szCs w:val="21"/>
                      <w:lang w:val="en-US" w:eastAsia="zh-CN"/>
                    </w:rPr>
                    <w:t>SS</w:t>
                  </w:r>
                </w:p>
              </w:tc>
              <w:tc>
                <w:tcPr>
                  <w:tcW w:w="2252" w:type="dxa"/>
                  <w:shd w:val="clear" w:color="auto" w:fill="auto"/>
                  <w:vAlign w:val="center"/>
                </w:tcPr>
                <w:p>
                  <w:pPr>
                    <w:widowControl/>
                    <w:jc w:val="center"/>
                    <w:rPr>
                      <w:rFonts w:hint="eastAsia"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0.077</w:t>
                  </w:r>
                </w:p>
              </w:tc>
              <w:tc>
                <w:tcPr>
                  <w:tcW w:w="2238"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85" w:type="dxa"/>
                  <w:vMerge w:val="continue"/>
                  <w:shd w:val="clear" w:color="auto" w:fill="auto"/>
                  <w:vAlign w:val="center"/>
                </w:tcPr>
                <w:p>
                  <w:pPr>
                    <w:pStyle w:val="51"/>
                    <w:spacing w:line="240" w:lineRule="auto"/>
                    <w:rPr>
                      <w:rFonts w:ascii="Times New Roman" w:eastAsiaTheme="minorEastAsia"/>
                      <w:szCs w:val="21"/>
                    </w:rPr>
                  </w:pPr>
                </w:p>
              </w:tc>
              <w:tc>
                <w:tcPr>
                  <w:tcW w:w="2442" w:type="dxa"/>
                  <w:shd w:val="clear" w:color="auto" w:fill="auto"/>
                  <w:vAlign w:val="center"/>
                </w:tcPr>
                <w:p>
                  <w:pPr>
                    <w:pStyle w:val="51"/>
                    <w:spacing w:line="240" w:lineRule="auto"/>
                    <w:rPr>
                      <w:rFonts w:hint="eastAsia" w:ascii="Times New Roman" w:eastAsiaTheme="minorEastAsia"/>
                      <w:color w:val="000000"/>
                      <w:szCs w:val="21"/>
                      <w:lang w:val="en-US" w:eastAsia="zh-CN"/>
                    </w:rPr>
                  </w:pPr>
                  <w:r>
                    <w:rPr>
                      <w:rFonts w:hint="eastAsia" w:ascii="Times New Roman" w:eastAsiaTheme="minorEastAsia"/>
                      <w:color w:val="000000"/>
                      <w:szCs w:val="21"/>
                      <w:lang w:val="en-US" w:eastAsia="zh-CN"/>
                    </w:rPr>
                    <w:t>NH</w:t>
                  </w:r>
                  <w:r>
                    <w:rPr>
                      <w:rFonts w:hint="eastAsia" w:ascii="Times New Roman" w:eastAsiaTheme="minorEastAsia"/>
                      <w:color w:val="000000"/>
                      <w:szCs w:val="21"/>
                      <w:vertAlign w:val="subscript"/>
                      <w:lang w:val="en-US" w:eastAsia="zh-CN"/>
                    </w:rPr>
                    <w:t>3</w:t>
                  </w:r>
                  <w:r>
                    <w:rPr>
                      <w:rFonts w:hint="eastAsia" w:ascii="Times New Roman" w:eastAsiaTheme="minorEastAsia"/>
                      <w:color w:val="000000"/>
                      <w:szCs w:val="21"/>
                      <w:lang w:val="en-US" w:eastAsia="zh-CN"/>
                    </w:rPr>
                    <w:t>-N</w:t>
                  </w:r>
                </w:p>
              </w:tc>
              <w:tc>
                <w:tcPr>
                  <w:tcW w:w="2252" w:type="dxa"/>
                  <w:shd w:val="clear" w:color="auto" w:fill="auto"/>
                  <w:vAlign w:val="center"/>
                </w:tcPr>
                <w:p>
                  <w:pPr>
                    <w:widowControl/>
                    <w:jc w:val="center"/>
                    <w:rPr>
                      <w:rFonts w:hint="eastAsia"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0.006</w:t>
                  </w:r>
                </w:p>
              </w:tc>
              <w:tc>
                <w:tcPr>
                  <w:tcW w:w="2238"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85" w:type="dxa"/>
                  <w:vMerge w:val="continue"/>
                  <w:shd w:val="clear" w:color="auto" w:fill="auto"/>
                  <w:vAlign w:val="center"/>
                </w:tcPr>
                <w:p>
                  <w:pPr>
                    <w:pStyle w:val="51"/>
                    <w:spacing w:line="240" w:lineRule="auto"/>
                    <w:rPr>
                      <w:rFonts w:ascii="Times New Roman" w:eastAsiaTheme="minorEastAsia"/>
                      <w:szCs w:val="21"/>
                    </w:rPr>
                  </w:pPr>
                </w:p>
              </w:tc>
              <w:tc>
                <w:tcPr>
                  <w:tcW w:w="2442" w:type="dxa"/>
                  <w:shd w:val="clear" w:color="auto" w:fill="auto"/>
                  <w:vAlign w:val="center"/>
                </w:tcPr>
                <w:p>
                  <w:pPr>
                    <w:pStyle w:val="51"/>
                    <w:spacing w:line="240" w:lineRule="auto"/>
                    <w:rPr>
                      <w:rFonts w:hint="eastAsia" w:ascii="Times New Roman" w:eastAsiaTheme="minorEastAsia"/>
                      <w:color w:val="000000"/>
                      <w:szCs w:val="21"/>
                      <w:lang w:val="en-US" w:eastAsia="zh-CN"/>
                    </w:rPr>
                  </w:pPr>
                  <w:r>
                    <w:rPr>
                      <w:rFonts w:hint="eastAsia" w:ascii="Times New Roman" w:eastAsiaTheme="minorEastAsia"/>
                      <w:color w:val="000000"/>
                      <w:szCs w:val="21"/>
                      <w:lang w:val="en-US" w:eastAsia="zh-CN"/>
                    </w:rPr>
                    <w:t>TP</w:t>
                  </w:r>
                </w:p>
              </w:tc>
              <w:tc>
                <w:tcPr>
                  <w:tcW w:w="2252" w:type="dxa"/>
                  <w:shd w:val="clear" w:color="auto" w:fill="auto"/>
                  <w:vAlign w:val="center"/>
                </w:tcPr>
                <w:p>
                  <w:pPr>
                    <w:widowControl/>
                    <w:jc w:val="center"/>
                    <w:rPr>
                      <w:rFonts w:hint="eastAsia"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0.001</w:t>
                  </w:r>
                </w:p>
              </w:tc>
              <w:tc>
                <w:tcPr>
                  <w:tcW w:w="2238"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85" w:type="dxa"/>
                  <w:vMerge w:val="restart"/>
                  <w:shd w:val="clear" w:color="auto" w:fill="auto"/>
                  <w:vAlign w:val="center"/>
                </w:tcPr>
                <w:p>
                  <w:pPr>
                    <w:pStyle w:val="51"/>
                    <w:spacing w:line="240" w:lineRule="auto"/>
                    <w:rPr>
                      <w:rFonts w:ascii="Times New Roman" w:eastAsiaTheme="minorEastAsia"/>
                      <w:szCs w:val="21"/>
                    </w:rPr>
                  </w:pPr>
                  <w:r>
                    <w:rPr>
                      <w:rFonts w:ascii="Times New Roman" w:eastAsiaTheme="minorEastAsia"/>
                      <w:szCs w:val="21"/>
                    </w:rPr>
                    <w:t>固废</w:t>
                  </w:r>
                </w:p>
              </w:tc>
              <w:tc>
                <w:tcPr>
                  <w:tcW w:w="2442" w:type="dxa"/>
                  <w:shd w:val="clear" w:color="auto" w:fill="auto"/>
                  <w:vAlign w:val="center"/>
                </w:tcPr>
                <w:p>
                  <w:pPr>
                    <w:pStyle w:val="51"/>
                    <w:spacing w:line="240" w:lineRule="auto"/>
                    <w:rPr>
                      <w:rFonts w:hint="eastAsia" w:ascii="Times New Roman" w:eastAsiaTheme="minorEastAsia"/>
                      <w:szCs w:val="21"/>
                      <w:lang w:val="en-US" w:eastAsia="zh-CN"/>
                    </w:rPr>
                  </w:pPr>
                  <w:r>
                    <w:rPr>
                      <w:rFonts w:hint="eastAsia" w:ascii="Times New Roman" w:eastAsiaTheme="minorEastAsia"/>
                      <w:szCs w:val="21"/>
                      <w:lang w:val="en-US" w:eastAsia="zh-CN"/>
                    </w:rPr>
                    <w:t>生活垃圾</w:t>
                  </w:r>
                </w:p>
              </w:tc>
              <w:tc>
                <w:tcPr>
                  <w:tcW w:w="2252" w:type="dxa"/>
                  <w:shd w:val="clear" w:color="auto" w:fill="auto"/>
                  <w:vAlign w:val="center"/>
                </w:tcPr>
                <w:p>
                  <w:pPr>
                    <w:pStyle w:val="51"/>
                    <w:spacing w:line="240" w:lineRule="auto"/>
                    <w:rPr>
                      <w:rFonts w:ascii="Times New Roman" w:eastAsiaTheme="minorEastAsia"/>
                      <w:szCs w:val="21"/>
                    </w:rPr>
                  </w:pPr>
                  <w:r>
                    <w:rPr>
                      <w:rFonts w:ascii="Times New Roman" w:eastAsiaTheme="minorEastAsia"/>
                      <w:szCs w:val="21"/>
                    </w:rPr>
                    <w:t>0</w:t>
                  </w:r>
                </w:p>
              </w:tc>
              <w:tc>
                <w:tcPr>
                  <w:tcW w:w="2238" w:type="dxa"/>
                  <w:shd w:val="clear" w:color="auto" w:fill="auto"/>
                  <w:vAlign w:val="center"/>
                </w:tcPr>
                <w:p>
                  <w:pPr>
                    <w:pStyle w:val="51"/>
                    <w:spacing w:line="240" w:lineRule="auto"/>
                    <w:rPr>
                      <w:rFonts w:ascii="Times New Roman" w:eastAsiaTheme="minorEastAsia"/>
                      <w:szCs w:val="21"/>
                    </w:rPr>
                  </w:pPr>
                  <w:r>
                    <w:rPr>
                      <w:rFonts w:ascii="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85" w:type="dxa"/>
                  <w:vMerge w:val="continue"/>
                  <w:shd w:val="clear" w:color="auto" w:fill="auto"/>
                  <w:vAlign w:val="center"/>
                </w:tcPr>
                <w:p>
                  <w:pPr>
                    <w:pStyle w:val="51"/>
                    <w:spacing w:line="240" w:lineRule="auto"/>
                    <w:rPr>
                      <w:rFonts w:ascii="Times New Roman" w:eastAsiaTheme="minorEastAsia"/>
                      <w:szCs w:val="21"/>
                    </w:rPr>
                  </w:pPr>
                </w:p>
              </w:tc>
              <w:tc>
                <w:tcPr>
                  <w:tcW w:w="2442" w:type="dxa"/>
                  <w:shd w:val="clear" w:color="auto" w:fill="auto"/>
                  <w:vAlign w:val="center"/>
                </w:tcPr>
                <w:p>
                  <w:pPr>
                    <w:pStyle w:val="51"/>
                    <w:spacing w:line="240" w:lineRule="auto"/>
                    <w:rPr>
                      <w:rFonts w:hint="eastAsia" w:ascii="Times New Roman" w:eastAsiaTheme="minorEastAsia"/>
                      <w:szCs w:val="21"/>
                      <w:lang w:val="en-US" w:eastAsia="zh-CN"/>
                    </w:rPr>
                  </w:pPr>
                  <w:r>
                    <w:rPr>
                      <w:rFonts w:hint="eastAsia" w:ascii="Times New Roman" w:eastAsiaTheme="minorEastAsia"/>
                      <w:szCs w:val="21"/>
                      <w:lang w:val="en-US" w:eastAsia="zh-CN"/>
                    </w:rPr>
                    <w:t>一般固废</w:t>
                  </w:r>
                </w:p>
              </w:tc>
              <w:tc>
                <w:tcPr>
                  <w:tcW w:w="2252" w:type="dxa"/>
                  <w:shd w:val="clear" w:color="auto" w:fill="auto"/>
                  <w:vAlign w:val="center"/>
                </w:tcPr>
                <w:p>
                  <w:pPr>
                    <w:pStyle w:val="51"/>
                    <w:spacing w:line="240" w:lineRule="auto"/>
                    <w:rPr>
                      <w:rFonts w:ascii="Times New Roman" w:eastAsiaTheme="minorEastAsia"/>
                      <w:szCs w:val="21"/>
                    </w:rPr>
                  </w:pPr>
                  <w:r>
                    <w:rPr>
                      <w:rFonts w:ascii="Times New Roman" w:eastAsiaTheme="minorEastAsia"/>
                      <w:szCs w:val="21"/>
                    </w:rPr>
                    <w:t>0</w:t>
                  </w:r>
                </w:p>
              </w:tc>
              <w:tc>
                <w:tcPr>
                  <w:tcW w:w="2238" w:type="dxa"/>
                  <w:shd w:val="clear" w:color="auto" w:fill="auto"/>
                  <w:vAlign w:val="center"/>
                </w:tcPr>
                <w:p>
                  <w:pPr>
                    <w:pStyle w:val="51"/>
                    <w:spacing w:line="240" w:lineRule="auto"/>
                    <w:rPr>
                      <w:rFonts w:ascii="Times New Roman" w:eastAsiaTheme="minorEastAsia"/>
                      <w:szCs w:val="21"/>
                    </w:rPr>
                  </w:pPr>
                  <w:r>
                    <w:rPr>
                      <w:rFonts w:ascii="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85" w:type="dxa"/>
                  <w:vMerge w:val="continue"/>
                  <w:shd w:val="clear" w:color="auto" w:fill="auto"/>
                  <w:vAlign w:val="center"/>
                </w:tcPr>
                <w:p>
                  <w:pPr>
                    <w:pStyle w:val="51"/>
                    <w:spacing w:line="240" w:lineRule="auto"/>
                    <w:rPr>
                      <w:rFonts w:ascii="Times New Roman" w:eastAsiaTheme="minorEastAsia"/>
                      <w:szCs w:val="21"/>
                    </w:rPr>
                  </w:pPr>
                </w:p>
              </w:tc>
              <w:tc>
                <w:tcPr>
                  <w:tcW w:w="2442" w:type="dxa"/>
                  <w:shd w:val="clear" w:color="auto" w:fill="auto"/>
                  <w:vAlign w:val="center"/>
                </w:tcPr>
                <w:p>
                  <w:pPr>
                    <w:pStyle w:val="51"/>
                    <w:spacing w:line="240" w:lineRule="auto"/>
                    <w:rPr>
                      <w:rFonts w:hint="eastAsia" w:ascii="Times New Roman" w:eastAsiaTheme="minorEastAsia"/>
                      <w:szCs w:val="21"/>
                      <w:lang w:val="en-US" w:eastAsia="zh-CN"/>
                    </w:rPr>
                  </w:pPr>
                  <w:r>
                    <w:rPr>
                      <w:rFonts w:hint="eastAsia" w:ascii="Times New Roman" w:eastAsiaTheme="minorEastAsia"/>
                      <w:szCs w:val="21"/>
                      <w:lang w:val="en-US" w:eastAsia="zh-CN"/>
                    </w:rPr>
                    <w:t>危险固废</w:t>
                  </w:r>
                </w:p>
              </w:tc>
              <w:tc>
                <w:tcPr>
                  <w:tcW w:w="2252" w:type="dxa"/>
                  <w:shd w:val="clear" w:color="auto" w:fill="auto"/>
                  <w:vAlign w:val="center"/>
                </w:tcPr>
                <w:p>
                  <w:pPr>
                    <w:pStyle w:val="51"/>
                    <w:spacing w:line="240" w:lineRule="auto"/>
                    <w:rPr>
                      <w:rFonts w:ascii="Times New Roman" w:eastAsiaTheme="minorEastAsia"/>
                      <w:szCs w:val="21"/>
                    </w:rPr>
                  </w:pPr>
                  <w:r>
                    <w:rPr>
                      <w:rFonts w:ascii="Times New Roman" w:eastAsiaTheme="minorEastAsia"/>
                      <w:szCs w:val="21"/>
                    </w:rPr>
                    <w:t>0</w:t>
                  </w:r>
                </w:p>
              </w:tc>
              <w:tc>
                <w:tcPr>
                  <w:tcW w:w="2238" w:type="dxa"/>
                  <w:shd w:val="clear" w:color="auto" w:fill="auto"/>
                  <w:vAlign w:val="center"/>
                </w:tcPr>
                <w:p>
                  <w:pPr>
                    <w:pStyle w:val="51"/>
                    <w:spacing w:line="240" w:lineRule="auto"/>
                    <w:rPr>
                      <w:rFonts w:ascii="Times New Roman" w:eastAsiaTheme="minorEastAsia"/>
                      <w:szCs w:val="21"/>
                    </w:rPr>
                  </w:pPr>
                  <w:r>
                    <w:rPr>
                      <w:rFonts w:ascii="Times New Roman" w:eastAsiaTheme="minorEastAsia"/>
                      <w:szCs w:val="21"/>
                    </w:rPr>
                    <w:t>0</w:t>
                  </w:r>
                </w:p>
              </w:tc>
            </w:tr>
          </w:tbl>
          <w:p>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lang w:val="en-US" w:eastAsia="zh-CN"/>
              </w:rPr>
            </w:pPr>
          </w:p>
          <w:p>
            <w:pPr>
              <w:spacing w:line="360" w:lineRule="auto"/>
              <w:rPr>
                <w:rFonts w:ascii="Times New Roman" w:hAnsi="Times New Roman" w:eastAsia="宋体" w:cs="Times New Roman"/>
                <w:color w:val="auto"/>
                <w:sz w:val="24"/>
              </w:rPr>
            </w:pPr>
          </w:p>
        </w:tc>
      </w:tr>
    </w:tbl>
    <w:p>
      <w:pPr>
        <w:spacing w:line="360" w:lineRule="auto"/>
        <w:jc w:val="left"/>
        <w:outlineLvl w:val="0"/>
        <w:rPr>
          <w:rFonts w:hint="eastAsia" w:ascii="宋体" w:hAnsi="宋体" w:eastAsia="宋体" w:cs="宋体"/>
          <w:b/>
          <w:color w:val="auto"/>
          <w:sz w:val="30"/>
          <w:szCs w:val="30"/>
          <w:lang w:bidi="ar"/>
        </w:rPr>
      </w:pPr>
      <w:r>
        <w:rPr>
          <w:rFonts w:hint="eastAsia" w:ascii="宋体" w:hAnsi="宋体" w:eastAsia="宋体" w:cs="宋体"/>
          <w:b/>
          <w:color w:val="auto"/>
          <w:sz w:val="30"/>
          <w:szCs w:val="30"/>
          <w:lang w:bidi="ar"/>
        </w:rPr>
        <w:br w:type="page"/>
      </w:r>
    </w:p>
    <w:p>
      <w:pPr>
        <w:spacing w:line="360" w:lineRule="auto"/>
        <w:ind w:firstLine="602" w:firstLineChars="200"/>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建设项目所在地自然环境、基础设施及相关规划简况</w:t>
      </w:r>
    </w:p>
    <w:tbl>
      <w:tblPr>
        <w:tblStyle w:val="16"/>
        <w:tblW w:w="82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96" w:type="dxa"/>
            <w:tcBorders>
              <w:top w:val="single" w:color="auto" w:sz="12" w:space="0"/>
              <w:left w:val="single" w:color="auto" w:sz="12" w:space="0"/>
              <w:bottom w:val="single" w:color="auto" w:sz="6" w:space="0"/>
              <w:right w:val="single" w:color="auto" w:sz="12" w:space="0"/>
            </w:tcBorders>
            <w:shd w:val="clear" w:color="auto" w:fill="auto"/>
          </w:tcPr>
          <w:p>
            <w:pPr>
              <w:spacing w:after="156" w:afterLines="50"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自然环境简况（地形、地貌、地质、气候、气象、水文、植被、生物多样性等）</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 xml:space="preserve">地形：地处长江三角洲平原，地势平坦，西北稍高，东南略低，以黄海高程计，平均地形高程4.5m </w:t>
            </w:r>
            <w:r>
              <w:rPr>
                <w:rFonts w:hint="eastAsia" w:ascii="宋体" w:hAnsi="宋体" w:eastAsia="宋体" w:cs="宋体"/>
                <w:color w:val="auto"/>
                <w:sz w:val="24"/>
                <w:lang w:bidi="ar"/>
              </w:rPr>
              <w:t>左右，最高</w:t>
            </w:r>
            <w:r>
              <w:rPr>
                <w:rFonts w:ascii="Times New Roman" w:hAnsi="Times New Roman" w:eastAsia="宋体" w:cs="Times New Roman"/>
                <w:color w:val="auto"/>
                <w:sz w:val="24"/>
                <w:lang w:bidi="ar"/>
              </w:rPr>
              <w:t>5.80m</w:t>
            </w:r>
            <w:r>
              <w:rPr>
                <w:rFonts w:hint="eastAsia" w:ascii="宋体" w:hAnsi="宋体" w:eastAsia="宋体" w:cs="宋体"/>
                <w:color w:val="auto"/>
                <w:sz w:val="24"/>
                <w:lang w:bidi="ar"/>
              </w:rPr>
              <w:t>，部分地区仅</w:t>
            </w:r>
            <w:r>
              <w:rPr>
                <w:rFonts w:ascii="Times New Roman" w:hAnsi="Times New Roman" w:eastAsia="宋体" w:cs="Times New Roman"/>
                <w:color w:val="auto"/>
                <w:sz w:val="24"/>
                <w:lang w:bidi="ar"/>
              </w:rPr>
              <w:t>2-3m</w:t>
            </w:r>
            <w:r>
              <w:rPr>
                <w:rFonts w:hint="eastAsia" w:ascii="宋体" w:hAnsi="宋体" w:eastAsia="宋体" w:cs="宋体"/>
                <w:color w:val="auto"/>
                <w:sz w:val="24"/>
                <w:lang w:bidi="ar"/>
              </w:rPr>
              <w:t>。</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地貌、地质</w:t>
            </w:r>
            <w:r>
              <w:rPr>
                <w:rFonts w:hint="eastAsia" w:ascii="Times New Roman" w:hAnsi="Times New Roman" w:eastAsia="宋体" w:cs="Times New Roman"/>
                <w:color w:val="auto"/>
                <w:sz w:val="24"/>
                <w:lang w:eastAsia="zh-CN" w:bidi="ar"/>
              </w:rPr>
              <w:t>：</w:t>
            </w:r>
            <w:r>
              <w:rPr>
                <w:rFonts w:hint="eastAsia" w:ascii="宋体" w:hAnsi="宋体" w:eastAsia="宋体" w:cs="宋体"/>
                <w:color w:val="auto"/>
                <w:sz w:val="24"/>
                <w:lang w:bidi="ar"/>
              </w:rPr>
              <w:t>硬土地基，地震基本烈度为</w:t>
            </w:r>
            <w:r>
              <w:rPr>
                <w:rFonts w:ascii="Times New Roman" w:hAnsi="Times New Roman" w:eastAsia="宋体" w:cs="Times New Roman"/>
                <w:color w:val="auto"/>
                <w:sz w:val="24"/>
                <w:lang w:bidi="ar"/>
              </w:rPr>
              <w:t>7</w:t>
            </w:r>
            <w:r>
              <w:rPr>
                <w:rFonts w:hint="eastAsia" w:ascii="宋体" w:hAnsi="宋体" w:eastAsia="宋体" w:cs="宋体"/>
                <w:color w:val="auto"/>
                <w:sz w:val="24"/>
                <w:lang w:bidi="ar"/>
              </w:rPr>
              <w:t>度。</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气候：属北亚热带湿润性季风气候，温和湿润，四季分明。</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气象：项目所在地属北亚热带季风区，又处于长江和太湖、滆湖之间，水汽调节适宜，四季分明，气候湿润，雨量充沛，日照充足，无霜期长，据气象统计资料，区域多年平均气温16.6℃</w:t>
            </w:r>
            <w:r>
              <w:rPr>
                <w:rFonts w:hint="eastAsia" w:ascii="宋体" w:hAnsi="宋体" w:eastAsia="宋体" w:cs="宋体"/>
                <w:color w:val="auto"/>
                <w:sz w:val="24"/>
                <w:lang w:bidi="ar"/>
              </w:rPr>
              <w:t>，极端最高气温</w:t>
            </w:r>
            <w:r>
              <w:rPr>
                <w:rFonts w:ascii="Times New Roman" w:hAnsi="Times New Roman" w:eastAsia="宋体" w:cs="Times New Roman"/>
                <w:color w:val="auto"/>
                <w:sz w:val="24"/>
                <w:lang w:bidi="ar"/>
              </w:rPr>
              <w:t>37.8℃</w:t>
            </w:r>
            <w:r>
              <w:rPr>
                <w:rFonts w:hint="eastAsia" w:ascii="宋体" w:hAnsi="宋体" w:eastAsia="宋体" w:cs="宋体"/>
                <w:color w:val="auto"/>
                <w:sz w:val="24"/>
                <w:lang w:bidi="ar"/>
              </w:rPr>
              <w:t>，极端最低气温</w:t>
            </w:r>
            <w:r>
              <w:rPr>
                <w:rFonts w:ascii="Times New Roman" w:hAnsi="Times New Roman" w:eastAsia="宋体" w:cs="Times New Roman"/>
                <w:color w:val="auto"/>
                <w:sz w:val="24"/>
                <w:lang w:bidi="ar"/>
              </w:rPr>
              <w:t>-5.9℃</w:t>
            </w:r>
            <w:r>
              <w:rPr>
                <w:rFonts w:hint="eastAsia" w:ascii="宋体" w:hAnsi="宋体" w:eastAsia="宋体" w:cs="宋体"/>
                <w:color w:val="auto"/>
                <w:sz w:val="24"/>
                <w:lang w:bidi="ar"/>
              </w:rPr>
              <w:t>，无霜期</w:t>
            </w:r>
            <w:r>
              <w:rPr>
                <w:rFonts w:ascii="Times New Roman" w:hAnsi="Times New Roman" w:eastAsia="宋体" w:cs="Times New Roman"/>
                <w:color w:val="auto"/>
                <w:sz w:val="24"/>
                <w:lang w:bidi="ar"/>
              </w:rPr>
              <w:t>226</w:t>
            </w:r>
            <w:r>
              <w:rPr>
                <w:rFonts w:hint="eastAsia" w:ascii="宋体" w:hAnsi="宋体" w:eastAsia="宋体" w:cs="宋体"/>
                <w:color w:val="auto"/>
                <w:sz w:val="24"/>
                <w:lang w:bidi="ar"/>
              </w:rPr>
              <w:t>天，多年平均雾日</w:t>
            </w:r>
            <w:r>
              <w:rPr>
                <w:rFonts w:ascii="Times New Roman" w:hAnsi="Times New Roman" w:eastAsia="宋体" w:cs="Times New Roman"/>
                <w:color w:val="auto"/>
                <w:sz w:val="24"/>
                <w:lang w:bidi="ar"/>
              </w:rPr>
              <w:t>30</w:t>
            </w:r>
            <w:r>
              <w:rPr>
                <w:rFonts w:hint="eastAsia" w:ascii="宋体" w:hAnsi="宋体" w:eastAsia="宋体" w:cs="宋体"/>
                <w:color w:val="auto"/>
                <w:sz w:val="24"/>
                <w:lang w:bidi="ar"/>
              </w:rPr>
              <w:t>天，多年平均降雨量</w:t>
            </w:r>
            <w:r>
              <w:rPr>
                <w:rFonts w:ascii="Times New Roman" w:hAnsi="Times New Roman" w:eastAsia="宋体" w:cs="Times New Roman"/>
                <w:color w:val="auto"/>
                <w:sz w:val="24"/>
                <w:lang w:bidi="ar"/>
              </w:rPr>
              <w:t>1172.9mm</w:t>
            </w:r>
            <w:r>
              <w:rPr>
                <w:rFonts w:hint="eastAsia" w:ascii="宋体" w:hAnsi="宋体" w:eastAsia="宋体" w:cs="宋体"/>
                <w:color w:val="auto"/>
                <w:sz w:val="24"/>
                <w:lang w:bidi="ar"/>
              </w:rPr>
              <w:t>，主要集中在夏秋两季，汛期雨量为</w:t>
            </w:r>
            <w:r>
              <w:rPr>
                <w:rFonts w:ascii="Times New Roman" w:hAnsi="Times New Roman" w:eastAsia="宋体" w:cs="Times New Roman"/>
                <w:color w:val="auto"/>
                <w:sz w:val="24"/>
                <w:lang w:bidi="ar"/>
              </w:rPr>
              <w:t>573.6mm</w:t>
            </w:r>
            <w:r>
              <w:rPr>
                <w:rFonts w:hint="eastAsia" w:ascii="宋体" w:hAnsi="宋体" w:eastAsia="宋体" w:cs="宋体"/>
                <w:color w:val="auto"/>
                <w:sz w:val="24"/>
                <w:lang w:bidi="ar"/>
              </w:rPr>
              <w:t>，</w:t>
            </w:r>
            <w:r>
              <w:rPr>
                <w:rFonts w:ascii="Times New Roman" w:hAnsi="Times New Roman" w:eastAsia="宋体" w:cs="Times New Roman"/>
                <w:color w:val="auto"/>
                <w:sz w:val="24"/>
                <w:lang w:bidi="ar"/>
              </w:rPr>
              <w:t>6~9</w:t>
            </w:r>
            <w:r>
              <w:rPr>
                <w:rFonts w:hint="eastAsia" w:ascii="宋体" w:hAnsi="宋体" w:eastAsia="宋体" w:cs="宋体"/>
                <w:color w:val="auto"/>
                <w:sz w:val="24"/>
                <w:lang w:bidi="ar"/>
              </w:rPr>
              <w:t>月雨量占全年雨量的</w:t>
            </w:r>
            <w:r>
              <w:rPr>
                <w:rFonts w:ascii="Times New Roman" w:hAnsi="Times New Roman" w:eastAsia="宋体" w:cs="Times New Roman"/>
                <w:color w:val="auto"/>
                <w:sz w:val="24"/>
                <w:lang w:bidi="ar"/>
              </w:rPr>
              <w:t>52.3%</w:t>
            </w:r>
            <w:r>
              <w:rPr>
                <w:rFonts w:hint="eastAsia" w:ascii="宋体" w:hAnsi="宋体" w:eastAsia="宋体" w:cs="宋体"/>
                <w:color w:val="auto"/>
                <w:sz w:val="24"/>
                <w:lang w:bidi="ar"/>
              </w:rPr>
              <w:t>，年降水量年度间变幅较大，全年雨量分配也极度不平衡，多年平均降雨天数</w:t>
            </w:r>
            <w:r>
              <w:rPr>
                <w:rFonts w:ascii="Times New Roman" w:hAnsi="Times New Roman" w:eastAsia="宋体" w:cs="Times New Roman"/>
                <w:color w:val="auto"/>
                <w:sz w:val="24"/>
                <w:lang w:bidi="ar"/>
              </w:rPr>
              <w:t>120</w:t>
            </w:r>
            <w:r>
              <w:rPr>
                <w:rFonts w:hint="eastAsia" w:ascii="宋体" w:hAnsi="宋体" w:eastAsia="宋体" w:cs="宋体"/>
                <w:color w:val="auto"/>
                <w:sz w:val="24"/>
                <w:lang w:bidi="ar"/>
              </w:rPr>
              <w:t>天，年最大降水量</w:t>
            </w:r>
            <w:r>
              <w:rPr>
                <w:rFonts w:ascii="Times New Roman" w:hAnsi="Times New Roman" w:eastAsia="宋体" w:cs="Times New Roman"/>
                <w:color w:val="auto"/>
                <w:sz w:val="24"/>
                <w:lang w:bidi="ar"/>
              </w:rPr>
              <w:t>1888.3mm</w:t>
            </w:r>
            <w:r>
              <w:rPr>
                <w:rFonts w:hint="eastAsia" w:ascii="宋体" w:hAnsi="宋体" w:eastAsia="宋体" w:cs="宋体"/>
                <w:color w:val="auto"/>
                <w:sz w:val="24"/>
                <w:lang w:bidi="ar"/>
              </w:rPr>
              <w:t>（</w:t>
            </w:r>
            <w:r>
              <w:rPr>
                <w:rFonts w:ascii="Times New Roman" w:hAnsi="Times New Roman" w:eastAsia="宋体" w:cs="Times New Roman"/>
                <w:color w:val="auto"/>
                <w:sz w:val="24"/>
                <w:lang w:bidi="ar"/>
              </w:rPr>
              <w:t>1991</w:t>
            </w:r>
            <w:r>
              <w:rPr>
                <w:rFonts w:hint="eastAsia" w:ascii="宋体" w:hAnsi="宋体" w:eastAsia="宋体" w:cs="宋体"/>
                <w:color w:val="auto"/>
                <w:sz w:val="24"/>
                <w:lang w:bidi="ar"/>
              </w:rPr>
              <w:t>年），年最小降水量</w:t>
            </w:r>
            <w:r>
              <w:rPr>
                <w:rFonts w:ascii="Times New Roman" w:hAnsi="Times New Roman" w:eastAsia="宋体" w:cs="Times New Roman"/>
                <w:color w:val="auto"/>
                <w:sz w:val="24"/>
                <w:lang w:bidi="ar"/>
              </w:rPr>
              <w:t>515.4mm</w:t>
            </w:r>
            <w:r>
              <w:rPr>
                <w:rFonts w:hint="eastAsia" w:ascii="宋体" w:hAnsi="宋体" w:eastAsia="宋体" w:cs="宋体"/>
                <w:color w:val="auto"/>
                <w:sz w:val="24"/>
                <w:lang w:bidi="ar"/>
              </w:rPr>
              <w:t>（</w:t>
            </w:r>
            <w:r>
              <w:rPr>
                <w:rFonts w:ascii="Times New Roman" w:hAnsi="Times New Roman" w:eastAsia="宋体" w:cs="Times New Roman"/>
                <w:color w:val="auto"/>
                <w:sz w:val="24"/>
                <w:lang w:bidi="ar"/>
              </w:rPr>
              <w:t>1924</w:t>
            </w:r>
            <w:r>
              <w:rPr>
                <w:rFonts w:hint="eastAsia" w:ascii="宋体" w:hAnsi="宋体" w:eastAsia="宋体" w:cs="宋体"/>
                <w:color w:val="auto"/>
                <w:sz w:val="24"/>
                <w:lang w:bidi="ar"/>
              </w:rPr>
              <w:t>年），多年平均水面蒸发量（小河站）为</w:t>
            </w:r>
            <w:r>
              <w:rPr>
                <w:rFonts w:ascii="Times New Roman" w:hAnsi="Times New Roman" w:eastAsia="宋体" w:cs="Times New Roman"/>
                <w:color w:val="auto"/>
                <w:sz w:val="24"/>
                <w:lang w:bidi="ar"/>
              </w:rPr>
              <w:t>916mm</w:t>
            </w:r>
            <w:r>
              <w:rPr>
                <w:rFonts w:hint="eastAsia" w:ascii="宋体" w:hAnsi="宋体" w:eastAsia="宋体" w:cs="宋体"/>
                <w:color w:val="auto"/>
                <w:sz w:val="24"/>
                <w:lang w:bidi="ar"/>
              </w:rPr>
              <w:t>，年平均最大风速</w:t>
            </w:r>
            <w:r>
              <w:rPr>
                <w:rFonts w:ascii="Times New Roman" w:hAnsi="Times New Roman" w:eastAsia="宋体" w:cs="Times New Roman"/>
                <w:color w:val="auto"/>
                <w:sz w:val="24"/>
                <w:lang w:bidi="ar"/>
              </w:rPr>
              <w:t>8.6m/s</w:t>
            </w:r>
            <w:r>
              <w:rPr>
                <w:rFonts w:hint="eastAsia" w:ascii="宋体" w:hAnsi="宋体" w:eastAsia="宋体" w:cs="宋体"/>
                <w:color w:val="auto"/>
                <w:sz w:val="24"/>
                <w:lang w:bidi="ar"/>
              </w:rPr>
              <w:t>，历年最大风速达</w:t>
            </w:r>
            <w:r>
              <w:rPr>
                <w:rFonts w:ascii="Times New Roman" w:hAnsi="Times New Roman" w:eastAsia="宋体" w:cs="Times New Roman"/>
                <w:color w:val="auto"/>
                <w:sz w:val="24"/>
                <w:lang w:bidi="ar"/>
              </w:rPr>
              <w:t>24m/s</w:t>
            </w:r>
            <w:r>
              <w:rPr>
                <w:rFonts w:hint="eastAsia" w:ascii="宋体" w:hAnsi="宋体" w:eastAsia="宋体" w:cs="宋体"/>
                <w:color w:val="auto"/>
                <w:sz w:val="24"/>
                <w:lang w:bidi="ar"/>
              </w:rPr>
              <w:t>，多年平均风速</w:t>
            </w:r>
            <w:r>
              <w:rPr>
                <w:rFonts w:ascii="Times New Roman" w:hAnsi="Times New Roman" w:eastAsia="宋体" w:cs="Times New Roman"/>
                <w:color w:val="auto"/>
                <w:sz w:val="24"/>
                <w:lang w:bidi="ar"/>
              </w:rPr>
              <w:t>2.6m/s</w:t>
            </w:r>
            <w:r>
              <w:rPr>
                <w:rFonts w:hint="eastAsia" w:ascii="宋体" w:hAnsi="宋体" w:eastAsia="宋体" w:cs="宋体"/>
                <w:color w:val="auto"/>
                <w:sz w:val="24"/>
                <w:lang w:bidi="ar"/>
              </w:rPr>
              <w:t>。</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水文：常州地区的河流属长江水系太湖平原水网区，北有长江，南有太湖和滆湖，京杭大运河由西向东斜贯中央，形成一个北引江水，汇流运河，南注两湖的自然水系。经济开发区内河网密布，纵横交错。现有大小河道约四十余条，河道总面积约为4</w:t>
            </w:r>
            <w:r>
              <w:rPr>
                <w:rFonts w:hint="eastAsia" w:ascii="宋体" w:hAnsi="宋体" w:eastAsia="宋体" w:cs="宋体"/>
                <w:color w:val="auto"/>
                <w:sz w:val="24"/>
                <w:lang w:bidi="ar"/>
              </w:rPr>
              <w:t>平方公里。流经经济开发区的主要河流有京杭运河、采菱港、武南河、湖塘河、长沟河、大通河、大庆河、龚巷河等。</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本项目尾水排入</w:t>
            </w:r>
            <w:r>
              <w:rPr>
                <w:rFonts w:hint="eastAsia" w:ascii="Times New Roman" w:hAnsi="Times New Roman" w:eastAsia="宋体" w:cs="Times New Roman"/>
                <w:color w:val="auto"/>
                <w:sz w:val="24"/>
                <w:lang w:val="en-US" w:eastAsia="zh-CN"/>
              </w:rPr>
              <w:t>采菱港</w:t>
            </w:r>
            <w:r>
              <w:rPr>
                <w:rFonts w:ascii="Times New Roman" w:hAnsi="Times New Roman" w:eastAsia="宋体" w:cs="Times New Roman"/>
                <w:color w:val="auto"/>
                <w:sz w:val="24"/>
              </w:rPr>
              <w:t>，</w:t>
            </w:r>
            <w:r>
              <w:rPr>
                <w:rFonts w:hint="eastAsia" w:ascii="Times New Roman" w:hAnsi="Times New Roman" w:eastAsia="宋体" w:cs="Times New Roman"/>
                <w:color w:val="auto"/>
                <w:sz w:val="24"/>
              </w:rPr>
              <w:t>采菱港：北起京杭运河，东至武进港全长15km，为武进区主要支河之一，同时也是本项目废污水最终纳污河道，常年流向自北向南。采菱港平均河宽25m，丰水期河深3m，枯水期河深1.8m，河流为单向自北向南流，无河闸，根据《江苏省水环境功能区划》，水环境功能为工业用水区，水质目标Ⅳ类。</w:t>
            </w:r>
          </w:p>
          <w:p>
            <w:pPr>
              <w:spacing w:line="360" w:lineRule="auto"/>
              <w:ind w:firstLine="482" w:firstLineChars="200"/>
              <w:rPr>
                <w:rFonts w:ascii="Times New Roman" w:hAnsi="Times New Roman" w:eastAsia="宋体" w:cs="Times New Roman"/>
                <w:b/>
                <w:color w:val="auto"/>
                <w:sz w:val="24"/>
              </w:rPr>
            </w:pPr>
            <w:r>
              <w:rPr>
                <w:rFonts w:hint="eastAsia" w:ascii="Times New Roman" w:hAnsi="Times New Roman" w:eastAsia="宋体" w:cs="Times New Roman"/>
                <w:b/>
                <w:color w:val="auto"/>
                <w:sz w:val="24"/>
                <w:lang w:bidi="ar"/>
              </w:rPr>
              <w:t>企业周边水系</w:t>
            </w:r>
            <w:r>
              <w:rPr>
                <w:rFonts w:ascii="Times New Roman" w:hAnsi="Times New Roman" w:eastAsia="宋体" w:cs="Times New Roman"/>
                <w:b/>
                <w:color w:val="auto"/>
                <w:sz w:val="24"/>
                <w:lang w:bidi="ar"/>
              </w:rPr>
              <w:t>及水质监测断面见附图</w:t>
            </w:r>
            <w:r>
              <w:rPr>
                <w:rFonts w:hint="eastAsia" w:ascii="Times New Roman" w:hAnsi="Times New Roman" w:eastAsia="宋体" w:cs="Times New Roman"/>
                <w:b/>
                <w:color w:val="auto"/>
                <w:sz w:val="24"/>
                <w:lang w:val="en-US" w:eastAsia="zh-CN" w:bidi="ar"/>
              </w:rPr>
              <w:t>5</w:t>
            </w:r>
            <w:r>
              <w:rPr>
                <w:rFonts w:ascii="Times New Roman" w:hAnsi="Times New Roman" w:eastAsia="宋体" w:cs="Times New Roman"/>
                <w:b/>
                <w:color w:val="auto"/>
                <w:sz w:val="24"/>
                <w:lang w:bidi="ar"/>
              </w:rPr>
              <w:t>。</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植被与生物多样性：项目所在地无需特殊保护的植物和古树名木，当地主要水生、陆生动植物品种丰富，生物多样性良好。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1" w:hRule="atLeast"/>
        </w:trPr>
        <w:tc>
          <w:tcPr>
            <w:tcW w:w="8296" w:type="dxa"/>
            <w:tcBorders>
              <w:top w:val="single" w:color="auto" w:sz="6" w:space="0"/>
              <w:left w:val="single" w:color="auto" w:sz="12" w:space="0"/>
              <w:bottom w:val="single" w:color="auto" w:sz="12" w:space="0"/>
              <w:right w:val="single" w:color="auto" w:sz="12" w:space="0"/>
            </w:tcBorders>
            <w:shd w:val="clear" w:color="auto" w:fill="auto"/>
          </w:tcPr>
          <w:p>
            <w:pPr>
              <w:spacing w:line="360" w:lineRule="auto"/>
              <w:ind w:firstLine="482" w:firstLineChars="200"/>
              <w:rPr>
                <w:rFonts w:hint="eastAsia" w:ascii="Times New Roman" w:hAnsi="Times New Roman" w:eastAsia="宋体" w:cs="Times New Roman"/>
                <w:b/>
                <w:color w:val="auto"/>
                <w:sz w:val="24"/>
                <w:lang w:bidi="ar"/>
              </w:rPr>
            </w:pPr>
            <w:r>
              <w:rPr>
                <w:rFonts w:hint="eastAsia" w:ascii="Times New Roman" w:hAnsi="Times New Roman" w:eastAsia="宋体" w:cs="Times New Roman"/>
                <w:b/>
                <w:color w:val="auto"/>
                <w:sz w:val="24"/>
                <w:lang w:bidi="ar"/>
              </w:rPr>
              <w:t>社会环境简况（社会经济结构、教育、文化、文物保护等）：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sz w:val="24"/>
              </w:rPr>
            </w:pPr>
            <w:r>
              <w:rPr>
                <w:sz w:val="24"/>
              </w:rPr>
              <w:t>1、嘉泽镇区用地规划</w:t>
            </w:r>
          </w:p>
          <w:p>
            <w:pPr>
              <w:spacing w:line="500" w:lineRule="exact"/>
              <w:ind w:firstLine="480" w:firstLineChars="200"/>
              <w:rPr>
                <w:sz w:val="24"/>
              </w:rPr>
            </w:pPr>
            <w:r>
              <w:rPr>
                <w:sz w:val="24"/>
              </w:rPr>
              <w:t>（1）规划范围</w:t>
            </w:r>
          </w:p>
          <w:p>
            <w:pPr>
              <w:spacing w:line="500" w:lineRule="exact"/>
              <w:ind w:firstLine="480" w:firstLineChars="200"/>
              <w:rPr>
                <w:sz w:val="24"/>
              </w:rPr>
            </w:pPr>
            <w:r>
              <w:rPr>
                <w:sz w:val="24"/>
              </w:rPr>
              <w:t>东至孟津河、南至沿江高速、西至花海大道、夏东路、镇域新边界，北至长虹路、延政西路北侧平行道路，规划总用地面积28.67平方公里。</w:t>
            </w:r>
          </w:p>
          <w:p>
            <w:pPr>
              <w:spacing w:line="500" w:lineRule="exact"/>
              <w:ind w:firstLine="480" w:firstLineChars="200"/>
              <w:rPr>
                <w:sz w:val="24"/>
              </w:rPr>
            </w:pPr>
            <w:r>
              <w:rPr>
                <w:sz w:val="24"/>
              </w:rPr>
              <w:t>（2）规划布局</w:t>
            </w:r>
          </w:p>
          <w:p>
            <w:pPr>
              <w:spacing w:line="500" w:lineRule="exact"/>
              <w:ind w:firstLine="480" w:firstLineChars="200"/>
              <w:rPr>
                <w:sz w:val="24"/>
              </w:rPr>
            </w:pPr>
            <w:r>
              <w:rPr>
                <w:sz w:val="24"/>
              </w:rPr>
              <w:t>镇区规划形成“两心两轴两区”的布局结构。</w:t>
            </w:r>
          </w:p>
          <w:p>
            <w:pPr>
              <w:spacing w:line="500" w:lineRule="exact"/>
              <w:ind w:firstLine="480" w:firstLineChars="200"/>
              <w:rPr>
                <w:sz w:val="24"/>
              </w:rPr>
            </w:pPr>
            <w:r>
              <w:rPr>
                <w:sz w:val="24"/>
              </w:rPr>
              <w:t>两心：延政西路南部、夏溪河两侧形成的指嘉泽镇旅游文化休闲服务中心，集行政办公、文化娱乐、商业金融、旅游服务为一体。延政西路北部的花木展销中心，以市场商贸物流为主体。</w:t>
            </w:r>
          </w:p>
          <w:p>
            <w:pPr>
              <w:spacing w:line="500" w:lineRule="exact"/>
              <w:ind w:firstLine="480" w:firstLineChars="200"/>
              <w:rPr>
                <w:sz w:val="24"/>
              </w:rPr>
            </w:pPr>
            <w:r>
              <w:rPr>
                <w:sz w:val="24"/>
              </w:rPr>
              <w:t>两轴：指依托规划南北向花海大道形成的花木展示轴，依托夏溪河、环湖北路、延政西路形成的旅游休闲轴兼景观展示轴。</w:t>
            </w:r>
          </w:p>
          <w:p>
            <w:pPr>
              <w:spacing w:line="500" w:lineRule="exact"/>
              <w:ind w:firstLine="480" w:firstLineChars="200"/>
              <w:rPr>
                <w:sz w:val="24"/>
              </w:rPr>
            </w:pPr>
            <w:r>
              <w:rPr>
                <w:sz w:val="24"/>
              </w:rPr>
              <w:t>六区：分别为西北部夏溪花木园艺展销区、东部花木博览区、北部花木创意商务区、中部花木特色生活区、西部精品花木展示区、南部姬山文化休闲区。</w:t>
            </w:r>
          </w:p>
          <w:p>
            <w:pPr>
              <w:spacing w:line="480" w:lineRule="exact"/>
              <w:ind w:firstLine="480" w:firstLineChars="200"/>
              <w:rPr>
                <w:snapToGrid w:val="0"/>
                <w:kern w:val="0"/>
                <w:sz w:val="24"/>
              </w:rPr>
            </w:pPr>
            <w:r>
              <w:rPr>
                <w:snapToGrid w:val="0"/>
                <w:kern w:val="0"/>
                <w:sz w:val="24"/>
              </w:rPr>
              <w:t>2、嘉泽镇基础设施现状与规划</w:t>
            </w:r>
          </w:p>
          <w:p>
            <w:pPr>
              <w:spacing w:line="480" w:lineRule="exact"/>
              <w:ind w:firstLine="480" w:firstLineChars="200"/>
              <w:rPr>
                <w:sz w:val="24"/>
              </w:rPr>
            </w:pPr>
            <w:r>
              <w:rPr>
                <w:sz w:val="24"/>
              </w:rPr>
              <w:t>（1）给水规划</w:t>
            </w:r>
          </w:p>
          <w:p>
            <w:pPr>
              <w:spacing w:line="480" w:lineRule="exact"/>
              <w:ind w:firstLine="480" w:firstLineChars="200"/>
              <w:rPr>
                <w:sz w:val="24"/>
              </w:rPr>
            </w:pPr>
            <w:r>
              <w:rPr>
                <w:sz w:val="24"/>
              </w:rPr>
              <w:t>水源：根据《武进区城市供水规划》，嘉泽镇生活用水由武进城市自来水厂统一供给；厚余增压站保留作为备用，规模6万m</w:t>
            </w:r>
            <w:r>
              <w:rPr>
                <w:sz w:val="24"/>
                <w:vertAlign w:val="superscript"/>
              </w:rPr>
              <w:t>3</w:t>
            </w:r>
            <w:r>
              <w:rPr>
                <w:sz w:val="24"/>
              </w:rPr>
              <w:t>/d。</w:t>
            </w:r>
          </w:p>
          <w:p>
            <w:pPr>
              <w:spacing w:line="480" w:lineRule="exact"/>
              <w:ind w:firstLine="480" w:firstLineChars="200"/>
              <w:rPr>
                <w:sz w:val="24"/>
              </w:rPr>
            </w:pPr>
            <w:r>
              <w:rPr>
                <w:sz w:val="24"/>
              </w:rPr>
              <w:t>管网：花海大道敷设DN600配水管与S239省道、延政路DN800管沟通，嘉成路（东湖大道至环湖西路）敷设DN600配水管与环湖西路DN1200输水管沟通确保嘉泽供水；其他道路敷设DN200至DN300配水管，形成环状输配水管网，保障供水安全。</w:t>
            </w:r>
          </w:p>
          <w:p>
            <w:pPr>
              <w:spacing w:line="480" w:lineRule="exact"/>
              <w:ind w:firstLine="480" w:firstLineChars="200"/>
              <w:rPr>
                <w:kern w:val="0"/>
                <w:sz w:val="24"/>
              </w:rPr>
            </w:pPr>
            <w:r>
              <w:rPr>
                <w:kern w:val="0"/>
                <w:sz w:val="24"/>
              </w:rPr>
              <w:t>（2）排水规划</w:t>
            </w:r>
          </w:p>
          <w:p>
            <w:pPr>
              <w:spacing w:line="480" w:lineRule="exact"/>
              <w:ind w:firstLine="480" w:firstLineChars="200"/>
              <w:rPr>
                <w:sz w:val="24"/>
              </w:rPr>
            </w:pPr>
            <w:r>
              <w:rPr>
                <w:sz w:val="24"/>
              </w:rPr>
              <w:t>规划采用雨污分流体制，雨水就近排入水体，污水按系统收集集中处理，生活污水进城市污水处理厂，工业废水一般情况下纳入城市污水系统，但接管前需达到污水处理厂的接管要求。</w:t>
            </w:r>
          </w:p>
          <w:p>
            <w:pPr>
              <w:spacing w:line="480" w:lineRule="exact"/>
              <w:ind w:firstLine="480" w:firstLineChars="200"/>
              <w:rPr>
                <w:sz w:val="24"/>
              </w:rPr>
            </w:pPr>
            <w:r>
              <w:rPr>
                <w:sz w:val="24"/>
              </w:rPr>
              <w:t>排水系统：嘉泽镇排水系统分为四个区。嘉泽镇区、夏溪集镇的污水通过延政西路的主干管排入武进城区污水处理厂；厚余集镇的污水通过长虹西路的主干管排入武进城区污水处理厂；成章集镇区的污水通过239省道的主干管将污水排入湟里镇污水处理厂。</w:t>
            </w:r>
          </w:p>
          <w:p>
            <w:pPr>
              <w:spacing w:line="480" w:lineRule="exact"/>
              <w:ind w:firstLine="480" w:firstLineChars="200"/>
              <w:rPr>
                <w:kern w:val="0"/>
                <w:sz w:val="24"/>
              </w:rPr>
            </w:pPr>
            <w:r>
              <w:rPr>
                <w:kern w:val="0"/>
                <w:sz w:val="24"/>
              </w:rPr>
              <w:t>本项目污水管网已建成，本项目废污水可通过常溧公路接管至武进城区污水处理厂集中处理。</w:t>
            </w:r>
          </w:p>
          <w:p>
            <w:pPr>
              <w:spacing w:line="480" w:lineRule="exact"/>
              <w:ind w:firstLine="480" w:firstLineChars="200"/>
              <w:rPr>
                <w:kern w:val="0"/>
                <w:sz w:val="24"/>
              </w:rPr>
            </w:pPr>
            <w:r>
              <w:rPr>
                <w:kern w:val="0"/>
                <w:sz w:val="24"/>
              </w:rPr>
              <w:t>（3）电力规划</w:t>
            </w:r>
          </w:p>
          <w:p>
            <w:pPr>
              <w:spacing w:line="480" w:lineRule="exact"/>
              <w:ind w:firstLine="480" w:firstLineChars="200"/>
              <w:rPr>
                <w:sz w:val="24"/>
              </w:rPr>
            </w:pPr>
            <w:r>
              <w:rPr>
                <w:sz w:val="24"/>
              </w:rPr>
              <w:t>预测远期2020年全镇域用电负荷为13万KVA；</w:t>
            </w:r>
          </w:p>
          <w:p>
            <w:pPr>
              <w:spacing w:line="480" w:lineRule="exact"/>
              <w:ind w:firstLine="480" w:firstLineChars="200"/>
              <w:rPr>
                <w:sz w:val="24"/>
              </w:rPr>
            </w:pPr>
            <w:r>
              <w:rPr>
                <w:sz w:val="24"/>
              </w:rPr>
              <w:t>镇域内由满墩220KV，110KV，成章35 KV变电站供电，电网电压等级采用110KV、35 /10KV、380/220V三级结构；</w:t>
            </w:r>
          </w:p>
          <w:p>
            <w:pPr>
              <w:spacing w:line="480" w:lineRule="exact"/>
              <w:ind w:firstLine="480" w:firstLineChars="200"/>
              <w:rPr>
                <w:sz w:val="24"/>
              </w:rPr>
            </w:pPr>
            <w:r>
              <w:rPr>
                <w:sz w:val="24"/>
              </w:rPr>
              <w:t>主变电容量：设备容载比以2.0计，32万KVA。</w:t>
            </w:r>
          </w:p>
          <w:p>
            <w:pPr>
              <w:spacing w:line="480" w:lineRule="exact"/>
              <w:ind w:firstLine="480" w:firstLineChars="200"/>
              <w:rPr>
                <w:sz w:val="24"/>
              </w:rPr>
            </w:pPr>
            <w:r>
              <w:rPr>
                <w:sz w:val="24"/>
              </w:rPr>
              <w:t>高压线沿规划道路架空布置；在新开发区域，争取以地下电缆埋设。高压配电网结构采用多回路加联络线式，远期应保证90%以上用户有两路、两变电站供电。</w:t>
            </w:r>
          </w:p>
          <w:p>
            <w:pPr>
              <w:spacing w:line="480" w:lineRule="exact"/>
              <w:ind w:firstLine="480" w:firstLineChars="200"/>
              <w:rPr>
                <w:sz w:val="24"/>
              </w:rPr>
            </w:pPr>
            <w:r>
              <w:rPr>
                <w:sz w:val="24"/>
              </w:rPr>
              <w:t>高压线路的改建或新建，一般沿规划道路，河流、绿带布置。</w:t>
            </w:r>
          </w:p>
          <w:p>
            <w:pPr>
              <w:spacing w:line="480" w:lineRule="exact"/>
              <w:ind w:firstLine="480" w:firstLineChars="200"/>
              <w:rPr>
                <w:sz w:val="24"/>
              </w:rPr>
            </w:pPr>
            <w:r>
              <w:rPr>
                <w:sz w:val="24"/>
              </w:rPr>
              <w:t>（4）燃气规划</w:t>
            </w:r>
          </w:p>
          <w:p>
            <w:pPr>
              <w:spacing w:line="480" w:lineRule="exact"/>
              <w:ind w:firstLine="480" w:firstLineChars="200"/>
              <w:rPr>
                <w:sz w:val="24"/>
              </w:rPr>
            </w:pPr>
            <w:r>
              <w:rPr>
                <w:sz w:val="24"/>
              </w:rPr>
              <w:t>气源：以天然气为主气源。</w:t>
            </w:r>
          </w:p>
          <w:p>
            <w:pPr>
              <w:spacing w:line="480" w:lineRule="exact"/>
              <w:ind w:firstLine="480" w:firstLineChars="200"/>
              <w:rPr>
                <w:sz w:val="24"/>
              </w:rPr>
            </w:pPr>
            <w:r>
              <w:rPr>
                <w:sz w:val="24"/>
              </w:rPr>
              <w:t>供气体制：供气压力采用高中低压三级制。由武进东尖门站出高压（2.5MPa）输气管道，并设置高中压调压站调压，工业园采用中压供气，用户调压供气，居住小区设区域中低调压站以低压管网供气。</w:t>
            </w:r>
          </w:p>
          <w:p>
            <w:pPr>
              <w:spacing w:line="480" w:lineRule="exact"/>
              <w:ind w:firstLine="480" w:firstLineChars="200"/>
              <w:rPr>
                <w:sz w:val="24"/>
              </w:rPr>
            </w:pPr>
            <w:r>
              <w:rPr>
                <w:sz w:val="24"/>
              </w:rPr>
              <w:t>供气管网：DN150高压管沿延政路、S239敷设；高中压调压站后DN200中压干管，主要沿延政路、S239、环湖西路、花海大道、嘉成路敷设。</w:t>
            </w:r>
          </w:p>
          <w:p>
            <w:pPr>
              <w:spacing w:line="480" w:lineRule="exact"/>
              <w:ind w:firstLine="480" w:firstLineChars="200"/>
              <w:rPr>
                <w:kern w:val="0"/>
                <w:sz w:val="24"/>
              </w:rPr>
            </w:pPr>
            <w:r>
              <w:rPr>
                <w:kern w:val="0"/>
                <w:sz w:val="24"/>
              </w:rPr>
              <w:t>（5）道路规划</w:t>
            </w:r>
          </w:p>
          <w:p>
            <w:pPr>
              <w:spacing w:line="360" w:lineRule="auto"/>
              <w:ind w:firstLine="480" w:firstLineChars="200"/>
              <w:rPr>
                <w:sz w:val="24"/>
              </w:rPr>
            </w:pPr>
            <w:r>
              <w:rPr>
                <w:sz w:val="24"/>
              </w:rPr>
              <w:t>道路网络网络系统规划：以延政西路、金武路及嘉成公路为东西向三横，以环湖西路、卜弋至湟里路(南部为239省道)以及规划的杜家村至夏庄南北向道路为南北向三纵，结合239省道与镇域南部高速公路，形成网格状道路沟通全镇，辅以支路链接城镇、农村居民点和旅游观光区，加强各功能区快速联系；并在旅游观光区内设休闲自行车专用道，提供安全、舒适、惬意的旅游健身场所。</w:t>
            </w:r>
          </w:p>
          <w:p>
            <w:pPr>
              <w:spacing w:line="360" w:lineRule="auto"/>
              <w:ind w:firstLine="482" w:firstLineChars="200"/>
              <w:rPr>
                <w:rFonts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bidi="ar"/>
              </w:rPr>
              <w:t>3</w:t>
            </w:r>
            <w:r>
              <w:rPr>
                <w:rFonts w:ascii="Times New Roman" w:hAnsi="Times New Roman" w:eastAsia="宋体" w:cs="Times New Roman"/>
                <w:b/>
                <w:color w:val="auto"/>
                <w:sz w:val="24"/>
                <w:lang w:bidi="ar"/>
              </w:rPr>
              <w:t>、当地环境功能区规划</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根据《常州市环境空气质量功能区划分》（2017</w:t>
            </w:r>
            <w:r>
              <w:rPr>
                <w:rFonts w:hint="eastAsia" w:ascii="宋体" w:hAnsi="宋体" w:eastAsia="宋体" w:cs="宋体"/>
                <w:color w:val="auto"/>
                <w:sz w:val="24"/>
                <w:lang w:bidi="ar"/>
              </w:rPr>
              <w:t>），项目所在地执行《环境空气质量标准》（</w:t>
            </w:r>
            <w:r>
              <w:rPr>
                <w:rFonts w:ascii="Times New Roman" w:hAnsi="Times New Roman" w:eastAsia="宋体" w:cs="Times New Roman"/>
                <w:color w:val="auto"/>
                <w:sz w:val="24"/>
                <w:lang w:bidi="ar"/>
              </w:rPr>
              <w:t>GB3095-2012</w:t>
            </w:r>
            <w:r>
              <w:rPr>
                <w:rFonts w:hint="eastAsia" w:ascii="宋体" w:hAnsi="宋体" w:eastAsia="宋体" w:cs="宋体"/>
                <w:color w:val="auto"/>
                <w:sz w:val="24"/>
                <w:lang w:bidi="ar"/>
              </w:rPr>
              <w:t>）二级标准。</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根据《常州市地表水（环境）功能区划》，</w:t>
            </w:r>
            <w:r>
              <w:rPr>
                <w:rFonts w:hint="eastAsia" w:ascii="Times New Roman" w:hAnsi="Times New Roman" w:eastAsia="宋体" w:cs="Times New Roman"/>
                <w:color w:val="auto"/>
                <w:sz w:val="24"/>
                <w:lang w:val="en-US" w:eastAsia="zh-CN" w:bidi="ar"/>
              </w:rPr>
              <w:t>采菱港</w:t>
            </w:r>
            <w:r>
              <w:rPr>
                <w:rFonts w:ascii="Times New Roman" w:hAnsi="Times New Roman" w:eastAsia="宋体" w:cs="Times New Roman"/>
                <w:color w:val="auto"/>
                <w:sz w:val="24"/>
                <w:lang w:bidi="ar"/>
              </w:rPr>
              <w:t>水质执行《地表水环境质量标准》（GB3838-2002</w:t>
            </w:r>
            <w:r>
              <w:rPr>
                <w:rFonts w:hint="eastAsia" w:ascii="宋体" w:hAnsi="宋体" w:eastAsia="宋体" w:cs="宋体"/>
                <w:color w:val="auto"/>
                <w:sz w:val="24"/>
                <w:lang w:bidi="ar"/>
              </w:rPr>
              <w:t>）中</w:t>
            </w:r>
            <w:r>
              <w:rPr>
                <w:rFonts w:ascii="Times New Roman" w:hAnsi="Times New Roman" w:eastAsia="宋体" w:cs="Times New Roman"/>
                <w:color w:val="auto"/>
                <w:sz w:val="24"/>
                <w:lang w:bidi="ar"/>
              </w:rPr>
              <w:t>Ⅳ</w:t>
            </w:r>
            <w:r>
              <w:rPr>
                <w:rFonts w:hint="eastAsia" w:ascii="宋体" w:hAnsi="宋体" w:eastAsia="宋体" w:cs="宋体"/>
                <w:color w:val="auto"/>
                <w:sz w:val="24"/>
                <w:lang w:bidi="ar"/>
              </w:rPr>
              <w:t>类水质标准。</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根据《常州市市区声环境功能区划（2017）》，</w:t>
            </w:r>
            <w:r>
              <w:rPr>
                <w:rFonts w:hint="eastAsia" w:ascii="宋体" w:hAnsi="宋体" w:eastAsia="宋体" w:cs="宋体"/>
                <w:color w:val="auto"/>
                <w:sz w:val="24"/>
                <w:lang w:bidi="ar"/>
              </w:rPr>
              <w:t>声功能区分类，项目所在地为</w:t>
            </w: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类噪声功能区，执行《声环境噪声标准》（</w:t>
            </w:r>
            <w:r>
              <w:rPr>
                <w:rFonts w:ascii="Times New Roman" w:hAnsi="Times New Roman" w:eastAsia="宋体" w:cs="Times New Roman"/>
                <w:color w:val="auto"/>
                <w:sz w:val="24"/>
                <w:lang w:bidi="ar"/>
              </w:rPr>
              <w:t>GB3096-2008</w:t>
            </w:r>
            <w:r>
              <w:rPr>
                <w:rFonts w:hint="eastAsia" w:ascii="宋体" w:hAnsi="宋体" w:eastAsia="宋体" w:cs="宋体"/>
                <w:color w:val="auto"/>
                <w:sz w:val="24"/>
                <w:lang w:bidi="ar"/>
              </w:rPr>
              <w:t>）规定的</w:t>
            </w: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类</w:t>
            </w:r>
            <w:r>
              <w:rPr>
                <w:rFonts w:hint="eastAsia" w:ascii="Times New Roman" w:hAnsi="Times New Roman" w:eastAsia="宋体" w:cs="Times New Roman"/>
                <w:color w:val="auto"/>
                <w:sz w:val="24"/>
                <w:lang w:bidi="ar"/>
              </w:rPr>
              <w:t>标准</w:t>
            </w:r>
            <w:r>
              <w:rPr>
                <w:rFonts w:ascii="Times New Roman" w:hAnsi="Times New Roman" w:eastAsia="宋体" w:cs="Times New Roman"/>
                <w:color w:val="auto"/>
                <w:sz w:val="24"/>
                <w:lang w:bidi="ar"/>
              </w:rPr>
              <w:t>。</w:t>
            </w:r>
          </w:p>
          <w:p>
            <w:pPr>
              <w:spacing w:line="360" w:lineRule="auto"/>
              <w:ind w:firstLine="482" w:firstLineChars="200"/>
              <w:rPr>
                <w:rFonts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bidi="ar"/>
              </w:rPr>
              <w:t>4</w:t>
            </w:r>
            <w:r>
              <w:rPr>
                <w:rFonts w:ascii="Times New Roman" w:hAnsi="Times New Roman" w:eastAsia="宋体" w:cs="Times New Roman"/>
                <w:b/>
                <w:color w:val="auto"/>
                <w:sz w:val="24"/>
                <w:lang w:bidi="ar"/>
              </w:rPr>
              <w:t>、生态功能保护区区域规划</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对照《江苏省生态红线区域保护规划》</w:t>
            </w:r>
            <w:r>
              <w:rPr>
                <w:rFonts w:hint="eastAsia" w:ascii="Times New Roman" w:hAnsi="Times New Roman" w:eastAsia="宋体" w:cs="Times New Roman"/>
                <w:color w:val="auto"/>
                <w:sz w:val="24"/>
                <w:lang w:bidi="ar"/>
              </w:rPr>
              <w:t>和《江苏省国家级生态保护红线规划》</w:t>
            </w:r>
            <w:r>
              <w:rPr>
                <w:rFonts w:ascii="Times New Roman" w:hAnsi="Times New Roman" w:eastAsia="宋体" w:cs="Times New Roman"/>
                <w:color w:val="auto"/>
                <w:sz w:val="24"/>
                <w:lang w:bidi="ar"/>
              </w:rPr>
              <w:t>，项目所在地附近生态红线区域名称、生态功能、红线区域范围情况见下表。</w:t>
            </w:r>
          </w:p>
          <w:p>
            <w:pPr>
              <w:pStyle w:val="26"/>
              <w:widowControl/>
              <w:rPr>
                <w:color w:val="auto"/>
              </w:rPr>
            </w:pPr>
            <w:r>
              <w:rPr>
                <w:color w:val="auto"/>
              </w:rPr>
              <w:t xml:space="preserve">表2-1  </w:t>
            </w:r>
            <w:r>
              <w:rPr>
                <w:rFonts w:hint="eastAsia"/>
                <w:color w:val="auto"/>
              </w:rPr>
              <w:t>常州市</w:t>
            </w:r>
            <w:r>
              <w:rPr>
                <w:color w:val="auto"/>
              </w:rPr>
              <w:t>生态红线区域名录</w:t>
            </w:r>
          </w:p>
          <w:tbl>
            <w:tblPr>
              <w:tblStyle w:val="15"/>
              <w:tblW w:w="8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20"/>
              <w:gridCol w:w="1215"/>
              <w:gridCol w:w="1140"/>
              <w:gridCol w:w="2445"/>
              <w:gridCol w:w="825"/>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b/>
                      <w:color w:val="auto"/>
                    </w:rPr>
                  </w:pPr>
                  <w:r>
                    <w:rPr>
                      <w:b/>
                      <w:color w:val="auto"/>
                    </w:rPr>
                    <w:t>地区</w:t>
                  </w:r>
                </w:p>
              </w:tc>
              <w:tc>
                <w:tcPr>
                  <w:tcW w:w="1020"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红线区域名称</w:t>
                  </w:r>
                </w:p>
              </w:tc>
              <w:tc>
                <w:tcPr>
                  <w:tcW w:w="1215"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主导生态功能</w:t>
                  </w:r>
                </w:p>
              </w:tc>
              <w:tc>
                <w:tcPr>
                  <w:tcW w:w="3585"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红线区域范围</w:t>
                  </w:r>
                </w:p>
              </w:tc>
              <w:tc>
                <w:tcPr>
                  <w:tcW w:w="825"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方位</w:t>
                  </w:r>
                </w:p>
              </w:tc>
              <w:tc>
                <w:tcPr>
                  <w:tcW w:w="858"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距离（m</w:t>
                  </w:r>
                  <w:r>
                    <w:rPr>
                      <w:rFonts w:hint="eastAsia" w:ascii="宋体" w:hAnsi="宋体" w:cs="宋体"/>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102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1215"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一级管控区</w:t>
                  </w:r>
                </w:p>
              </w:tc>
              <w:tc>
                <w:tcPr>
                  <w:tcW w:w="2445" w:type="dxa"/>
                  <w:tcBorders>
                    <w:top w:val="single" w:color="auto" w:sz="4" w:space="0"/>
                    <w:left w:val="nil"/>
                    <w:bottom w:val="single" w:color="auto" w:sz="4" w:space="0"/>
                    <w:right w:val="single" w:color="auto" w:sz="4" w:space="0"/>
                  </w:tcBorders>
                  <w:shd w:val="clear" w:color="auto" w:fill="auto"/>
                  <w:vAlign w:val="center"/>
                </w:tcPr>
                <w:p>
                  <w:pPr>
                    <w:pStyle w:val="23"/>
                    <w:widowControl/>
                    <w:rPr>
                      <w:b/>
                      <w:color w:val="auto"/>
                    </w:rPr>
                  </w:pPr>
                  <w:r>
                    <w:rPr>
                      <w:b/>
                      <w:color w:val="auto"/>
                    </w:rPr>
                    <w:t>二级管控区</w:t>
                  </w:r>
                </w:p>
              </w:tc>
              <w:tc>
                <w:tcPr>
                  <w:tcW w:w="825"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858"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pStyle w:val="23"/>
                    <w:widowControl/>
                    <w:rPr>
                      <w:color w:val="auto"/>
                    </w:rPr>
                  </w:pPr>
                  <w:r>
                    <w:rPr>
                      <w:rFonts w:hint="eastAsia"/>
                      <w:color w:val="auto"/>
                      <w:lang w:val="en-US" w:eastAsia="zh-CN"/>
                    </w:rPr>
                    <w:t>武进</w:t>
                  </w:r>
                  <w:r>
                    <w:rPr>
                      <w:color w:val="auto"/>
                    </w:rPr>
                    <w:t>区</w:t>
                  </w:r>
                </w:p>
              </w:tc>
              <w:tc>
                <w:tcPr>
                  <w:tcW w:w="102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left"/>
                    <w:rPr>
                      <w:rFonts w:ascii="Times New Roman" w:hAnsi="Times New Roman" w:eastAsia="宋体" w:cs="Times New Roman"/>
                      <w:color w:val="auto"/>
                      <w:szCs w:val="21"/>
                    </w:rPr>
                  </w:pPr>
                  <w:r>
                    <w:rPr>
                      <w:szCs w:val="21"/>
                    </w:rPr>
                    <w:t>滆湖（武进区）重要湿地</w:t>
                  </w:r>
                </w:p>
              </w:tc>
              <w:tc>
                <w:tcPr>
                  <w:tcW w:w="1215"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left"/>
                    <w:rPr>
                      <w:rFonts w:ascii="Times New Roman" w:hAnsi="Times New Roman" w:eastAsia="宋体" w:cs="Times New Roman"/>
                      <w:color w:val="auto"/>
                      <w:szCs w:val="21"/>
                    </w:rPr>
                  </w:pPr>
                  <w:r>
                    <w:rPr>
                      <w:szCs w:val="21"/>
                    </w:rPr>
                    <w:t>湿地生态系统保护</w:t>
                  </w:r>
                </w:p>
              </w:tc>
              <w:tc>
                <w:tcPr>
                  <w:tcW w:w="114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left"/>
                    <w:rPr>
                      <w:rFonts w:ascii="Times New Roman" w:hAnsi="Times New Roman" w:eastAsia="宋体" w:cs="Times New Roman"/>
                      <w:color w:val="auto"/>
                      <w:szCs w:val="21"/>
                    </w:rPr>
                  </w:pPr>
                  <w:r>
                    <w:rPr>
                      <w:szCs w:val="21"/>
                    </w:rPr>
                    <w:t>一级管控区为一级保护区，范围为：以取水口为中心，半径500米范围内的水域和陆域范围</w:t>
                  </w:r>
                </w:p>
              </w:tc>
              <w:tc>
                <w:tcPr>
                  <w:tcW w:w="2445"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left"/>
                    <w:rPr>
                      <w:rFonts w:ascii="Times New Roman" w:hAnsi="Times New Roman" w:eastAsia="宋体" w:cs="Times New Roman"/>
                      <w:color w:val="auto"/>
                      <w:szCs w:val="21"/>
                    </w:rPr>
                  </w:pPr>
                  <w:r>
                    <w:rPr>
                      <w:szCs w:val="21"/>
                    </w:rPr>
                    <w:t>北到滆湖位于常州市西南，北到环湖大堤，东到环湖公路和20世纪70年代以前建设的圩堤，西到湟里河以北以孟津河西岸堤为界，湟里河</w:t>
                  </w:r>
                  <w:r>
                    <w:rPr>
                      <w:szCs w:val="21"/>
                    </w:rPr>
                    <w:cr/>
                  </w:r>
                  <w:r>
                    <w:rPr>
                      <w:szCs w:val="21"/>
                    </w:rPr>
                    <w:t>南与湖岸线平行，湖岸线向外约</w:t>
                  </w:r>
                  <w:r>
                    <w:rPr>
                      <w:szCs w:val="21"/>
                    </w:rPr>
                    <w:cr/>
                  </w:r>
                  <w:r>
                    <w:rPr>
                      <w:szCs w:val="21"/>
                    </w:rPr>
                    <w:t>00米为界，南到宜兴交界处</w:t>
                  </w:r>
                </w:p>
              </w:tc>
              <w:tc>
                <w:tcPr>
                  <w:tcW w:w="82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SE</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102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left"/>
                    <w:rPr>
                      <w:rFonts w:ascii="Times New Roman" w:hAnsi="Times New Roman" w:eastAsia="宋体" w:cs="Times New Roman"/>
                      <w:color w:val="auto"/>
                      <w:szCs w:val="21"/>
                    </w:rPr>
                  </w:pPr>
                  <w:r>
                    <w:rPr>
                      <w:szCs w:val="21"/>
                    </w:rPr>
                    <w:t>滆湖饮用水水源保护区</w:t>
                  </w:r>
                </w:p>
              </w:tc>
              <w:tc>
                <w:tcPr>
                  <w:tcW w:w="1215"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left"/>
                    <w:rPr>
                      <w:rFonts w:ascii="Times New Roman" w:hAnsi="Times New Roman" w:eastAsia="宋体" w:cs="Times New Roman"/>
                      <w:color w:val="auto"/>
                      <w:szCs w:val="21"/>
                    </w:rPr>
                  </w:pPr>
                  <w:r>
                    <w:rPr>
                      <w:szCs w:val="21"/>
                    </w:rPr>
                    <w:t>水源水质保护</w:t>
                  </w:r>
                </w:p>
              </w:tc>
              <w:tc>
                <w:tcPr>
                  <w:tcW w:w="114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left"/>
                    <w:rPr>
                      <w:rFonts w:ascii="Times New Roman" w:hAnsi="Times New Roman" w:eastAsia="宋体" w:cs="Times New Roman"/>
                      <w:color w:val="auto"/>
                      <w:szCs w:val="21"/>
                    </w:rPr>
                  </w:pPr>
                  <w:r>
                    <w:rPr>
                      <w:szCs w:val="21"/>
                    </w:rPr>
                    <w:t>一级管控区为一级保护区，范围为：以取水口为中心，半径500米范围内的水域</w:t>
                  </w:r>
                </w:p>
              </w:tc>
              <w:tc>
                <w:tcPr>
                  <w:tcW w:w="2445"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left"/>
                    <w:rPr>
                      <w:rFonts w:ascii="Times New Roman" w:hAnsi="Times New Roman" w:eastAsia="宋体" w:cs="Times New Roman"/>
                      <w:color w:val="auto"/>
                      <w:szCs w:val="21"/>
                    </w:rPr>
                  </w:pPr>
                  <w:r>
                    <w:rPr>
                      <w:szCs w:val="21"/>
                    </w:rPr>
                    <w:t>二级管控区为二级保护区和准保护区，范围为：一级保护区外外延1000米范围的水域和陆域和二级保护区外外延1000米范围的水域和陆域</w:t>
                  </w:r>
                </w:p>
              </w:tc>
              <w:tc>
                <w:tcPr>
                  <w:tcW w:w="82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SE</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7350</w:t>
                  </w:r>
                </w:p>
              </w:tc>
            </w:tr>
          </w:tbl>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本项目最近距《江苏省生态红线区域保护规划》中常州市生态红线区域保护区——</w:t>
            </w:r>
            <w:r>
              <w:rPr>
                <w:rFonts w:hint="eastAsia" w:ascii="宋体" w:hAnsi="宋体" w:eastAsia="宋体" w:cs="宋体"/>
                <w:color w:val="auto"/>
                <w:sz w:val="24"/>
                <w:lang w:bidi="ar"/>
              </w:rPr>
              <w:t>滆湖（武进区）重要湿地二级管控区内约</w:t>
            </w:r>
            <w:r>
              <w:rPr>
                <w:rFonts w:hint="eastAsia" w:ascii="Times New Roman" w:hAnsi="Times New Roman" w:eastAsia="宋体" w:cs="Times New Roman"/>
                <w:color w:val="auto"/>
                <w:sz w:val="24"/>
                <w:lang w:val="en-US" w:eastAsia="zh-CN" w:bidi="ar"/>
              </w:rPr>
              <w:t>3.75</w:t>
            </w:r>
            <w:r>
              <w:rPr>
                <w:rFonts w:ascii="Times New Roman" w:hAnsi="Times New Roman" w:eastAsia="宋体" w:cs="Times New Roman"/>
                <w:color w:val="auto"/>
                <w:sz w:val="24"/>
                <w:lang w:bidi="ar"/>
              </w:rPr>
              <w:t>km</w:t>
            </w:r>
            <w:r>
              <w:rPr>
                <w:rFonts w:hint="eastAsia" w:ascii="宋体" w:hAnsi="宋体" w:eastAsia="宋体" w:cs="宋体"/>
                <w:color w:val="auto"/>
                <w:sz w:val="24"/>
                <w:lang w:bidi="ar"/>
              </w:rPr>
              <w:t>，项目不在滆湖（武进区）重要湿地二级管控区内，且不属于湿地生态系统保护二级管控区禁止活动内容。</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常州市生态红线区域分布图见附图</w:t>
            </w:r>
            <w:r>
              <w:rPr>
                <w:rFonts w:hint="eastAsia" w:ascii="Times New Roman" w:hAnsi="Times New Roman" w:eastAsia="宋体" w:cs="Times New Roman"/>
                <w:b/>
                <w:color w:val="auto"/>
                <w:sz w:val="24"/>
                <w:lang w:bidi="ar"/>
              </w:rPr>
              <w:t>6</w:t>
            </w:r>
            <w:r>
              <w:rPr>
                <w:rFonts w:ascii="Times New Roman" w:hAnsi="Times New Roman" w:eastAsia="宋体" w:cs="Times New Roman"/>
                <w:b/>
                <w:color w:val="auto"/>
                <w:sz w:val="24"/>
                <w:lang w:bidi="ar"/>
              </w:rPr>
              <w:t>。</w:t>
            </w:r>
          </w:p>
        </w:tc>
      </w:tr>
    </w:tbl>
    <w:p>
      <w:pPr>
        <w:rPr>
          <w:rFonts w:ascii="Times New Roman" w:hAnsi="Times New Roman" w:eastAsia="宋体" w:cs="Times New Roman"/>
          <w:b/>
          <w:color w:val="auto"/>
          <w:sz w:val="30"/>
          <w:szCs w:val="30"/>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360" w:lineRule="auto"/>
        <w:ind w:firstLine="602" w:firstLineChars="200"/>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环境质量状况</w:t>
      </w:r>
    </w:p>
    <w:tbl>
      <w:tblPr>
        <w:tblStyle w:val="16"/>
        <w:tblW w:w="82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8296" w:type="dxa"/>
            <w:tcBorders>
              <w:top w:val="single" w:color="auto" w:sz="12" w:space="0"/>
              <w:left w:val="single" w:color="auto" w:sz="12" w:space="0"/>
              <w:bottom w:val="single" w:color="auto" w:sz="6" w:space="0"/>
              <w:right w:val="single" w:color="auto" w:sz="12" w:space="0"/>
            </w:tcBorders>
            <w:shd w:val="clear" w:color="auto" w:fill="auto"/>
          </w:tcPr>
          <w:p>
            <w:pPr>
              <w:spacing w:after="156" w:afterLines="50"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建设项目所在地区域环境质量现状及主要环境问题（环境空气、地面水、地下水、声环境、辐射环境、生态环境等）</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1</w:t>
            </w:r>
            <w:r>
              <w:rPr>
                <w:rFonts w:hint="eastAsia" w:ascii="宋体" w:hAnsi="宋体" w:eastAsia="宋体" w:cs="宋体"/>
                <w:b/>
                <w:color w:val="auto"/>
                <w:sz w:val="24"/>
                <w:lang w:bidi="ar"/>
              </w:rPr>
              <w:t>、环境空气质量现状</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bidi="ar"/>
              </w:rPr>
              <w:t>（</w:t>
            </w:r>
            <w:r>
              <w:rPr>
                <w:rFonts w:ascii="Times New Roman" w:hAnsi="Times New Roman" w:eastAsia="宋体" w:cs="Times New Roman"/>
                <w:color w:val="auto"/>
                <w:sz w:val="24"/>
                <w:lang w:bidi="ar"/>
              </w:rPr>
              <w:t>1</w:t>
            </w:r>
            <w:r>
              <w:rPr>
                <w:rFonts w:hint="eastAsia" w:ascii="宋体" w:hAnsi="宋体" w:eastAsia="宋体" w:cs="宋体"/>
                <w:color w:val="auto"/>
                <w:sz w:val="24"/>
                <w:lang w:bidi="ar"/>
              </w:rPr>
              <w:t>）区域达标判定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imes New Roman"/>
                <w:color w:val="auto"/>
                <w:sz w:val="24"/>
              </w:rPr>
            </w:pPr>
            <w:r>
              <w:rPr>
                <w:rFonts w:hint="eastAsia" w:ascii="宋体" w:hAnsi="宋体" w:eastAsia="宋体" w:cs="Times New Roman"/>
                <w:color w:val="auto"/>
                <w:sz w:val="24"/>
                <w:lang w:bidi="ar"/>
              </w:rPr>
              <w:t>根据《环境影响评价技术导则 大气环境》（HJ2.2-2018），项目所在区域达标情况判定优先采用国家或地方生态环境主管部门公开发布的环境质量报告或环境质量报告书中的数据或结论。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color w:val="auto"/>
                <w:sz w:val="24"/>
              </w:rPr>
            </w:pPr>
            <w:r>
              <w:rPr>
                <w:rFonts w:hint="eastAsia" w:ascii="宋体" w:hAnsi="宋体" w:eastAsia="宋体" w:cs="Times New Roman"/>
                <w:color w:val="auto"/>
                <w:sz w:val="24"/>
                <w:lang w:bidi="ar"/>
              </w:rPr>
              <w:t>本次评价选取2017年作为评价基准年，根据《常州市2017年环境质量公报》，项目所在区域常州市各评价因子数据见下表。</w:t>
            </w:r>
          </w:p>
          <w:p>
            <w:pPr>
              <w:spacing w:line="360" w:lineRule="auto"/>
              <w:ind w:firstLine="482" w:firstLineChars="200"/>
              <w:jc w:val="center"/>
              <w:rPr>
                <w:rFonts w:ascii="Times New Roman" w:hAnsi="Times New Roman" w:eastAsia="宋体" w:cs="Times New Roman"/>
                <w:b/>
                <w:color w:val="auto"/>
                <w:sz w:val="24"/>
                <w:vertAlign w:val="superscript"/>
              </w:rPr>
            </w:pPr>
            <w:r>
              <w:rPr>
                <w:rFonts w:ascii="Times New Roman" w:hAnsi="Times New Roman" w:eastAsia="宋体" w:cs="Times New Roman"/>
                <w:b/>
                <w:color w:val="auto"/>
                <w:sz w:val="24"/>
                <w:lang w:bidi="ar"/>
              </w:rPr>
              <w:t>表3-</w:t>
            </w:r>
            <w:r>
              <w:rPr>
                <w:rFonts w:hint="eastAsia" w:ascii="Times New Roman" w:hAnsi="Times New Roman" w:eastAsia="宋体" w:cs="Times New Roman"/>
                <w:b/>
                <w:color w:val="auto"/>
                <w:sz w:val="24"/>
                <w:lang w:bidi="ar"/>
              </w:rPr>
              <w:t>1</w:t>
            </w:r>
            <w:r>
              <w:rPr>
                <w:rFonts w:ascii="Times New Roman" w:hAnsi="Times New Roman" w:eastAsia="宋体" w:cs="Times New Roman"/>
                <w:b/>
                <w:color w:val="auto"/>
                <w:sz w:val="24"/>
                <w:lang w:bidi="ar"/>
              </w:rPr>
              <w:t>大气环境质量监测统计结果</w:t>
            </w:r>
            <w:r>
              <w:rPr>
                <w:rFonts w:hint="eastAsia" w:ascii="Times New Roman" w:hAnsi="Times New Roman" w:eastAsia="宋体" w:cs="Times New Roman"/>
                <w:b/>
                <w:color w:val="auto"/>
                <w:sz w:val="24"/>
                <w:lang w:bidi="ar"/>
              </w:rPr>
              <w:t xml:space="preserve">  </w:t>
            </w:r>
            <w:r>
              <w:rPr>
                <w:rFonts w:ascii="Times New Roman" w:hAnsi="Times New Roman" w:eastAsia="宋体" w:cs="Times New Roman"/>
                <w:b/>
                <w:color w:val="auto"/>
                <w:sz w:val="24"/>
                <w:lang w:bidi="ar"/>
              </w:rPr>
              <w:t>单位：</w:t>
            </w:r>
            <w:r>
              <w:rPr>
                <w:rFonts w:hint="eastAsia" w:ascii="Times New Roman" w:hAnsi="Times New Roman" w:eastAsia="宋体" w:cs="Times New Roman"/>
                <w:b/>
                <w:color w:val="auto"/>
                <w:sz w:val="24"/>
                <w:lang w:bidi="ar"/>
              </w:rPr>
              <w:t>u</w:t>
            </w:r>
            <w:r>
              <w:rPr>
                <w:rFonts w:ascii="Times New Roman" w:hAnsi="Times New Roman" w:eastAsia="宋体" w:cs="Times New Roman"/>
                <w:b/>
                <w:color w:val="auto"/>
                <w:sz w:val="24"/>
                <w:lang w:bidi="ar"/>
              </w:rPr>
              <w:t>g/m</w:t>
            </w:r>
            <w:r>
              <w:rPr>
                <w:rFonts w:ascii="Times New Roman" w:hAnsi="Times New Roman" w:eastAsia="宋体" w:cs="Times New Roman"/>
                <w:b/>
                <w:color w:val="auto"/>
                <w:sz w:val="24"/>
                <w:vertAlign w:val="superscript"/>
                <w:lang w:bidi="ar"/>
              </w:rPr>
              <w:t>3</w:t>
            </w:r>
          </w:p>
          <w:tbl>
            <w:tblPr>
              <w:tblStyle w:val="15"/>
              <w:tblW w:w="8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57"/>
              <w:gridCol w:w="1766"/>
              <w:gridCol w:w="1277"/>
              <w:gridCol w:w="1246"/>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污染物</w:t>
                  </w:r>
                </w:p>
              </w:tc>
              <w:tc>
                <w:tcPr>
                  <w:tcW w:w="17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年评价指标</w:t>
                  </w:r>
                </w:p>
              </w:tc>
              <w:tc>
                <w:tcPr>
                  <w:tcW w:w="17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ind w:left="210" w:hanging="210" w:hangingChars="10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现状浓度</w:t>
                  </w:r>
                </w:p>
                <w:p>
                  <w:pPr>
                    <w:adjustRightInd w:val="0"/>
                    <w:snapToGrid w:val="0"/>
                    <w:spacing w:line="320" w:lineRule="atLeast"/>
                    <w:ind w:left="210" w:hanging="210" w:hangingChars="10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（μg/m</w:t>
                  </w:r>
                  <w:r>
                    <w:rPr>
                      <w:rFonts w:hint="eastAsia" w:asciiTheme="minorEastAsia" w:hAnsiTheme="minorEastAsia" w:eastAsiaTheme="minorEastAsia" w:cstheme="minorEastAsia"/>
                      <w:color w:val="auto"/>
                      <w:szCs w:val="21"/>
                      <w:vertAlign w:val="superscript"/>
                      <w:lang w:bidi="ar"/>
                    </w:rPr>
                    <w:t>3</w:t>
                  </w:r>
                  <w:r>
                    <w:rPr>
                      <w:rFonts w:hint="eastAsia" w:asciiTheme="minorEastAsia" w:hAnsiTheme="minorEastAsia" w:eastAsiaTheme="minorEastAsia" w:cstheme="minorEastAsia"/>
                      <w:color w:val="auto"/>
                      <w:szCs w:val="21"/>
                      <w:lang w:bidi="ar"/>
                    </w:rPr>
                    <w:t>）</w:t>
                  </w:r>
                </w:p>
              </w:tc>
              <w:tc>
                <w:tcPr>
                  <w:tcW w:w="12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标准值</w:t>
                  </w:r>
                </w:p>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（μg/m</w:t>
                  </w:r>
                  <w:r>
                    <w:rPr>
                      <w:rFonts w:hint="eastAsia" w:asciiTheme="minorEastAsia" w:hAnsiTheme="minorEastAsia" w:eastAsiaTheme="minorEastAsia" w:cstheme="minorEastAsia"/>
                      <w:color w:val="auto"/>
                      <w:szCs w:val="21"/>
                      <w:vertAlign w:val="superscript"/>
                      <w:lang w:bidi="ar"/>
                    </w:rPr>
                    <w:t>3</w:t>
                  </w:r>
                  <w:r>
                    <w:rPr>
                      <w:rFonts w:hint="eastAsia" w:asciiTheme="minorEastAsia" w:hAnsiTheme="minorEastAsia" w:eastAsiaTheme="minorEastAsia" w:cstheme="minorEastAsia"/>
                      <w:color w:val="auto"/>
                      <w:szCs w:val="21"/>
                      <w:lang w:bidi="ar"/>
                    </w:rPr>
                    <w:t>）</w:t>
                  </w:r>
                </w:p>
              </w:tc>
              <w:tc>
                <w:tcPr>
                  <w:tcW w:w="12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占标率</w:t>
                  </w:r>
                </w:p>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w:t>
                  </w:r>
                </w:p>
              </w:tc>
              <w:tc>
                <w:tcPr>
                  <w:tcW w:w="11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SO</w:t>
                  </w:r>
                  <w:r>
                    <w:rPr>
                      <w:rFonts w:hint="eastAsia" w:asciiTheme="minorEastAsia" w:hAnsiTheme="minorEastAsia" w:eastAsiaTheme="minorEastAsia" w:cstheme="minorEastAsia"/>
                      <w:color w:val="auto"/>
                      <w:szCs w:val="21"/>
                      <w:vertAlign w:val="subscript"/>
                      <w:lang w:bidi="ar"/>
                    </w:rPr>
                    <w:t>2</w:t>
                  </w:r>
                </w:p>
              </w:tc>
              <w:tc>
                <w:tcPr>
                  <w:tcW w:w="17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年平均质量浓度</w:t>
                  </w:r>
                </w:p>
              </w:tc>
              <w:tc>
                <w:tcPr>
                  <w:tcW w:w="17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17</w:t>
                  </w:r>
                </w:p>
              </w:tc>
              <w:tc>
                <w:tcPr>
                  <w:tcW w:w="12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60</w:t>
                  </w:r>
                </w:p>
              </w:tc>
              <w:tc>
                <w:tcPr>
                  <w:tcW w:w="12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28.33</w:t>
                  </w:r>
                </w:p>
              </w:tc>
              <w:tc>
                <w:tcPr>
                  <w:tcW w:w="11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NO</w:t>
                  </w:r>
                  <w:r>
                    <w:rPr>
                      <w:rFonts w:hint="eastAsia" w:asciiTheme="minorEastAsia" w:hAnsiTheme="minorEastAsia" w:eastAsiaTheme="minorEastAsia" w:cstheme="minorEastAsia"/>
                      <w:color w:val="auto"/>
                      <w:szCs w:val="21"/>
                      <w:vertAlign w:val="subscript"/>
                      <w:lang w:bidi="ar"/>
                    </w:rPr>
                    <w:t>2</w:t>
                  </w:r>
                </w:p>
              </w:tc>
              <w:tc>
                <w:tcPr>
                  <w:tcW w:w="17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年平均质量浓度</w:t>
                  </w:r>
                </w:p>
              </w:tc>
              <w:tc>
                <w:tcPr>
                  <w:tcW w:w="17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41</w:t>
                  </w:r>
                </w:p>
              </w:tc>
              <w:tc>
                <w:tcPr>
                  <w:tcW w:w="12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40</w:t>
                  </w:r>
                </w:p>
              </w:tc>
              <w:tc>
                <w:tcPr>
                  <w:tcW w:w="12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102.50</w:t>
                  </w:r>
                </w:p>
              </w:tc>
              <w:tc>
                <w:tcPr>
                  <w:tcW w:w="11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CO</w:t>
                  </w:r>
                </w:p>
              </w:tc>
              <w:tc>
                <w:tcPr>
                  <w:tcW w:w="17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百分位数日平均质量浓度</w:t>
                  </w:r>
                </w:p>
              </w:tc>
              <w:tc>
                <w:tcPr>
                  <w:tcW w:w="17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1500（24小时平均第95百分位数）</w:t>
                  </w:r>
                </w:p>
              </w:tc>
              <w:tc>
                <w:tcPr>
                  <w:tcW w:w="12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4000</w:t>
                  </w:r>
                </w:p>
              </w:tc>
              <w:tc>
                <w:tcPr>
                  <w:tcW w:w="12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37.50</w:t>
                  </w:r>
                </w:p>
              </w:tc>
              <w:tc>
                <w:tcPr>
                  <w:tcW w:w="11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O</w:t>
                  </w:r>
                  <w:r>
                    <w:rPr>
                      <w:rFonts w:hint="eastAsia" w:asciiTheme="minorEastAsia" w:hAnsiTheme="minorEastAsia" w:eastAsiaTheme="minorEastAsia" w:cstheme="minorEastAsia"/>
                      <w:color w:val="auto"/>
                      <w:szCs w:val="21"/>
                      <w:vertAlign w:val="subscript"/>
                      <w:lang w:bidi="ar"/>
                    </w:rPr>
                    <w:t>3</w:t>
                  </w:r>
                </w:p>
              </w:tc>
              <w:tc>
                <w:tcPr>
                  <w:tcW w:w="17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8小时平均质量浓度</w:t>
                  </w:r>
                </w:p>
              </w:tc>
              <w:tc>
                <w:tcPr>
                  <w:tcW w:w="17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170（日最大8小时滑动平均值的第90百分位数）</w:t>
                  </w:r>
                </w:p>
              </w:tc>
              <w:tc>
                <w:tcPr>
                  <w:tcW w:w="12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160</w:t>
                  </w:r>
                </w:p>
              </w:tc>
              <w:tc>
                <w:tcPr>
                  <w:tcW w:w="12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106.25</w:t>
                  </w:r>
                </w:p>
              </w:tc>
              <w:tc>
                <w:tcPr>
                  <w:tcW w:w="11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PM</w:t>
                  </w:r>
                  <w:r>
                    <w:rPr>
                      <w:rFonts w:hint="eastAsia" w:asciiTheme="minorEastAsia" w:hAnsiTheme="minorEastAsia" w:eastAsiaTheme="minorEastAsia" w:cstheme="minorEastAsia"/>
                      <w:color w:val="auto"/>
                      <w:szCs w:val="21"/>
                      <w:vertAlign w:val="subscript"/>
                      <w:lang w:bidi="ar"/>
                    </w:rPr>
                    <w:t>10</w:t>
                  </w:r>
                </w:p>
              </w:tc>
              <w:tc>
                <w:tcPr>
                  <w:tcW w:w="17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年平均质量浓度</w:t>
                  </w:r>
                </w:p>
              </w:tc>
              <w:tc>
                <w:tcPr>
                  <w:tcW w:w="17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73</w:t>
                  </w:r>
                </w:p>
              </w:tc>
              <w:tc>
                <w:tcPr>
                  <w:tcW w:w="12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70</w:t>
                  </w:r>
                </w:p>
              </w:tc>
              <w:tc>
                <w:tcPr>
                  <w:tcW w:w="12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104.29</w:t>
                  </w:r>
                </w:p>
              </w:tc>
              <w:tc>
                <w:tcPr>
                  <w:tcW w:w="11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PM</w:t>
                  </w:r>
                  <w:r>
                    <w:rPr>
                      <w:rFonts w:hint="eastAsia" w:asciiTheme="minorEastAsia" w:hAnsiTheme="minorEastAsia" w:eastAsiaTheme="minorEastAsia" w:cstheme="minorEastAsia"/>
                      <w:color w:val="auto"/>
                      <w:szCs w:val="21"/>
                      <w:vertAlign w:val="subscript"/>
                      <w:lang w:bidi="ar"/>
                    </w:rPr>
                    <w:t>2.5</w:t>
                  </w:r>
                </w:p>
              </w:tc>
              <w:tc>
                <w:tcPr>
                  <w:tcW w:w="17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年平均质量浓度</w:t>
                  </w:r>
                </w:p>
              </w:tc>
              <w:tc>
                <w:tcPr>
                  <w:tcW w:w="17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47</w:t>
                  </w:r>
                </w:p>
              </w:tc>
              <w:tc>
                <w:tcPr>
                  <w:tcW w:w="12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35</w:t>
                  </w:r>
                </w:p>
              </w:tc>
              <w:tc>
                <w:tcPr>
                  <w:tcW w:w="12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134.29</w:t>
                  </w:r>
                </w:p>
              </w:tc>
              <w:tc>
                <w:tcPr>
                  <w:tcW w:w="11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bidi="ar"/>
                    </w:rPr>
                    <w:t>不达标</w:t>
                  </w:r>
                </w:p>
              </w:tc>
            </w:tr>
          </w:tbl>
          <w:p>
            <w:pPr>
              <w:spacing w:line="360" w:lineRule="auto"/>
              <w:ind w:firstLine="480" w:firstLineChars="200"/>
              <w:rPr>
                <w:rFonts w:ascii="Times New Roman" w:hAnsi="Times New Roman" w:eastAsia="宋体" w:cs="Times New Roman"/>
                <w:color w:val="auto"/>
                <w:sz w:val="24"/>
              </w:rPr>
            </w:pPr>
            <w:r>
              <w:rPr>
                <w:rFonts w:hint="eastAsia" w:ascii="宋体" w:hAnsi="宋体" w:eastAsia="宋体" w:cs="Times New Roman"/>
                <w:color w:val="auto"/>
                <w:sz w:val="24"/>
                <w:lang w:bidi="ar"/>
              </w:rPr>
              <w:t>2017年常州市环境空气中二氧化硫年均值和一氧化碳24小时平均值均达到环境空气质量二级标准；二氧化氮、</w:t>
            </w:r>
            <w:r>
              <w:rPr>
                <w:rFonts w:ascii="Times New Roman" w:hAnsi="Times New Roman" w:eastAsia="仿宋" w:cs="Times New Roman"/>
                <w:color w:val="auto"/>
                <w:sz w:val="24"/>
                <w:lang w:bidi="ar"/>
              </w:rPr>
              <w:t>PM</w:t>
            </w:r>
            <w:r>
              <w:rPr>
                <w:rFonts w:ascii="Times New Roman" w:hAnsi="Times New Roman" w:eastAsia="仿宋" w:cs="Times New Roman"/>
                <w:color w:val="auto"/>
                <w:sz w:val="24"/>
                <w:vertAlign w:val="subscript"/>
                <w:lang w:bidi="ar"/>
              </w:rPr>
              <w:t>10</w:t>
            </w:r>
            <w:r>
              <w:rPr>
                <w:rFonts w:hint="eastAsia" w:ascii="宋体" w:hAnsi="宋体" w:eastAsia="宋体" w:cs="Times New Roman"/>
                <w:color w:val="auto"/>
                <w:sz w:val="24"/>
                <w:lang w:bidi="ar"/>
              </w:rPr>
              <w:t>、</w:t>
            </w:r>
            <w:r>
              <w:rPr>
                <w:rFonts w:ascii="Times New Roman" w:hAnsi="Times New Roman" w:eastAsia="仿宋" w:cs="Times New Roman"/>
                <w:color w:val="auto"/>
                <w:sz w:val="24"/>
                <w:lang w:bidi="ar"/>
              </w:rPr>
              <w:t>PM</w:t>
            </w:r>
            <w:r>
              <w:rPr>
                <w:rFonts w:ascii="Times New Roman" w:hAnsi="Times New Roman" w:eastAsia="仿宋" w:cs="Times New Roman"/>
                <w:color w:val="auto"/>
                <w:sz w:val="24"/>
                <w:vertAlign w:val="subscript"/>
                <w:lang w:bidi="ar"/>
              </w:rPr>
              <w:t>2.5</w:t>
            </w:r>
            <w:r>
              <w:rPr>
                <w:rFonts w:hint="eastAsia" w:ascii="宋体" w:hAnsi="宋体" w:eastAsia="宋体" w:cs="Times New Roman"/>
                <w:color w:val="auto"/>
                <w:sz w:val="24"/>
                <w:lang w:bidi="ar"/>
              </w:rPr>
              <w:t>年均值和臭氧日最大8小时滑动均值均超过环境空气质量二级标准，常州市2017年环境空气质量不达标，因此判定为非达标区。</w:t>
            </w:r>
          </w:p>
          <w:p>
            <w:pPr>
              <w:pStyle w:val="6"/>
              <w:spacing w:line="480" w:lineRule="exact"/>
              <w:ind w:firstLine="480" w:firstLineChars="200"/>
              <w:rPr>
                <w:rFonts w:hint="default" w:ascii="Times New Roman" w:hAnsi="Times New Roman"/>
                <w:color w:val="auto"/>
                <w:sz w:val="24"/>
                <w:szCs w:val="24"/>
              </w:rPr>
            </w:pPr>
            <w:r>
              <w:rPr>
                <w:color w:val="auto"/>
                <w:sz w:val="24"/>
                <w:szCs w:val="24"/>
              </w:rPr>
              <w:t>（</w:t>
            </w:r>
            <w:r>
              <w:rPr>
                <w:rFonts w:hint="eastAsia"/>
                <w:color w:val="auto"/>
                <w:sz w:val="24"/>
                <w:szCs w:val="24"/>
                <w:lang w:val="en-US" w:eastAsia="zh-CN"/>
              </w:rPr>
              <w:t>2</w:t>
            </w:r>
            <w:r>
              <w:rPr>
                <w:color w:val="auto"/>
                <w:sz w:val="24"/>
                <w:szCs w:val="24"/>
              </w:rPr>
              <w:t>）</w:t>
            </w:r>
            <w:r>
              <w:rPr>
                <w:rFonts w:ascii="Times New Roman" w:hAnsi="Times New Roman"/>
                <w:color w:val="auto"/>
                <w:sz w:val="24"/>
                <w:szCs w:val="24"/>
              </w:rPr>
              <w:t>区域削减</w:t>
            </w:r>
          </w:p>
          <w:p>
            <w:pPr>
              <w:spacing w:line="360" w:lineRule="auto"/>
              <w:ind w:firstLine="480" w:firstLineChars="200"/>
              <w:rPr>
                <w:rFonts w:ascii="Times New Roman" w:hAnsi="Times New Roman" w:eastAsia="宋体" w:cs="Times New Roman"/>
                <w:b/>
                <w:color w:val="auto"/>
                <w:sz w:val="24"/>
                <w:highlight w:val="yellow"/>
              </w:rPr>
            </w:pPr>
            <w:r>
              <w:rPr>
                <w:rFonts w:hint="eastAsia" w:ascii="Times New Roman" w:hAnsi="宋体" w:eastAsia="宋体" w:cs="Times New Roman"/>
                <w:color w:val="auto"/>
                <w:sz w:val="24"/>
                <w:lang w:bidi="ar"/>
              </w:rPr>
              <w:t>为切实做好</w:t>
            </w:r>
            <w:r>
              <w:rPr>
                <w:rFonts w:ascii="Times New Roman" w:hAnsi="Times New Roman" w:eastAsia="宋体" w:cs="Times New Roman"/>
                <w:color w:val="auto"/>
                <w:sz w:val="24"/>
                <w:lang w:bidi="ar"/>
              </w:rPr>
              <w:t>2018</w:t>
            </w:r>
            <w:r>
              <w:rPr>
                <w:rFonts w:hint="eastAsia" w:ascii="宋体" w:hAnsi="宋体" w:eastAsia="宋体" w:cs="宋体"/>
                <w:color w:val="auto"/>
                <w:sz w:val="24"/>
                <w:lang w:bidi="ar"/>
              </w:rPr>
              <w:t>年大气污染防治工作，改善全市空气环境质量，中共常州市委、常州市人民政府印发了《常州市</w:t>
            </w:r>
            <w:r>
              <w:rPr>
                <w:rFonts w:ascii="Times New Roman" w:hAnsi="Times New Roman" w:eastAsia="宋体" w:cs="Times New Roman"/>
                <w:color w:val="auto"/>
                <w:sz w:val="24"/>
                <w:lang w:bidi="ar"/>
              </w:rPr>
              <w:t>2018</w:t>
            </w:r>
            <w:r>
              <w:rPr>
                <w:rFonts w:hint="eastAsia" w:ascii="宋体" w:hAnsi="宋体" w:eastAsia="宋体" w:cs="宋体"/>
                <w:color w:val="auto"/>
                <w:sz w:val="24"/>
                <w:lang w:bidi="ar"/>
              </w:rPr>
              <w:t>年大气污染防治攻坚行动方案》，提出的工作内容包括降低燃煤消耗量、对工业企业采取强制减排措施、加强工业烟气污染治理、实施颗粒物无组织排放深度整治、全面排查与达标排放、扎实推进重点行业挥发性有机物（</w:t>
            </w:r>
            <w:r>
              <w:rPr>
                <w:rFonts w:ascii="Times New Roman" w:hAnsi="Times New Roman" w:eastAsia="宋体" w:cs="Times New Roman"/>
                <w:color w:val="auto"/>
                <w:sz w:val="24"/>
                <w:lang w:bidi="ar"/>
              </w:rPr>
              <w:t>V</w:t>
            </w:r>
            <w:r>
              <w:rPr>
                <w:rFonts w:ascii="Times New Roman" w:hAnsi="宋体" w:eastAsia="宋体" w:cs="Times New Roman"/>
                <w:color w:val="auto"/>
                <w:sz w:val="24"/>
                <w:lang w:bidi="ar"/>
              </w:rPr>
              <w:t>OC</w:t>
            </w:r>
            <w:r>
              <w:rPr>
                <w:rFonts w:hint="eastAsia" w:ascii="Times New Roman" w:hAnsi="宋体" w:eastAsia="宋体" w:cs="Times New Roman"/>
                <w:color w:val="auto"/>
                <w:sz w:val="24"/>
                <w:lang w:bidi="ar"/>
              </w:rPr>
              <w:t>s</w:t>
            </w:r>
            <w:r>
              <w:rPr>
                <w:rFonts w:hint="eastAsia" w:ascii="宋体" w:hAnsi="宋体" w:eastAsia="宋体" w:cs="宋体"/>
                <w:color w:val="auto"/>
                <w:sz w:val="24"/>
                <w:lang w:bidi="ar"/>
              </w:rPr>
              <w:t>）治理、提高城市管理水平、加强移动源污染防治、加大产业结构调整力度等。工作目标为</w:t>
            </w:r>
            <w:r>
              <w:rPr>
                <w:rFonts w:ascii="Times New Roman" w:hAnsi="Times New Roman" w:eastAsia="宋体" w:cs="Times New Roman"/>
                <w:color w:val="auto"/>
                <w:sz w:val="24"/>
                <w:lang w:bidi="ar"/>
              </w:rPr>
              <w:t>6-12</w:t>
            </w:r>
            <w:r>
              <w:rPr>
                <w:rFonts w:hint="eastAsia" w:ascii="宋体" w:hAnsi="宋体" w:eastAsia="宋体" w:cs="宋体"/>
                <w:color w:val="auto"/>
                <w:sz w:val="24"/>
                <w:lang w:bidi="ar"/>
              </w:rPr>
              <w:t>月全市主要污染物平均减排比例不低于</w:t>
            </w:r>
            <w:r>
              <w:rPr>
                <w:rFonts w:ascii="Times New Roman" w:hAnsi="Times New Roman" w:eastAsia="宋体" w:cs="Times New Roman"/>
                <w:color w:val="auto"/>
                <w:sz w:val="24"/>
                <w:lang w:bidi="ar"/>
              </w:rPr>
              <w:t>43%</w:t>
            </w:r>
            <w:r>
              <w:rPr>
                <w:rFonts w:hint="eastAsia" w:ascii="宋体" w:hAnsi="宋体" w:eastAsia="宋体" w:cs="宋体"/>
                <w:color w:val="auto"/>
                <w:sz w:val="24"/>
                <w:lang w:bidi="ar"/>
              </w:rPr>
              <w:t>，到</w:t>
            </w:r>
            <w:r>
              <w:rPr>
                <w:rFonts w:ascii="Times New Roman" w:hAnsi="Times New Roman" w:eastAsia="宋体" w:cs="Times New Roman"/>
                <w:color w:val="auto"/>
                <w:sz w:val="24"/>
                <w:lang w:bidi="ar"/>
              </w:rPr>
              <w:t>2018</w:t>
            </w:r>
            <w:r>
              <w:rPr>
                <w:rFonts w:hint="eastAsia" w:ascii="宋体" w:hAnsi="宋体" w:eastAsia="宋体" w:cs="宋体"/>
                <w:color w:val="auto"/>
                <w:sz w:val="24"/>
                <w:lang w:bidi="ar"/>
              </w:rPr>
              <w:t>年底，市区空气质量二级以上优良天数比例达到</w:t>
            </w:r>
            <w:r>
              <w:rPr>
                <w:rFonts w:ascii="Times New Roman" w:hAnsi="Times New Roman" w:eastAsia="宋体" w:cs="Times New Roman"/>
                <w:color w:val="auto"/>
                <w:sz w:val="24"/>
                <w:lang w:bidi="ar"/>
              </w:rPr>
              <w:t>69.7%</w:t>
            </w:r>
            <w:r>
              <w:rPr>
                <w:rFonts w:hint="eastAsia" w:ascii="宋体" w:hAnsi="宋体" w:eastAsia="宋体" w:cs="宋体"/>
                <w:color w:val="auto"/>
                <w:sz w:val="24"/>
                <w:lang w:bidi="ar"/>
              </w:rPr>
              <w:t>以上，</w:t>
            </w:r>
            <w:r>
              <w:rPr>
                <w:rFonts w:ascii="Times New Roman" w:hAnsi="Times New Roman" w:eastAsia="宋体" w:cs="Times New Roman"/>
                <w:color w:val="auto"/>
                <w:sz w:val="24"/>
                <w:lang w:bidi="ar"/>
              </w:rPr>
              <w:t>P</w:t>
            </w:r>
            <w:r>
              <w:rPr>
                <w:rFonts w:ascii="Times New Roman" w:hAnsi="宋体" w:eastAsia="宋体" w:cs="Times New Roman"/>
                <w:color w:val="auto"/>
                <w:sz w:val="24"/>
                <w:lang w:bidi="ar"/>
              </w:rPr>
              <w:t>M</w:t>
            </w:r>
            <w:r>
              <w:rPr>
                <w:rFonts w:hint="eastAsia" w:ascii="Times New Roman" w:hAnsi="宋体" w:eastAsia="宋体" w:cs="Times New Roman"/>
                <w:color w:val="auto"/>
                <w:sz w:val="24"/>
                <w:lang w:bidi="ar"/>
              </w:rPr>
              <w:t>2.5</w:t>
            </w:r>
            <w:r>
              <w:rPr>
                <w:rFonts w:hint="eastAsia" w:ascii="宋体" w:hAnsi="宋体" w:eastAsia="宋体" w:cs="宋体"/>
                <w:color w:val="auto"/>
                <w:sz w:val="24"/>
                <w:lang w:bidi="ar"/>
              </w:rPr>
              <w:t>年均浓度控制在</w:t>
            </w:r>
            <w:r>
              <w:rPr>
                <w:rFonts w:ascii="Times New Roman" w:hAnsi="Times New Roman" w:eastAsia="宋体" w:cs="Times New Roman"/>
                <w:color w:val="auto"/>
                <w:sz w:val="24"/>
                <w:lang w:bidi="ar"/>
              </w:rPr>
              <w:t>47</w:t>
            </w:r>
            <w:r>
              <w:rPr>
                <w:rFonts w:hint="eastAsia" w:ascii="宋体" w:hAnsi="宋体" w:eastAsia="宋体" w:cs="宋体"/>
                <w:color w:val="auto"/>
                <w:sz w:val="24"/>
                <w:lang w:bidi="ar"/>
              </w:rPr>
              <w:t>微克</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立方米以下。</w:t>
            </w:r>
          </w:p>
          <w:p>
            <w:pPr>
              <w:spacing w:line="480" w:lineRule="exact"/>
              <w:ind w:firstLine="480" w:firstLineChars="200"/>
              <w:rPr>
                <w:sz w:val="24"/>
              </w:rPr>
            </w:pPr>
            <w:r>
              <w:rPr>
                <w:kern w:val="0"/>
                <w:sz w:val="24"/>
              </w:rPr>
              <w:t>（</w:t>
            </w:r>
            <w:r>
              <w:rPr>
                <w:rFonts w:hint="eastAsia"/>
                <w:kern w:val="0"/>
                <w:sz w:val="24"/>
                <w:lang w:val="en-US" w:eastAsia="zh-CN"/>
              </w:rPr>
              <w:t>3</w:t>
            </w:r>
            <w:r>
              <w:rPr>
                <w:kern w:val="0"/>
                <w:sz w:val="24"/>
              </w:rPr>
              <w:t>）基本污染物环境质量现状评价</w:t>
            </w:r>
          </w:p>
          <w:p>
            <w:pPr>
              <w:spacing w:line="480" w:lineRule="exact"/>
              <w:ind w:firstLine="480" w:firstLineChars="200"/>
              <w:rPr>
                <w:sz w:val="24"/>
              </w:rPr>
            </w:pPr>
            <w:r>
              <w:rPr>
                <w:sz w:val="24"/>
              </w:rPr>
              <w:t>本次环境空气质量现状布设1个引用点位，G1引用《常州华晨微弧科技有限公司新建年产10万平方米压铸铝镁合金表面处理、150台套设备加工项目》中</w:t>
            </w:r>
            <w:r>
              <w:rPr>
                <w:kern w:val="0"/>
                <w:sz w:val="24"/>
              </w:rPr>
              <w:t>常州佳蓝环境检测有限公司2018年2月3日-2月9日在新庄的监测数据</w:t>
            </w:r>
            <w:r>
              <w:rPr>
                <w:sz w:val="24"/>
              </w:rPr>
              <w:t>。</w:t>
            </w:r>
          </w:p>
          <w:p>
            <w:pPr>
              <w:pStyle w:val="2"/>
              <w:spacing w:after="0" w:line="480" w:lineRule="exact"/>
              <w:ind w:firstLine="482" w:firstLineChars="200"/>
              <w:rPr>
                <w:sz w:val="24"/>
              </w:rPr>
            </w:pPr>
            <w:r>
              <w:rPr>
                <w:sz w:val="24"/>
              </w:rPr>
              <w:t>引用数据有效性分析：</w:t>
            </w:r>
            <w:r>
              <w:rPr>
                <w:sz w:val="24"/>
              </w:rPr>
              <w:fldChar w:fldCharType="begin"/>
            </w:r>
            <w:r>
              <w:rPr>
                <w:sz w:val="24"/>
              </w:rPr>
              <w:instrText xml:space="preserve"> = 1 \* GB3 \* MERGEFORMAT </w:instrText>
            </w:r>
            <w:r>
              <w:rPr>
                <w:sz w:val="24"/>
              </w:rPr>
              <w:fldChar w:fldCharType="separate"/>
            </w:r>
            <w:r>
              <w:rPr>
                <w:rFonts w:hint="eastAsia" w:ascii="宋体" w:hAnsi="宋体" w:cs="宋体"/>
                <w:sz w:val="24"/>
              </w:rPr>
              <w:t>①</w:t>
            </w:r>
            <w:r>
              <w:rPr>
                <w:sz w:val="24"/>
              </w:rPr>
              <w:fldChar w:fldCharType="end"/>
            </w:r>
            <w:r>
              <w:rPr>
                <w:sz w:val="24"/>
              </w:rPr>
              <w:t>根据《环境影响评价技术导则 大气环境》可知，大气引用数据三年内有效，于</w:t>
            </w:r>
            <w:r>
              <w:rPr>
                <w:kern w:val="0"/>
                <w:sz w:val="24"/>
              </w:rPr>
              <w:t>2018年2月3日-2月9日</w:t>
            </w:r>
            <w:r>
              <w:rPr>
                <w:sz w:val="24"/>
              </w:rPr>
              <w:t>检测空气质量现状，引用时间不超过3年，大气引用时间有效；</w:t>
            </w:r>
            <w:r>
              <w:rPr>
                <w:sz w:val="24"/>
              </w:rPr>
              <w:fldChar w:fldCharType="begin"/>
            </w:r>
            <w:r>
              <w:rPr>
                <w:sz w:val="24"/>
              </w:rPr>
              <w:instrText xml:space="preserve"> = 2 \* GB3 \* MERGEFORMAT </w:instrText>
            </w:r>
            <w:r>
              <w:rPr>
                <w:sz w:val="24"/>
              </w:rPr>
              <w:fldChar w:fldCharType="separate"/>
            </w:r>
            <w:r>
              <w:rPr>
                <w:rFonts w:hint="eastAsia" w:ascii="宋体" w:hAnsi="宋体" w:cs="宋体"/>
                <w:sz w:val="24"/>
              </w:rPr>
              <w:t>②</w:t>
            </w:r>
            <w:r>
              <w:rPr>
                <w:sz w:val="24"/>
              </w:rPr>
              <w:fldChar w:fldCharType="end"/>
            </w:r>
            <w:r>
              <w:rPr>
                <w:sz w:val="24"/>
              </w:rPr>
              <w:t>项目所在区域内污染源未发生重大变化，可引用3年内大气检测数据；</w:t>
            </w:r>
            <w:r>
              <w:rPr>
                <w:sz w:val="24"/>
              </w:rPr>
              <w:fldChar w:fldCharType="begin"/>
            </w:r>
            <w:r>
              <w:rPr>
                <w:sz w:val="24"/>
              </w:rPr>
              <w:instrText xml:space="preserve"> = 3 \* GB3 \* MERGEFORMAT </w:instrText>
            </w:r>
            <w:r>
              <w:rPr>
                <w:sz w:val="24"/>
              </w:rPr>
              <w:fldChar w:fldCharType="separate"/>
            </w:r>
            <w:r>
              <w:rPr>
                <w:rFonts w:hint="eastAsia" w:ascii="宋体" w:hAnsi="宋体" w:cs="宋体"/>
                <w:sz w:val="24"/>
              </w:rPr>
              <w:t>③</w:t>
            </w:r>
            <w:r>
              <w:rPr>
                <w:sz w:val="24"/>
              </w:rPr>
              <w:fldChar w:fldCharType="end"/>
            </w:r>
            <w:r>
              <w:rPr>
                <w:sz w:val="24"/>
              </w:rPr>
              <w:t>引用点位在项目相关评价范围内，因此大气引用点位有效。</w:t>
            </w:r>
          </w:p>
          <w:p>
            <w:pPr>
              <w:tabs>
                <w:tab w:val="left" w:pos="2160"/>
              </w:tabs>
              <w:spacing w:line="480" w:lineRule="exact"/>
              <w:ind w:firstLine="480" w:firstLineChars="200"/>
              <w:rPr>
                <w:sz w:val="24"/>
              </w:rPr>
            </w:pPr>
            <w:r>
              <w:rPr>
                <w:sz w:val="24"/>
              </w:rPr>
              <w:t>引用点位具体位置见表3-</w:t>
            </w:r>
            <w:r>
              <w:rPr>
                <w:rFonts w:hint="eastAsia"/>
                <w:sz w:val="24"/>
              </w:rPr>
              <w:t>2</w:t>
            </w:r>
            <w:r>
              <w:rPr>
                <w:sz w:val="24"/>
              </w:rPr>
              <w:t>，监测结果汇总表见表3-</w:t>
            </w:r>
            <w:r>
              <w:rPr>
                <w:rFonts w:hint="eastAsia"/>
                <w:sz w:val="24"/>
              </w:rPr>
              <w:t>3</w:t>
            </w:r>
            <w:r>
              <w:rPr>
                <w:sz w:val="24"/>
              </w:rPr>
              <w:t>。</w:t>
            </w:r>
          </w:p>
          <w:p>
            <w:pPr>
              <w:spacing w:line="480" w:lineRule="exact"/>
              <w:jc w:val="center"/>
              <w:rPr>
                <w:b/>
                <w:bCs/>
                <w:sz w:val="24"/>
              </w:rPr>
            </w:pPr>
            <w:r>
              <w:rPr>
                <w:b/>
                <w:bCs/>
                <w:sz w:val="24"/>
              </w:rPr>
              <w:t>表3-</w:t>
            </w:r>
            <w:r>
              <w:rPr>
                <w:rFonts w:hint="eastAsia"/>
                <w:b/>
                <w:bCs/>
                <w:sz w:val="24"/>
              </w:rPr>
              <w:t>2</w:t>
            </w:r>
            <w:r>
              <w:rPr>
                <w:b/>
                <w:bCs/>
                <w:sz w:val="24"/>
              </w:rPr>
              <w:t xml:space="preserve">  大气环境质量引用点位一览表</w:t>
            </w:r>
          </w:p>
          <w:tbl>
            <w:tblPr>
              <w:tblStyle w:val="15"/>
              <w:tblW w:w="831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012"/>
              <w:gridCol w:w="729"/>
              <w:gridCol w:w="907"/>
              <w:gridCol w:w="1644"/>
              <w:gridCol w:w="1384"/>
              <w:gridCol w:w="9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5" w:type="dxa"/>
                  <w:tcBorders>
                    <w:top w:val="single" w:color="auto" w:sz="12" w:space="0"/>
                    <w:bottom w:val="single" w:color="auto" w:sz="4" w:space="0"/>
                  </w:tcBorders>
                  <w:vAlign w:val="center"/>
                </w:tcPr>
                <w:p>
                  <w:pPr>
                    <w:snapToGrid w:val="0"/>
                    <w:jc w:val="center"/>
                    <w:rPr>
                      <w:b/>
                      <w:bCs/>
                      <w:szCs w:val="21"/>
                    </w:rPr>
                  </w:pPr>
                  <w:r>
                    <w:rPr>
                      <w:b/>
                      <w:bCs/>
                      <w:szCs w:val="21"/>
                    </w:rPr>
                    <w:t>点位</w:t>
                  </w:r>
                </w:p>
              </w:tc>
              <w:tc>
                <w:tcPr>
                  <w:tcW w:w="2012" w:type="dxa"/>
                  <w:tcBorders>
                    <w:top w:val="single" w:color="auto" w:sz="12" w:space="0"/>
                    <w:bottom w:val="single" w:color="auto" w:sz="4" w:space="0"/>
                  </w:tcBorders>
                  <w:vAlign w:val="center"/>
                </w:tcPr>
                <w:p>
                  <w:pPr>
                    <w:snapToGrid w:val="0"/>
                    <w:jc w:val="center"/>
                    <w:rPr>
                      <w:b/>
                      <w:bCs/>
                      <w:szCs w:val="21"/>
                    </w:rPr>
                  </w:pPr>
                  <w:r>
                    <w:rPr>
                      <w:b/>
                      <w:bCs/>
                      <w:szCs w:val="21"/>
                    </w:rPr>
                    <w:t>名称</w:t>
                  </w:r>
                </w:p>
              </w:tc>
              <w:tc>
                <w:tcPr>
                  <w:tcW w:w="729" w:type="dxa"/>
                  <w:tcBorders>
                    <w:top w:val="single" w:color="auto" w:sz="12" w:space="0"/>
                    <w:bottom w:val="single" w:color="auto" w:sz="4" w:space="0"/>
                  </w:tcBorders>
                  <w:vAlign w:val="center"/>
                </w:tcPr>
                <w:p>
                  <w:pPr>
                    <w:snapToGrid w:val="0"/>
                    <w:jc w:val="center"/>
                    <w:rPr>
                      <w:b/>
                      <w:bCs/>
                      <w:szCs w:val="21"/>
                    </w:rPr>
                  </w:pPr>
                  <w:r>
                    <w:rPr>
                      <w:b/>
                      <w:bCs/>
                      <w:szCs w:val="21"/>
                    </w:rPr>
                    <w:t>方位</w:t>
                  </w:r>
                </w:p>
              </w:tc>
              <w:tc>
                <w:tcPr>
                  <w:tcW w:w="907" w:type="dxa"/>
                  <w:tcBorders>
                    <w:top w:val="single" w:color="auto" w:sz="12" w:space="0"/>
                    <w:bottom w:val="single" w:color="auto" w:sz="4" w:space="0"/>
                  </w:tcBorders>
                  <w:vAlign w:val="center"/>
                </w:tcPr>
                <w:p>
                  <w:pPr>
                    <w:snapToGrid w:val="0"/>
                    <w:jc w:val="center"/>
                    <w:rPr>
                      <w:b/>
                      <w:bCs/>
                      <w:szCs w:val="21"/>
                    </w:rPr>
                  </w:pPr>
                  <w:r>
                    <w:rPr>
                      <w:b/>
                      <w:bCs/>
                      <w:szCs w:val="21"/>
                    </w:rPr>
                    <w:t>距离</w:t>
                  </w:r>
                </w:p>
              </w:tc>
              <w:tc>
                <w:tcPr>
                  <w:tcW w:w="1644" w:type="dxa"/>
                  <w:tcBorders>
                    <w:top w:val="single" w:color="auto" w:sz="12" w:space="0"/>
                    <w:bottom w:val="single" w:color="auto" w:sz="4" w:space="0"/>
                  </w:tcBorders>
                  <w:vAlign w:val="center"/>
                </w:tcPr>
                <w:p>
                  <w:pPr>
                    <w:snapToGrid w:val="0"/>
                    <w:jc w:val="center"/>
                    <w:rPr>
                      <w:b/>
                      <w:bCs/>
                      <w:szCs w:val="21"/>
                    </w:rPr>
                  </w:pPr>
                  <w:r>
                    <w:rPr>
                      <w:b/>
                      <w:bCs/>
                      <w:szCs w:val="21"/>
                    </w:rPr>
                    <w:t>引用项目</w:t>
                  </w:r>
                </w:p>
              </w:tc>
              <w:tc>
                <w:tcPr>
                  <w:tcW w:w="1384" w:type="dxa"/>
                  <w:tcBorders>
                    <w:top w:val="single" w:color="auto" w:sz="12" w:space="0"/>
                    <w:bottom w:val="single" w:color="auto" w:sz="4" w:space="0"/>
                  </w:tcBorders>
                  <w:vAlign w:val="center"/>
                </w:tcPr>
                <w:p>
                  <w:pPr>
                    <w:snapToGrid w:val="0"/>
                    <w:jc w:val="center"/>
                    <w:rPr>
                      <w:b/>
                      <w:bCs/>
                      <w:szCs w:val="21"/>
                    </w:rPr>
                  </w:pPr>
                  <w:r>
                    <w:rPr>
                      <w:b/>
                      <w:bCs/>
                      <w:szCs w:val="21"/>
                    </w:rPr>
                    <w:t>所在环境功能</w:t>
                  </w:r>
                </w:p>
              </w:tc>
              <w:tc>
                <w:tcPr>
                  <w:tcW w:w="921" w:type="dxa"/>
                  <w:tcBorders>
                    <w:top w:val="single" w:color="auto" w:sz="12" w:space="0"/>
                    <w:bottom w:val="single" w:color="auto" w:sz="4" w:space="0"/>
                  </w:tcBorders>
                  <w:vAlign w:val="center"/>
                </w:tcPr>
                <w:p>
                  <w:pPr>
                    <w:snapToGrid w:val="0"/>
                    <w:jc w:val="center"/>
                    <w:rPr>
                      <w:b/>
                      <w:bCs/>
                      <w:szCs w:val="21"/>
                    </w:rPr>
                  </w:pPr>
                  <w:r>
                    <w:rPr>
                      <w:b/>
                      <w:bCs/>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715" w:type="dxa"/>
                  <w:tcBorders>
                    <w:top w:val="single" w:color="auto" w:sz="4" w:space="0"/>
                    <w:bottom w:val="single" w:color="auto" w:sz="4" w:space="0"/>
                  </w:tcBorders>
                  <w:vAlign w:val="center"/>
                </w:tcPr>
                <w:p>
                  <w:pPr>
                    <w:snapToGrid w:val="0"/>
                    <w:jc w:val="center"/>
                    <w:rPr>
                      <w:szCs w:val="21"/>
                    </w:rPr>
                  </w:pPr>
                  <w:r>
                    <w:rPr>
                      <w:szCs w:val="21"/>
                    </w:rPr>
                    <w:t>G1</w:t>
                  </w:r>
                </w:p>
              </w:tc>
              <w:tc>
                <w:tcPr>
                  <w:tcW w:w="2012" w:type="dxa"/>
                  <w:tcBorders>
                    <w:top w:val="single" w:color="auto" w:sz="4" w:space="0"/>
                    <w:bottom w:val="single" w:color="auto" w:sz="4" w:space="0"/>
                  </w:tcBorders>
                  <w:vAlign w:val="center"/>
                </w:tcPr>
                <w:p>
                  <w:pPr>
                    <w:snapToGrid w:val="0"/>
                    <w:jc w:val="center"/>
                    <w:rPr>
                      <w:szCs w:val="21"/>
                    </w:rPr>
                  </w:pPr>
                  <w:r>
                    <w:rPr>
                      <w:szCs w:val="21"/>
                    </w:rPr>
                    <w:t>新庄</w:t>
                  </w:r>
                </w:p>
              </w:tc>
              <w:tc>
                <w:tcPr>
                  <w:tcW w:w="729" w:type="dxa"/>
                  <w:tcBorders>
                    <w:top w:val="single" w:color="auto" w:sz="4" w:space="0"/>
                    <w:bottom w:val="single" w:color="auto" w:sz="4" w:space="0"/>
                  </w:tcBorders>
                  <w:vAlign w:val="center"/>
                </w:tcPr>
                <w:p>
                  <w:pPr>
                    <w:snapToGrid w:val="0"/>
                    <w:jc w:val="center"/>
                    <w:rPr>
                      <w:szCs w:val="21"/>
                    </w:rPr>
                  </w:pPr>
                  <w:r>
                    <w:rPr>
                      <w:szCs w:val="21"/>
                      <w:lang w:bidi="ar"/>
                    </w:rPr>
                    <w:t>NE</w:t>
                  </w:r>
                </w:p>
              </w:tc>
              <w:tc>
                <w:tcPr>
                  <w:tcW w:w="907" w:type="dxa"/>
                  <w:tcBorders>
                    <w:top w:val="single" w:color="auto" w:sz="4" w:space="0"/>
                    <w:bottom w:val="single" w:color="auto" w:sz="4" w:space="0"/>
                  </w:tcBorders>
                  <w:vAlign w:val="center"/>
                </w:tcPr>
                <w:p>
                  <w:pPr>
                    <w:snapToGrid w:val="0"/>
                    <w:jc w:val="center"/>
                    <w:rPr>
                      <w:szCs w:val="21"/>
                    </w:rPr>
                  </w:pPr>
                  <w:r>
                    <w:rPr>
                      <w:szCs w:val="21"/>
                      <w:lang w:bidi="ar"/>
                    </w:rPr>
                    <w:t>427</w:t>
                  </w:r>
                </w:p>
              </w:tc>
              <w:tc>
                <w:tcPr>
                  <w:tcW w:w="1644" w:type="dxa"/>
                  <w:tcBorders>
                    <w:top w:val="single" w:color="auto" w:sz="4" w:space="0"/>
                  </w:tcBorders>
                  <w:vAlign w:val="center"/>
                </w:tcPr>
                <w:p>
                  <w:pPr>
                    <w:snapToGrid w:val="0"/>
                    <w:jc w:val="center"/>
                    <w:rPr>
                      <w:szCs w:val="21"/>
                    </w:rPr>
                  </w:pPr>
                  <w:r>
                    <w:rPr>
                      <w:szCs w:val="21"/>
                    </w:rPr>
                    <w:t>SO</w:t>
                  </w:r>
                  <w:r>
                    <w:rPr>
                      <w:szCs w:val="21"/>
                      <w:vertAlign w:val="subscript"/>
                    </w:rPr>
                    <w:t>2</w:t>
                  </w:r>
                  <w:r>
                    <w:rPr>
                      <w:szCs w:val="21"/>
                    </w:rPr>
                    <w:t>、NO</w:t>
                  </w:r>
                  <w:r>
                    <w:rPr>
                      <w:szCs w:val="21"/>
                      <w:vertAlign w:val="subscript"/>
                    </w:rPr>
                    <w:t>2</w:t>
                  </w:r>
                  <w:r>
                    <w:rPr>
                      <w:szCs w:val="21"/>
                    </w:rPr>
                    <w:t>、PM</w:t>
                  </w:r>
                  <w:r>
                    <w:rPr>
                      <w:szCs w:val="21"/>
                      <w:vertAlign w:val="subscript"/>
                    </w:rPr>
                    <w:t>10</w:t>
                  </w:r>
                  <w:r>
                    <w:rPr>
                      <w:szCs w:val="21"/>
                    </w:rPr>
                    <w:t>、非甲烷总烃</w:t>
                  </w:r>
                </w:p>
              </w:tc>
              <w:tc>
                <w:tcPr>
                  <w:tcW w:w="1384" w:type="dxa"/>
                  <w:tcBorders>
                    <w:top w:val="single" w:color="auto" w:sz="4" w:space="0"/>
                  </w:tcBorders>
                  <w:vAlign w:val="center"/>
                </w:tcPr>
                <w:p>
                  <w:pPr>
                    <w:snapToGrid w:val="0"/>
                    <w:jc w:val="center"/>
                    <w:rPr>
                      <w:szCs w:val="21"/>
                    </w:rPr>
                  </w:pPr>
                  <w:r>
                    <w:rPr>
                      <w:szCs w:val="21"/>
                    </w:rPr>
                    <w:t>二类</w:t>
                  </w:r>
                </w:p>
              </w:tc>
              <w:tc>
                <w:tcPr>
                  <w:tcW w:w="921" w:type="dxa"/>
                  <w:tcBorders>
                    <w:top w:val="single" w:color="auto" w:sz="4" w:space="0"/>
                  </w:tcBorders>
                  <w:vAlign w:val="center"/>
                </w:tcPr>
                <w:p>
                  <w:pPr>
                    <w:snapToGrid w:val="0"/>
                    <w:jc w:val="center"/>
                    <w:rPr>
                      <w:szCs w:val="21"/>
                    </w:rPr>
                  </w:pPr>
                  <w:r>
                    <w:rPr>
                      <w:szCs w:val="21"/>
                    </w:rPr>
                    <w:t>引用点</w:t>
                  </w:r>
                </w:p>
              </w:tc>
            </w:tr>
          </w:tbl>
          <w:p>
            <w:pPr>
              <w:spacing w:line="400" w:lineRule="exact"/>
              <w:jc w:val="center"/>
              <w:rPr>
                <w:b/>
                <w:sz w:val="24"/>
              </w:rPr>
            </w:pPr>
            <w:r>
              <w:rPr>
                <w:b/>
                <w:sz w:val="24"/>
              </w:rPr>
              <w:t>表3-</w:t>
            </w:r>
            <w:r>
              <w:rPr>
                <w:rFonts w:hint="eastAsia"/>
                <w:b/>
                <w:sz w:val="24"/>
              </w:rPr>
              <w:t>3</w:t>
            </w:r>
            <w:r>
              <w:rPr>
                <w:b/>
                <w:sz w:val="24"/>
              </w:rPr>
              <w:t xml:space="preserve">  监测结果汇总表 mg/m</w:t>
            </w:r>
            <w:r>
              <w:rPr>
                <w:b/>
                <w:sz w:val="24"/>
                <w:vertAlign w:val="superscript"/>
              </w:rPr>
              <w:t>3</w:t>
            </w:r>
          </w:p>
          <w:tbl>
            <w:tblPr>
              <w:tblStyle w:val="15"/>
              <w:tblW w:w="831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58"/>
              <w:gridCol w:w="1482"/>
              <w:gridCol w:w="821"/>
              <w:gridCol w:w="833"/>
              <w:gridCol w:w="1418"/>
              <w:gridCol w:w="834"/>
              <w:gridCol w:w="8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10" w:type="dxa"/>
                  <w:vMerge w:val="restart"/>
                  <w:vAlign w:val="center"/>
                </w:tcPr>
                <w:p>
                  <w:pPr>
                    <w:spacing w:line="320" w:lineRule="exact"/>
                    <w:jc w:val="center"/>
                    <w:rPr>
                      <w:b/>
                      <w:szCs w:val="21"/>
                    </w:rPr>
                  </w:pPr>
                  <w:r>
                    <w:rPr>
                      <w:b/>
                      <w:szCs w:val="21"/>
                    </w:rPr>
                    <w:t>测点</w:t>
                  </w:r>
                </w:p>
                <w:p>
                  <w:pPr>
                    <w:spacing w:line="320" w:lineRule="exact"/>
                    <w:jc w:val="center"/>
                    <w:rPr>
                      <w:b/>
                      <w:szCs w:val="21"/>
                    </w:rPr>
                  </w:pPr>
                  <w:r>
                    <w:rPr>
                      <w:b/>
                      <w:szCs w:val="21"/>
                    </w:rPr>
                    <w:t>编号</w:t>
                  </w:r>
                </w:p>
              </w:tc>
              <w:tc>
                <w:tcPr>
                  <w:tcW w:w="1358" w:type="dxa"/>
                  <w:vMerge w:val="restart"/>
                  <w:vAlign w:val="center"/>
                </w:tcPr>
                <w:p>
                  <w:pPr>
                    <w:spacing w:line="320" w:lineRule="exact"/>
                    <w:jc w:val="center"/>
                    <w:rPr>
                      <w:b/>
                      <w:szCs w:val="21"/>
                    </w:rPr>
                  </w:pPr>
                  <w:r>
                    <w:rPr>
                      <w:b/>
                      <w:szCs w:val="21"/>
                    </w:rPr>
                    <w:t>污染物</w:t>
                  </w:r>
                </w:p>
                <w:p>
                  <w:pPr>
                    <w:spacing w:line="320" w:lineRule="exact"/>
                    <w:jc w:val="center"/>
                    <w:rPr>
                      <w:b/>
                      <w:szCs w:val="21"/>
                    </w:rPr>
                  </w:pPr>
                  <w:r>
                    <w:rPr>
                      <w:b/>
                      <w:szCs w:val="21"/>
                    </w:rPr>
                    <w:t>名称</w:t>
                  </w:r>
                </w:p>
              </w:tc>
              <w:tc>
                <w:tcPr>
                  <w:tcW w:w="3136" w:type="dxa"/>
                  <w:gridSpan w:val="3"/>
                  <w:vAlign w:val="center"/>
                </w:tcPr>
                <w:p>
                  <w:pPr>
                    <w:spacing w:line="320" w:lineRule="exact"/>
                    <w:jc w:val="center"/>
                    <w:rPr>
                      <w:b/>
                      <w:szCs w:val="21"/>
                    </w:rPr>
                  </w:pPr>
                  <w:r>
                    <w:rPr>
                      <w:b/>
                      <w:szCs w:val="21"/>
                    </w:rPr>
                    <w:t>小时浓度</w:t>
                  </w:r>
                </w:p>
              </w:tc>
              <w:tc>
                <w:tcPr>
                  <w:tcW w:w="3108" w:type="dxa"/>
                  <w:gridSpan w:val="3"/>
                  <w:vAlign w:val="center"/>
                </w:tcPr>
                <w:p>
                  <w:pPr>
                    <w:spacing w:line="320" w:lineRule="exact"/>
                    <w:jc w:val="center"/>
                    <w:rPr>
                      <w:b/>
                      <w:szCs w:val="21"/>
                    </w:rPr>
                  </w:pPr>
                  <w:r>
                    <w:rPr>
                      <w:b/>
                      <w:szCs w:val="21"/>
                    </w:rPr>
                    <w:t>日均浓度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10" w:type="dxa"/>
                  <w:vMerge w:val="continue"/>
                  <w:vAlign w:val="center"/>
                </w:tcPr>
                <w:p>
                  <w:pPr>
                    <w:spacing w:line="320" w:lineRule="exact"/>
                    <w:jc w:val="center"/>
                    <w:rPr>
                      <w:b/>
                      <w:szCs w:val="21"/>
                    </w:rPr>
                  </w:pPr>
                </w:p>
              </w:tc>
              <w:tc>
                <w:tcPr>
                  <w:tcW w:w="1358" w:type="dxa"/>
                  <w:vMerge w:val="continue"/>
                  <w:vAlign w:val="center"/>
                </w:tcPr>
                <w:p>
                  <w:pPr>
                    <w:spacing w:line="320" w:lineRule="exact"/>
                    <w:jc w:val="center"/>
                    <w:rPr>
                      <w:b/>
                      <w:szCs w:val="21"/>
                    </w:rPr>
                  </w:pPr>
                </w:p>
              </w:tc>
              <w:tc>
                <w:tcPr>
                  <w:tcW w:w="1482" w:type="dxa"/>
                  <w:vAlign w:val="center"/>
                </w:tcPr>
                <w:p>
                  <w:pPr>
                    <w:spacing w:line="320" w:lineRule="exact"/>
                    <w:jc w:val="center"/>
                    <w:rPr>
                      <w:b/>
                      <w:szCs w:val="21"/>
                    </w:rPr>
                  </w:pPr>
                  <w:r>
                    <w:rPr>
                      <w:b/>
                      <w:szCs w:val="21"/>
                    </w:rPr>
                    <w:t>实测值</w:t>
                  </w:r>
                </w:p>
              </w:tc>
              <w:tc>
                <w:tcPr>
                  <w:tcW w:w="821" w:type="dxa"/>
                  <w:vAlign w:val="center"/>
                </w:tcPr>
                <w:p>
                  <w:pPr>
                    <w:spacing w:line="320" w:lineRule="exact"/>
                    <w:jc w:val="center"/>
                    <w:rPr>
                      <w:b/>
                      <w:szCs w:val="21"/>
                    </w:rPr>
                  </w:pPr>
                  <w:r>
                    <w:rPr>
                      <w:b/>
                      <w:szCs w:val="21"/>
                    </w:rPr>
                    <w:t>标</w:t>
                  </w:r>
                  <w:r>
                    <w:rPr>
                      <w:b/>
                      <w:szCs w:val="21"/>
                    </w:rPr>
                    <w:cr/>
                  </w:r>
                </w:p>
              </w:tc>
              <w:tc>
                <w:tcPr>
                  <w:tcW w:w="833" w:type="dxa"/>
                  <w:vAlign w:val="center"/>
                </w:tcPr>
                <w:p>
                  <w:pPr>
                    <w:spacing w:line="320" w:lineRule="exact"/>
                    <w:jc w:val="center"/>
                    <w:rPr>
                      <w:b/>
                      <w:szCs w:val="21"/>
                    </w:rPr>
                  </w:pPr>
                  <w:r>
                    <w:rPr>
                      <w:b/>
                      <w:szCs w:val="21"/>
                    </w:rPr>
                    <w:t>超标率</w:t>
                  </w:r>
                </w:p>
              </w:tc>
              <w:tc>
                <w:tcPr>
                  <w:tcW w:w="1418" w:type="dxa"/>
                  <w:vAlign w:val="center"/>
                </w:tcPr>
                <w:p>
                  <w:pPr>
                    <w:spacing w:line="320" w:lineRule="exact"/>
                    <w:jc w:val="center"/>
                    <w:rPr>
                      <w:b/>
                      <w:szCs w:val="21"/>
                    </w:rPr>
                  </w:pPr>
                  <w:r>
                    <w:rPr>
                      <w:b/>
                      <w:szCs w:val="21"/>
                    </w:rPr>
                    <w:t>实测值</w:t>
                  </w:r>
                </w:p>
              </w:tc>
              <w:tc>
                <w:tcPr>
                  <w:tcW w:w="834" w:type="dxa"/>
                  <w:vAlign w:val="center"/>
                </w:tcPr>
                <w:p>
                  <w:pPr>
                    <w:spacing w:line="320" w:lineRule="exact"/>
                    <w:jc w:val="center"/>
                    <w:rPr>
                      <w:b/>
                      <w:szCs w:val="21"/>
                    </w:rPr>
                  </w:pPr>
                  <w:r>
                    <w:rPr>
                      <w:b/>
                      <w:szCs w:val="21"/>
                    </w:rPr>
                    <w:t>标准</w:t>
                  </w:r>
                </w:p>
              </w:tc>
              <w:tc>
                <w:tcPr>
                  <w:tcW w:w="856" w:type="dxa"/>
                  <w:vAlign w:val="center"/>
                </w:tcPr>
                <w:p>
                  <w:pPr>
                    <w:spacing w:line="320" w:lineRule="exact"/>
                    <w:jc w:val="center"/>
                    <w:rPr>
                      <w:b/>
                      <w:szCs w:val="21"/>
                    </w:rPr>
                  </w:pPr>
                  <w:r>
                    <w:rPr>
                      <w:b/>
                      <w:szCs w:val="21"/>
                    </w:rPr>
                    <w:t>超标率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10" w:type="dxa"/>
                  <w:vMerge w:val="restart"/>
                  <w:vAlign w:val="center"/>
                </w:tcPr>
                <w:p>
                  <w:pPr>
                    <w:spacing w:line="320" w:lineRule="exact"/>
                    <w:jc w:val="center"/>
                    <w:rPr>
                      <w:bCs/>
                      <w:szCs w:val="21"/>
                    </w:rPr>
                  </w:pPr>
                  <w:r>
                    <w:rPr>
                      <w:bCs/>
                      <w:szCs w:val="21"/>
                    </w:rPr>
                    <w:t>G1</w:t>
                  </w:r>
                </w:p>
              </w:tc>
              <w:tc>
                <w:tcPr>
                  <w:tcW w:w="1358" w:type="dxa"/>
                  <w:vAlign w:val="center"/>
                </w:tcPr>
                <w:p>
                  <w:pPr>
                    <w:spacing w:line="320" w:lineRule="exact"/>
                    <w:jc w:val="center"/>
                    <w:rPr>
                      <w:bCs/>
                      <w:szCs w:val="21"/>
                    </w:rPr>
                  </w:pPr>
                  <w:r>
                    <w:rPr>
                      <w:bCs/>
                      <w:szCs w:val="21"/>
                    </w:rPr>
                    <w:t>SO</w:t>
                  </w:r>
                  <w:r>
                    <w:rPr>
                      <w:bCs/>
                      <w:szCs w:val="21"/>
                      <w:vertAlign w:val="subscript"/>
                    </w:rPr>
                    <w:t>2</w:t>
                  </w:r>
                </w:p>
              </w:tc>
              <w:tc>
                <w:tcPr>
                  <w:tcW w:w="1482" w:type="dxa"/>
                  <w:vAlign w:val="center"/>
                </w:tcPr>
                <w:p>
                  <w:pPr>
                    <w:spacing w:line="280" w:lineRule="exact"/>
                    <w:jc w:val="center"/>
                    <w:rPr>
                      <w:bCs/>
                      <w:szCs w:val="21"/>
                      <w:highlight w:val="yellow"/>
                    </w:rPr>
                  </w:pPr>
                  <w:r>
                    <w:rPr>
                      <w:szCs w:val="21"/>
                    </w:rPr>
                    <w:t>0.029~0.040</w:t>
                  </w:r>
                </w:p>
              </w:tc>
              <w:tc>
                <w:tcPr>
                  <w:tcW w:w="821" w:type="dxa"/>
                  <w:vAlign w:val="center"/>
                </w:tcPr>
                <w:p>
                  <w:pPr>
                    <w:spacing w:line="320" w:lineRule="exact"/>
                    <w:jc w:val="center"/>
                    <w:rPr>
                      <w:bCs/>
                      <w:szCs w:val="21"/>
                    </w:rPr>
                  </w:pPr>
                  <w:r>
                    <w:rPr>
                      <w:bCs/>
                      <w:szCs w:val="21"/>
                    </w:rPr>
                    <w:t>0.5</w:t>
                  </w:r>
                </w:p>
              </w:tc>
              <w:tc>
                <w:tcPr>
                  <w:tcW w:w="833" w:type="dxa"/>
                  <w:vAlign w:val="center"/>
                </w:tcPr>
                <w:p>
                  <w:pPr>
                    <w:spacing w:line="320" w:lineRule="exact"/>
                    <w:jc w:val="center"/>
                    <w:rPr>
                      <w:bCs/>
                      <w:szCs w:val="21"/>
                    </w:rPr>
                  </w:pPr>
                  <w:r>
                    <w:rPr>
                      <w:bCs/>
                      <w:szCs w:val="21"/>
                    </w:rPr>
                    <w:t>0%</w:t>
                  </w:r>
                </w:p>
              </w:tc>
              <w:tc>
                <w:tcPr>
                  <w:tcW w:w="1418" w:type="dxa"/>
                  <w:vAlign w:val="center"/>
                </w:tcPr>
                <w:p>
                  <w:pPr>
                    <w:spacing w:line="320" w:lineRule="exact"/>
                    <w:jc w:val="center"/>
                    <w:rPr>
                      <w:bCs/>
                      <w:szCs w:val="21"/>
                    </w:rPr>
                  </w:pPr>
                  <w:r>
                    <w:rPr>
                      <w:bCs/>
                      <w:szCs w:val="21"/>
                    </w:rPr>
                    <w:t>/</w:t>
                  </w:r>
                </w:p>
              </w:tc>
              <w:tc>
                <w:tcPr>
                  <w:tcW w:w="834" w:type="dxa"/>
                  <w:vAlign w:val="center"/>
                </w:tcPr>
                <w:p>
                  <w:pPr>
                    <w:spacing w:line="320" w:lineRule="exact"/>
                    <w:jc w:val="center"/>
                    <w:rPr>
                      <w:bCs/>
                      <w:szCs w:val="21"/>
                    </w:rPr>
                  </w:pPr>
                  <w:r>
                    <w:rPr>
                      <w:bCs/>
                      <w:szCs w:val="21"/>
                    </w:rPr>
                    <w:t>/</w:t>
                  </w:r>
                </w:p>
              </w:tc>
              <w:tc>
                <w:tcPr>
                  <w:tcW w:w="856" w:type="dxa"/>
                  <w:vAlign w:val="center"/>
                </w:tcPr>
                <w:p>
                  <w:pPr>
                    <w:spacing w:line="320" w:lineRule="exact"/>
                    <w:jc w:val="center"/>
                    <w:rPr>
                      <w:bCs/>
                      <w:szCs w:val="21"/>
                    </w:rPr>
                  </w:pPr>
                  <w:r>
                    <w:rPr>
                      <w:bCs/>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10" w:type="dxa"/>
                  <w:vMerge w:val="continue"/>
                  <w:vAlign w:val="center"/>
                </w:tcPr>
                <w:p>
                  <w:pPr>
                    <w:spacing w:line="320" w:lineRule="exact"/>
                    <w:jc w:val="center"/>
                    <w:rPr>
                      <w:bCs/>
                      <w:szCs w:val="21"/>
                    </w:rPr>
                  </w:pPr>
                </w:p>
              </w:tc>
              <w:tc>
                <w:tcPr>
                  <w:tcW w:w="1358" w:type="dxa"/>
                  <w:vAlign w:val="center"/>
                </w:tcPr>
                <w:p>
                  <w:pPr>
                    <w:spacing w:line="320" w:lineRule="exact"/>
                    <w:jc w:val="center"/>
                    <w:rPr>
                      <w:bCs/>
                      <w:szCs w:val="21"/>
                    </w:rPr>
                  </w:pPr>
                  <w:r>
                    <w:rPr>
                      <w:bCs/>
                      <w:szCs w:val="21"/>
                    </w:rPr>
                    <w:t>NO</w:t>
                  </w:r>
                  <w:r>
                    <w:rPr>
                      <w:bCs/>
                      <w:szCs w:val="21"/>
                      <w:vertAlign w:val="subscript"/>
                    </w:rPr>
                    <w:t>2</w:t>
                  </w:r>
                </w:p>
              </w:tc>
              <w:tc>
                <w:tcPr>
                  <w:tcW w:w="1482" w:type="dxa"/>
                  <w:vAlign w:val="center"/>
                </w:tcPr>
                <w:p>
                  <w:pPr>
                    <w:spacing w:line="280" w:lineRule="exact"/>
                    <w:jc w:val="center"/>
                    <w:rPr>
                      <w:bCs/>
                      <w:szCs w:val="21"/>
                    </w:rPr>
                  </w:pPr>
                  <w:r>
                    <w:rPr>
                      <w:szCs w:val="21"/>
                    </w:rPr>
                    <w:t>0.024~0.029</w:t>
                  </w:r>
                </w:p>
              </w:tc>
              <w:tc>
                <w:tcPr>
                  <w:tcW w:w="821" w:type="dxa"/>
                  <w:vAlign w:val="center"/>
                </w:tcPr>
                <w:p>
                  <w:pPr>
                    <w:spacing w:line="320" w:lineRule="exact"/>
                    <w:jc w:val="center"/>
                    <w:rPr>
                      <w:bCs/>
                      <w:szCs w:val="21"/>
                    </w:rPr>
                  </w:pPr>
                  <w:r>
                    <w:rPr>
                      <w:bCs/>
                      <w:szCs w:val="21"/>
                    </w:rPr>
                    <w:t>0.2</w:t>
                  </w:r>
                </w:p>
              </w:tc>
              <w:tc>
                <w:tcPr>
                  <w:tcW w:w="833" w:type="dxa"/>
                  <w:vAlign w:val="center"/>
                </w:tcPr>
                <w:p>
                  <w:pPr>
                    <w:spacing w:line="320" w:lineRule="exact"/>
                    <w:jc w:val="center"/>
                    <w:rPr>
                      <w:bCs/>
                      <w:szCs w:val="21"/>
                    </w:rPr>
                  </w:pPr>
                  <w:r>
                    <w:rPr>
                      <w:bCs/>
                      <w:szCs w:val="21"/>
                    </w:rPr>
                    <w:t>0%</w:t>
                  </w:r>
                </w:p>
              </w:tc>
              <w:tc>
                <w:tcPr>
                  <w:tcW w:w="1418" w:type="dxa"/>
                  <w:vAlign w:val="center"/>
                </w:tcPr>
                <w:p>
                  <w:pPr>
                    <w:spacing w:line="320" w:lineRule="exact"/>
                    <w:jc w:val="center"/>
                    <w:rPr>
                      <w:bCs/>
                      <w:szCs w:val="21"/>
                    </w:rPr>
                  </w:pPr>
                  <w:r>
                    <w:rPr>
                      <w:bCs/>
                      <w:szCs w:val="21"/>
                    </w:rPr>
                    <w:t>/</w:t>
                  </w:r>
                </w:p>
              </w:tc>
              <w:tc>
                <w:tcPr>
                  <w:tcW w:w="834" w:type="dxa"/>
                  <w:vAlign w:val="center"/>
                </w:tcPr>
                <w:p>
                  <w:pPr>
                    <w:spacing w:line="320" w:lineRule="exact"/>
                    <w:jc w:val="center"/>
                    <w:rPr>
                      <w:bCs/>
                      <w:szCs w:val="21"/>
                    </w:rPr>
                  </w:pPr>
                  <w:r>
                    <w:rPr>
                      <w:bCs/>
                      <w:szCs w:val="21"/>
                    </w:rPr>
                    <w:t>/</w:t>
                  </w:r>
                </w:p>
              </w:tc>
              <w:tc>
                <w:tcPr>
                  <w:tcW w:w="856" w:type="dxa"/>
                  <w:vAlign w:val="center"/>
                </w:tcPr>
                <w:p>
                  <w:pPr>
                    <w:spacing w:line="320" w:lineRule="exact"/>
                    <w:jc w:val="center"/>
                    <w:rPr>
                      <w:bCs/>
                      <w:szCs w:val="21"/>
                    </w:rPr>
                  </w:pPr>
                  <w:r>
                    <w:rPr>
                      <w:bCs/>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10" w:type="dxa"/>
                  <w:vMerge w:val="continue"/>
                  <w:vAlign w:val="center"/>
                </w:tcPr>
                <w:p>
                  <w:pPr>
                    <w:spacing w:line="320" w:lineRule="exact"/>
                    <w:jc w:val="center"/>
                    <w:rPr>
                      <w:bCs/>
                      <w:szCs w:val="21"/>
                    </w:rPr>
                  </w:pPr>
                </w:p>
              </w:tc>
              <w:tc>
                <w:tcPr>
                  <w:tcW w:w="1358" w:type="dxa"/>
                  <w:vAlign w:val="center"/>
                </w:tcPr>
                <w:p>
                  <w:pPr>
                    <w:spacing w:line="320" w:lineRule="exact"/>
                    <w:jc w:val="center"/>
                    <w:rPr>
                      <w:bCs/>
                      <w:szCs w:val="21"/>
                    </w:rPr>
                  </w:pPr>
                  <w:r>
                    <w:rPr>
                      <w:bCs/>
                      <w:szCs w:val="21"/>
                    </w:rPr>
                    <w:t>非甲烷总烃</w:t>
                  </w:r>
                </w:p>
              </w:tc>
              <w:tc>
                <w:tcPr>
                  <w:tcW w:w="1482" w:type="dxa"/>
                  <w:vAlign w:val="center"/>
                </w:tcPr>
                <w:p>
                  <w:pPr>
                    <w:spacing w:line="280" w:lineRule="exact"/>
                    <w:jc w:val="center"/>
                    <w:rPr>
                      <w:bCs/>
                      <w:szCs w:val="21"/>
                    </w:rPr>
                  </w:pPr>
                  <w:r>
                    <w:rPr>
                      <w:szCs w:val="21"/>
                    </w:rPr>
                    <w:t>0.48~0.85</w:t>
                  </w:r>
                </w:p>
              </w:tc>
              <w:tc>
                <w:tcPr>
                  <w:tcW w:w="821" w:type="dxa"/>
                  <w:vAlign w:val="center"/>
                </w:tcPr>
                <w:p>
                  <w:pPr>
                    <w:spacing w:line="320" w:lineRule="exact"/>
                    <w:jc w:val="center"/>
                    <w:rPr>
                      <w:bCs/>
                      <w:szCs w:val="21"/>
                    </w:rPr>
                  </w:pPr>
                  <w:r>
                    <w:rPr>
                      <w:bCs/>
                      <w:szCs w:val="21"/>
                    </w:rPr>
                    <w:t>2.0</w:t>
                  </w:r>
                </w:p>
              </w:tc>
              <w:tc>
                <w:tcPr>
                  <w:tcW w:w="833" w:type="dxa"/>
                  <w:vAlign w:val="center"/>
                </w:tcPr>
                <w:p>
                  <w:pPr>
                    <w:spacing w:line="320" w:lineRule="exact"/>
                    <w:jc w:val="center"/>
                    <w:rPr>
                      <w:bCs/>
                      <w:szCs w:val="21"/>
                    </w:rPr>
                  </w:pPr>
                  <w:r>
                    <w:rPr>
                      <w:bCs/>
                      <w:szCs w:val="21"/>
                    </w:rPr>
                    <w:t>0%</w:t>
                  </w:r>
                </w:p>
              </w:tc>
              <w:tc>
                <w:tcPr>
                  <w:tcW w:w="1418" w:type="dxa"/>
                  <w:vAlign w:val="center"/>
                </w:tcPr>
                <w:p>
                  <w:pPr>
                    <w:spacing w:line="320" w:lineRule="exact"/>
                    <w:jc w:val="center"/>
                    <w:rPr>
                      <w:bCs/>
                      <w:szCs w:val="21"/>
                    </w:rPr>
                  </w:pPr>
                  <w:r>
                    <w:rPr>
                      <w:bCs/>
                      <w:szCs w:val="21"/>
                    </w:rPr>
                    <w:t>/</w:t>
                  </w:r>
                </w:p>
              </w:tc>
              <w:tc>
                <w:tcPr>
                  <w:tcW w:w="834" w:type="dxa"/>
                  <w:vAlign w:val="center"/>
                </w:tcPr>
                <w:p>
                  <w:pPr>
                    <w:spacing w:line="320" w:lineRule="exact"/>
                    <w:jc w:val="center"/>
                    <w:rPr>
                      <w:bCs/>
                      <w:szCs w:val="21"/>
                    </w:rPr>
                  </w:pPr>
                  <w:r>
                    <w:rPr>
                      <w:bCs/>
                      <w:szCs w:val="21"/>
                    </w:rPr>
                    <w:t>/</w:t>
                  </w:r>
                </w:p>
              </w:tc>
              <w:tc>
                <w:tcPr>
                  <w:tcW w:w="856" w:type="dxa"/>
                  <w:vAlign w:val="center"/>
                </w:tcPr>
                <w:p>
                  <w:pPr>
                    <w:spacing w:line="320" w:lineRule="exact"/>
                    <w:jc w:val="center"/>
                    <w:rPr>
                      <w:bCs/>
                      <w:szCs w:val="21"/>
                    </w:rPr>
                  </w:pPr>
                  <w:r>
                    <w:rPr>
                      <w:bCs/>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10" w:type="dxa"/>
                  <w:vMerge w:val="continue"/>
                  <w:vAlign w:val="center"/>
                </w:tcPr>
                <w:p>
                  <w:pPr>
                    <w:spacing w:line="320" w:lineRule="exact"/>
                    <w:jc w:val="center"/>
                    <w:rPr>
                      <w:bCs/>
                      <w:szCs w:val="21"/>
                    </w:rPr>
                  </w:pPr>
                </w:p>
              </w:tc>
              <w:tc>
                <w:tcPr>
                  <w:tcW w:w="1358" w:type="dxa"/>
                  <w:vAlign w:val="center"/>
                </w:tcPr>
                <w:p>
                  <w:pPr>
                    <w:spacing w:line="320" w:lineRule="exact"/>
                    <w:jc w:val="center"/>
                    <w:rPr>
                      <w:bCs/>
                      <w:szCs w:val="21"/>
                    </w:rPr>
                  </w:pPr>
                  <w:r>
                    <w:rPr>
                      <w:bCs/>
                      <w:szCs w:val="21"/>
                    </w:rPr>
                    <w:t>PM</w:t>
                  </w:r>
                  <w:r>
                    <w:rPr>
                      <w:bCs/>
                      <w:szCs w:val="21"/>
                      <w:vertAlign w:val="subscript"/>
                    </w:rPr>
                    <w:t>10</w:t>
                  </w:r>
                </w:p>
              </w:tc>
              <w:tc>
                <w:tcPr>
                  <w:tcW w:w="1482" w:type="dxa"/>
                  <w:vAlign w:val="center"/>
                </w:tcPr>
                <w:p>
                  <w:pPr>
                    <w:spacing w:line="280" w:lineRule="exact"/>
                    <w:jc w:val="center"/>
                    <w:rPr>
                      <w:bCs/>
                      <w:szCs w:val="21"/>
                    </w:rPr>
                  </w:pPr>
                  <w:r>
                    <w:rPr>
                      <w:szCs w:val="21"/>
                    </w:rPr>
                    <w:t>/</w:t>
                  </w:r>
                </w:p>
              </w:tc>
              <w:tc>
                <w:tcPr>
                  <w:tcW w:w="821" w:type="dxa"/>
                  <w:vAlign w:val="center"/>
                </w:tcPr>
                <w:p>
                  <w:pPr>
                    <w:spacing w:line="320" w:lineRule="exact"/>
                    <w:jc w:val="center"/>
                    <w:rPr>
                      <w:bCs/>
                      <w:szCs w:val="21"/>
                    </w:rPr>
                  </w:pPr>
                  <w:r>
                    <w:rPr>
                      <w:bCs/>
                      <w:szCs w:val="21"/>
                    </w:rPr>
                    <w:t>/</w:t>
                  </w:r>
                </w:p>
              </w:tc>
              <w:tc>
                <w:tcPr>
                  <w:tcW w:w="833" w:type="dxa"/>
                  <w:vAlign w:val="center"/>
                </w:tcPr>
                <w:p>
                  <w:pPr>
                    <w:spacing w:line="320" w:lineRule="exact"/>
                    <w:jc w:val="center"/>
                    <w:rPr>
                      <w:bCs/>
                      <w:szCs w:val="21"/>
                    </w:rPr>
                  </w:pPr>
                  <w:r>
                    <w:rPr>
                      <w:bCs/>
                      <w:szCs w:val="21"/>
                    </w:rPr>
                    <w:t>/</w:t>
                  </w:r>
                </w:p>
              </w:tc>
              <w:tc>
                <w:tcPr>
                  <w:tcW w:w="1418" w:type="dxa"/>
                  <w:vAlign w:val="center"/>
                </w:tcPr>
                <w:p>
                  <w:pPr>
                    <w:jc w:val="center"/>
                    <w:rPr>
                      <w:bCs/>
                      <w:szCs w:val="21"/>
                    </w:rPr>
                  </w:pPr>
                  <w:r>
                    <w:rPr>
                      <w:szCs w:val="21"/>
                    </w:rPr>
                    <w:t>0.069～0.085</w:t>
                  </w:r>
                </w:p>
              </w:tc>
              <w:tc>
                <w:tcPr>
                  <w:tcW w:w="834" w:type="dxa"/>
                  <w:vAlign w:val="center"/>
                </w:tcPr>
                <w:p>
                  <w:pPr>
                    <w:spacing w:line="320" w:lineRule="exact"/>
                    <w:jc w:val="center"/>
                    <w:rPr>
                      <w:bCs/>
                      <w:szCs w:val="21"/>
                    </w:rPr>
                  </w:pPr>
                  <w:r>
                    <w:rPr>
                      <w:bCs/>
                      <w:szCs w:val="21"/>
                    </w:rPr>
                    <w:t>0.15</w:t>
                  </w:r>
                </w:p>
              </w:tc>
              <w:tc>
                <w:tcPr>
                  <w:tcW w:w="856" w:type="dxa"/>
                  <w:vAlign w:val="center"/>
                </w:tcPr>
                <w:p>
                  <w:pPr>
                    <w:spacing w:line="320" w:lineRule="exact"/>
                    <w:jc w:val="center"/>
                    <w:rPr>
                      <w:bCs/>
                      <w:szCs w:val="21"/>
                    </w:rPr>
                  </w:pPr>
                  <w:r>
                    <w:rPr>
                      <w:bCs/>
                      <w:szCs w:val="21"/>
                    </w:rPr>
                    <w:t>0%</w:t>
                  </w:r>
                </w:p>
              </w:tc>
            </w:tr>
          </w:tbl>
          <w:p>
            <w:pPr>
              <w:spacing w:line="360" w:lineRule="auto"/>
              <w:ind w:firstLine="480" w:firstLineChars="200"/>
              <w:rPr>
                <w:rFonts w:ascii="Times New Roman" w:hAnsi="Times New Roman" w:eastAsia="宋体" w:cs="Times New Roman"/>
                <w:b/>
                <w:color w:val="auto"/>
                <w:sz w:val="24"/>
                <w:lang w:bidi="ar"/>
              </w:rPr>
            </w:pPr>
            <w:r>
              <w:rPr>
                <w:sz w:val="24"/>
              </w:rPr>
              <w:t>根据表3-2现状引用结果汇总可以看出，常规引用因子SO</w:t>
            </w:r>
            <w:r>
              <w:rPr>
                <w:sz w:val="24"/>
                <w:vertAlign w:val="subscript"/>
              </w:rPr>
              <w:t>2</w:t>
            </w:r>
            <w:r>
              <w:rPr>
                <w:sz w:val="24"/>
              </w:rPr>
              <w:t>、NO</w:t>
            </w:r>
            <w:r>
              <w:rPr>
                <w:sz w:val="24"/>
                <w:vertAlign w:val="subscript"/>
              </w:rPr>
              <w:t>2</w:t>
            </w:r>
            <w:r>
              <w:rPr>
                <w:sz w:val="24"/>
              </w:rPr>
              <w:t>、PM</w:t>
            </w:r>
            <w:r>
              <w:rPr>
                <w:sz w:val="24"/>
                <w:vertAlign w:val="subscript"/>
              </w:rPr>
              <w:t>10</w:t>
            </w:r>
            <w:r>
              <w:rPr>
                <w:sz w:val="24"/>
              </w:rPr>
              <w:t>在各监测点均未出现超标现象，特征污染因子非甲烷总烃在各监测点均未出现超标现象。现状引用值基本满足项目所在地区的环境功能区划要求，通过大气现状评价分析得出，建设项目所在区域环境空气质量基本满足环境功能区划要求。建设项目所在地周围大气环境质量较好，具有一定的环境承载力。</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2</w:t>
            </w:r>
            <w:r>
              <w:rPr>
                <w:rFonts w:hint="eastAsia" w:ascii="宋体" w:hAnsi="宋体" w:eastAsia="宋体" w:cs="宋体"/>
                <w:b/>
                <w:color w:val="auto"/>
                <w:sz w:val="24"/>
                <w:lang w:bidi="ar"/>
              </w:rPr>
              <w:t>、地表水质量现状</w:t>
            </w:r>
          </w:p>
          <w:p>
            <w:pPr>
              <w:spacing w:line="480" w:lineRule="exact"/>
              <w:ind w:firstLine="480" w:firstLineChars="200"/>
              <w:rPr>
                <w:rFonts w:hint="eastAsia"/>
                <w:sz w:val="24"/>
              </w:rPr>
            </w:pPr>
            <w:r>
              <w:rPr>
                <w:rFonts w:hint="eastAsia"/>
                <w:sz w:val="24"/>
              </w:rPr>
              <w:t>1）区域水环境状况</w:t>
            </w:r>
          </w:p>
          <w:p>
            <w:pPr>
              <w:spacing w:line="480" w:lineRule="exact"/>
              <w:ind w:firstLine="480" w:firstLineChars="200"/>
              <w:rPr>
                <w:rFonts w:hint="eastAsia"/>
                <w:sz w:val="24"/>
              </w:rPr>
            </w:pPr>
            <w:r>
              <w:rPr>
                <w:kern w:val="0"/>
                <w:sz w:val="24"/>
              </w:rPr>
              <w:t>根据《常州市2017年环境质量公报》，</w:t>
            </w:r>
            <w:r>
              <w:rPr>
                <w:rFonts w:hint="eastAsia"/>
                <w:sz w:val="24"/>
              </w:rPr>
              <w:t>2017 年，我市 33 个“水十条”断面中有 28 个断面水质达标，总体达标率为 84.8%。33 个断面中，Ⅲ类及以上水质断面 21 个，占比 63.6%，Ⅳ类水质断面 9 个，占比 27.3%；Ⅴ类水质断面 3 个，占比 9.1%；无劣Ⅴ类水质断面。主要湖库中，滆湖和长荡湖均处于中度富营养化状态，天目湖（沙河水库）和大溪水库均处于中营养状态。</w:t>
            </w:r>
          </w:p>
          <w:p>
            <w:pPr>
              <w:spacing w:line="480" w:lineRule="exact"/>
              <w:ind w:firstLine="480" w:firstLineChars="200"/>
              <w:rPr>
                <w:rFonts w:hint="eastAsia"/>
                <w:sz w:val="24"/>
              </w:rPr>
            </w:pPr>
            <w:r>
              <w:rPr>
                <w:rFonts w:hint="eastAsia"/>
                <w:kern w:val="0"/>
                <w:sz w:val="24"/>
              </w:rPr>
              <w:t>根据</w:t>
            </w:r>
            <w:r>
              <w:rPr>
                <w:rFonts w:hint="eastAsia"/>
                <w:sz w:val="24"/>
              </w:rPr>
              <w:t>《常州市太湖流域水环境综合治理三年行动计划（2018-2020年）》等的相关要求，完善区域污水管网布局，提升城镇污水管网建设水平，推进村庄生活污水接管处置；合理新（扩）建污水处理厂及提标，完善垃圾收运及处理系统；加快工业企业污水接管及重污染企业整治，加强通航船舶污染治理等相关任务，</w:t>
            </w:r>
            <w:r>
              <w:rPr>
                <w:rFonts w:hint="eastAsia"/>
                <w:kern w:val="0"/>
                <w:sz w:val="24"/>
              </w:rPr>
              <w:t>以实现</w:t>
            </w:r>
            <w:r>
              <w:rPr>
                <w:kern w:val="0"/>
                <w:sz w:val="24"/>
              </w:rPr>
              <w:t>区域</w:t>
            </w:r>
            <w:r>
              <w:rPr>
                <w:rFonts w:hint="eastAsia"/>
                <w:kern w:val="0"/>
                <w:sz w:val="24"/>
              </w:rPr>
              <w:t>环境质量达标。</w:t>
            </w:r>
          </w:p>
          <w:p>
            <w:pPr>
              <w:spacing w:line="480" w:lineRule="exact"/>
              <w:ind w:firstLine="480" w:firstLineChars="200"/>
              <w:rPr>
                <w:rFonts w:hint="eastAsia"/>
                <w:sz w:val="24"/>
              </w:rPr>
            </w:pPr>
            <w:r>
              <w:rPr>
                <w:rFonts w:hint="eastAsia"/>
                <w:sz w:val="24"/>
              </w:rPr>
              <w:t>治理目标：到2020年，武进港、太滆运河、漕桥河三条入湖河流水质年均浓度达到国家和省河流水质控制目标要求，国控考核断面水质达标率达到80%，长荡湖、滆湖等湖泊水质比2013年水质有进一步改善；全市COD、氨氮、总磷、总氮排放量比2015年分别下降5.9%、6.9%、19.5%和16.3%。全面完成《太湖流域水环境综合治理总体方案（2013年修编）》、《江苏省太湖流域水环境综合治理实施方案（2013年修编）》、《江苏省“十三五”太湖流域水环境综合治理行动方案》等规划方案中提出的2020年水质考核目标。</w:t>
            </w:r>
          </w:p>
          <w:p>
            <w:pPr>
              <w:spacing w:line="480" w:lineRule="exact"/>
              <w:ind w:firstLine="480" w:firstLineChars="200"/>
              <w:rPr>
                <w:rFonts w:hint="eastAsia"/>
                <w:sz w:val="24"/>
              </w:rPr>
            </w:pPr>
            <w:r>
              <w:rPr>
                <w:rFonts w:hint="eastAsia"/>
                <w:sz w:val="24"/>
              </w:rPr>
              <w:t>2）纳污水体环境质量现状</w:t>
            </w:r>
          </w:p>
          <w:p>
            <w:pPr>
              <w:spacing w:line="480" w:lineRule="exact"/>
              <w:ind w:firstLine="480" w:firstLineChars="200"/>
              <w:rPr>
                <w:sz w:val="24"/>
              </w:rPr>
            </w:pPr>
            <w:r>
              <w:rPr>
                <w:sz w:val="24"/>
              </w:rPr>
              <w:t>本次地表水环境质量现状评价拟设立2个引用断面，W1、W2分别引用</w:t>
            </w:r>
            <w:r>
              <w:rPr>
                <w:rFonts w:hint="eastAsia"/>
                <w:sz w:val="24"/>
                <w:lang w:eastAsia="zh-CN"/>
              </w:rPr>
              <w:t>《</w:t>
            </w:r>
            <w:r>
              <w:rPr>
                <w:sz w:val="24"/>
              </w:rPr>
              <w:t>常州市武进湖塘集体资产经营有限公司武进区湖塘镇2018-2019污水管网项目》中常州佳蓝环境检测有限公司于2018年8月3日~8月5日对采菱港的历史监测数据，具体引用断面详见表3-</w:t>
            </w:r>
            <w:r>
              <w:rPr>
                <w:rFonts w:hint="eastAsia"/>
                <w:sz w:val="24"/>
                <w:lang w:val="en-US" w:eastAsia="zh-CN"/>
              </w:rPr>
              <w:t>2</w:t>
            </w:r>
            <w:r>
              <w:rPr>
                <w:sz w:val="24"/>
              </w:rPr>
              <w:t>。</w:t>
            </w:r>
          </w:p>
          <w:p>
            <w:pPr>
              <w:spacing w:line="480" w:lineRule="exact"/>
              <w:ind w:firstLine="480" w:firstLineChars="200"/>
              <w:rPr>
                <w:b/>
                <w:bCs/>
                <w:sz w:val="24"/>
              </w:rPr>
            </w:pPr>
            <w:r>
              <w:rPr>
                <w:kern w:val="0"/>
                <w:sz w:val="24"/>
                <w:szCs w:val="28"/>
              </w:rPr>
              <w:t>引用数据有效性分析：</w:t>
            </w:r>
            <w:r>
              <w:rPr>
                <w:kern w:val="0"/>
                <w:sz w:val="24"/>
                <w:szCs w:val="28"/>
              </w:rPr>
              <w:fldChar w:fldCharType="begin"/>
            </w:r>
            <w:r>
              <w:rPr>
                <w:kern w:val="0"/>
                <w:sz w:val="24"/>
                <w:szCs w:val="28"/>
              </w:rPr>
              <w:instrText xml:space="preserve"> = 1 \* GB3 \* MERGEFORMAT </w:instrText>
            </w:r>
            <w:r>
              <w:rPr>
                <w:kern w:val="0"/>
                <w:sz w:val="24"/>
                <w:szCs w:val="28"/>
              </w:rPr>
              <w:fldChar w:fldCharType="separate"/>
            </w:r>
            <w:r>
              <w:rPr>
                <w:rFonts w:hint="eastAsia" w:ascii="宋体" w:hAnsi="宋体" w:cs="宋体"/>
                <w:kern w:val="0"/>
                <w:sz w:val="24"/>
                <w:szCs w:val="28"/>
              </w:rPr>
              <w:t>①</w:t>
            </w:r>
            <w:r>
              <w:rPr>
                <w:kern w:val="0"/>
                <w:sz w:val="24"/>
                <w:szCs w:val="28"/>
              </w:rPr>
              <w:fldChar w:fldCharType="end"/>
            </w:r>
            <w:r>
              <w:rPr>
                <w:kern w:val="0"/>
                <w:sz w:val="24"/>
                <w:szCs w:val="28"/>
              </w:rPr>
              <w:t>于</w:t>
            </w:r>
            <w:r>
              <w:rPr>
                <w:sz w:val="24"/>
              </w:rPr>
              <w:t>2018年8月3日~8月5日</w:t>
            </w:r>
            <w:r>
              <w:rPr>
                <w:kern w:val="0"/>
                <w:sz w:val="24"/>
                <w:szCs w:val="28"/>
              </w:rPr>
              <w:t>检测地表水，引用时间不超过1年，地表水引用时间有效；</w:t>
            </w:r>
            <w:r>
              <w:rPr>
                <w:kern w:val="0"/>
                <w:sz w:val="24"/>
                <w:szCs w:val="28"/>
              </w:rPr>
              <w:fldChar w:fldCharType="begin"/>
            </w:r>
            <w:r>
              <w:rPr>
                <w:kern w:val="0"/>
                <w:sz w:val="24"/>
                <w:szCs w:val="28"/>
              </w:rPr>
              <w:instrText xml:space="preserve"> = 2 \* GB3 \* MERGEFORMAT </w:instrText>
            </w:r>
            <w:r>
              <w:rPr>
                <w:kern w:val="0"/>
                <w:sz w:val="24"/>
                <w:szCs w:val="28"/>
              </w:rPr>
              <w:fldChar w:fldCharType="separate"/>
            </w:r>
            <w:r>
              <w:rPr>
                <w:rFonts w:hint="eastAsia" w:ascii="宋体" w:hAnsi="宋体" w:cs="宋体"/>
                <w:kern w:val="0"/>
                <w:sz w:val="24"/>
                <w:szCs w:val="28"/>
              </w:rPr>
              <w:t>②</w:t>
            </w:r>
            <w:r>
              <w:rPr>
                <w:kern w:val="0"/>
                <w:sz w:val="24"/>
                <w:szCs w:val="28"/>
              </w:rPr>
              <w:fldChar w:fldCharType="end"/>
            </w:r>
            <w:r>
              <w:rPr>
                <w:kern w:val="0"/>
                <w:sz w:val="24"/>
                <w:szCs w:val="28"/>
              </w:rPr>
              <w:t>项目所在区域内污染源未发生重大变化，可引用1年内地表水的检测数据；</w:t>
            </w:r>
            <w:r>
              <w:rPr>
                <w:kern w:val="0"/>
                <w:sz w:val="24"/>
                <w:szCs w:val="28"/>
              </w:rPr>
              <w:fldChar w:fldCharType="begin"/>
            </w:r>
            <w:r>
              <w:rPr>
                <w:kern w:val="0"/>
                <w:sz w:val="24"/>
                <w:szCs w:val="28"/>
              </w:rPr>
              <w:instrText xml:space="preserve"> = 3 \* GB3 \* MERGEFORMAT </w:instrText>
            </w:r>
            <w:r>
              <w:rPr>
                <w:kern w:val="0"/>
                <w:sz w:val="24"/>
                <w:szCs w:val="28"/>
              </w:rPr>
              <w:fldChar w:fldCharType="separate"/>
            </w:r>
            <w:r>
              <w:rPr>
                <w:rFonts w:hint="eastAsia" w:ascii="宋体" w:hAnsi="宋体" w:cs="宋体"/>
                <w:kern w:val="0"/>
                <w:sz w:val="24"/>
                <w:szCs w:val="28"/>
              </w:rPr>
              <w:t>③</w:t>
            </w:r>
            <w:r>
              <w:rPr>
                <w:kern w:val="0"/>
                <w:sz w:val="24"/>
                <w:szCs w:val="28"/>
              </w:rPr>
              <w:fldChar w:fldCharType="end"/>
            </w:r>
            <w:r>
              <w:rPr>
                <w:kern w:val="0"/>
                <w:sz w:val="24"/>
                <w:szCs w:val="28"/>
              </w:rPr>
              <w:t>引用点位在项目相关评价范围内，因此地表水引用点位有效。</w:t>
            </w:r>
          </w:p>
          <w:p>
            <w:pPr>
              <w:spacing w:line="400" w:lineRule="exact"/>
              <w:jc w:val="center"/>
              <w:rPr>
                <w:b/>
                <w:bCs/>
                <w:sz w:val="24"/>
              </w:rPr>
            </w:pPr>
            <w:r>
              <w:rPr>
                <w:b/>
                <w:bCs/>
                <w:sz w:val="24"/>
              </w:rPr>
              <w:t>表3-</w:t>
            </w:r>
            <w:r>
              <w:rPr>
                <w:rFonts w:hint="eastAsia"/>
                <w:b/>
                <w:bCs/>
                <w:sz w:val="24"/>
                <w:lang w:val="en-US" w:eastAsia="zh-CN"/>
              </w:rPr>
              <w:t>4</w:t>
            </w:r>
            <w:r>
              <w:rPr>
                <w:b/>
                <w:bCs/>
                <w:sz w:val="24"/>
              </w:rPr>
              <w:t xml:space="preserve">  地表水</w:t>
            </w:r>
            <w:r>
              <w:rPr>
                <w:b/>
                <w:sz w:val="24"/>
              </w:rPr>
              <w:t>环境质量现状引用</w:t>
            </w:r>
            <w:r>
              <w:rPr>
                <w:b/>
                <w:bCs/>
                <w:sz w:val="24"/>
              </w:rPr>
              <w:t>断面</w:t>
            </w:r>
          </w:p>
          <w:tbl>
            <w:tblPr>
              <w:tblStyle w:val="15"/>
              <w:tblW w:w="831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834"/>
              <w:gridCol w:w="1432"/>
              <w:gridCol w:w="1742"/>
              <w:gridCol w:w="1041"/>
              <w:gridCol w:w="1225"/>
              <w:gridCol w:w="8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38" w:type="dxa"/>
                  <w:vAlign w:val="center"/>
                </w:tcPr>
                <w:p>
                  <w:pPr>
                    <w:spacing w:line="320" w:lineRule="exact"/>
                    <w:jc w:val="center"/>
                    <w:rPr>
                      <w:b/>
                      <w:bCs/>
                      <w:szCs w:val="21"/>
                    </w:rPr>
                  </w:pPr>
                  <w:r>
                    <w:rPr>
                      <w:b/>
                      <w:bCs/>
                      <w:szCs w:val="21"/>
                    </w:rPr>
                    <w:t>河流名称</w:t>
                  </w:r>
                </w:p>
              </w:tc>
              <w:tc>
                <w:tcPr>
                  <w:tcW w:w="834" w:type="dxa"/>
                  <w:vAlign w:val="center"/>
                </w:tcPr>
                <w:p>
                  <w:pPr>
                    <w:spacing w:line="320" w:lineRule="exact"/>
                    <w:jc w:val="center"/>
                    <w:rPr>
                      <w:b/>
                      <w:bCs/>
                      <w:szCs w:val="21"/>
                    </w:rPr>
                  </w:pPr>
                  <w:r>
                    <w:rPr>
                      <w:b/>
                      <w:sz w:val="24"/>
                    </w:rPr>
                    <w:t>监测</w:t>
                  </w:r>
                  <w:r>
                    <w:rPr>
                      <w:b/>
                      <w:bCs/>
                      <w:szCs w:val="21"/>
                    </w:rPr>
                    <w:t>断面</w:t>
                  </w:r>
                </w:p>
              </w:tc>
              <w:tc>
                <w:tcPr>
                  <w:tcW w:w="1432" w:type="dxa"/>
                  <w:vAlign w:val="center"/>
                </w:tcPr>
                <w:p>
                  <w:pPr>
                    <w:spacing w:line="320" w:lineRule="exact"/>
                    <w:jc w:val="center"/>
                    <w:rPr>
                      <w:b/>
                      <w:bCs/>
                      <w:szCs w:val="21"/>
                    </w:rPr>
                  </w:pPr>
                  <w:r>
                    <w:rPr>
                      <w:b/>
                      <w:bCs/>
                      <w:szCs w:val="21"/>
                    </w:rPr>
                    <w:t>断面位置</w:t>
                  </w:r>
                </w:p>
              </w:tc>
              <w:tc>
                <w:tcPr>
                  <w:tcW w:w="1742" w:type="dxa"/>
                  <w:vAlign w:val="center"/>
                </w:tcPr>
                <w:p>
                  <w:pPr>
                    <w:spacing w:line="320" w:lineRule="exact"/>
                    <w:jc w:val="center"/>
                    <w:rPr>
                      <w:b/>
                      <w:bCs/>
                      <w:szCs w:val="21"/>
                    </w:rPr>
                  </w:pPr>
                  <w:r>
                    <w:rPr>
                      <w:b/>
                      <w:bCs/>
                      <w:szCs w:val="21"/>
                    </w:rPr>
                    <w:t>距城区污水处理厂排口距离(m)</w:t>
                  </w:r>
                </w:p>
              </w:tc>
              <w:tc>
                <w:tcPr>
                  <w:tcW w:w="1041" w:type="dxa"/>
                  <w:vAlign w:val="center"/>
                </w:tcPr>
                <w:p>
                  <w:pPr>
                    <w:spacing w:line="320" w:lineRule="exact"/>
                    <w:jc w:val="center"/>
                    <w:rPr>
                      <w:b/>
                      <w:bCs/>
                      <w:szCs w:val="21"/>
                    </w:rPr>
                  </w:pPr>
                  <w:r>
                    <w:rPr>
                      <w:b/>
                      <w:bCs/>
                      <w:szCs w:val="21"/>
                    </w:rPr>
                    <w:t>断面位置</w:t>
                  </w:r>
                </w:p>
              </w:tc>
              <w:tc>
                <w:tcPr>
                  <w:tcW w:w="1225" w:type="dxa"/>
                  <w:vAlign w:val="center"/>
                </w:tcPr>
                <w:p>
                  <w:pPr>
                    <w:spacing w:line="320" w:lineRule="exact"/>
                    <w:jc w:val="center"/>
                    <w:rPr>
                      <w:b/>
                      <w:bCs/>
                      <w:szCs w:val="21"/>
                    </w:rPr>
                  </w:pPr>
                  <w:r>
                    <w:rPr>
                      <w:b/>
                      <w:sz w:val="24"/>
                    </w:rPr>
                    <w:t>监测</w:t>
                  </w:r>
                  <w:r>
                    <w:rPr>
                      <w:b/>
                      <w:bCs/>
                      <w:szCs w:val="21"/>
                    </w:rPr>
                    <w:t>因子</w:t>
                  </w:r>
                </w:p>
              </w:tc>
              <w:tc>
                <w:tcPr>
                  <w:tcW w:w="800" w:type="dxa"/>
                  <w:vAlign w:val="center"/>
                </w:tcPr>
                <w:p>
                  <w:pPr>
                    <w:spacing w:line="320" w:lineRule="exact"/>
                    <w:jc w:val="center"/>
                    <w:rPr>
                      <w:b/>
                      <w:bCs/>
                      <w:szCs w:val="21"/>
                    </w:rPr>
                  </w:pPr>
                  <w:r>
                    <w:rPr>
                      <w:b/>
                      <w:bCs/>
                      <w:szCs w:val="21"/>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38" w:type="dxa"/>
                  <w:vMerge w:val="restart"/>
                  <w:vAlign w:val="center"/>
                </w:tcPr>
                <w:p>
                  <w:pPr>
                    <w:spacing w:line="320" w:lineRule="exact"/>
                    <w:jc w:val="center"/>
                    <w:rPr>
                      <w:szCs w:val="21"/>
                    </w:rPr>
                  </w:pPr>
                  <w:r>
                    <w:rPr>
                      <w:szCs w:val="21"/>
                    </w:rPr>
                    <w:t>采菱港</w:t>
                  </w:r>
                </w:p>
              </w:tc>
              <w:tc>
                <w:tcPr>
                  <w:tcW w:w="834" w:type="dxa"/>
                  <w:vAlign w:val="center"/>
                </w:tcPr>
                <w:p>
                  <w:pPr>
                    <w:spacing w:line="320" w:lineRule="exact"/>
                    <w:jc w:val="center"/>
                    <w:rPr>
                      <w:szCs w:val="21"/>
                    </w:rPr>
                  </w:pPr>
                  <w:r>
                    <w:t>W1</w:t>
                  </w:r>
                </w:p>
              </w:tc>
              <w:tc>
                <w:tcPr>
                  <w:tcW w:w="1432" w:type="dxa"/>
                  <w:vAlign w:val="center"/>
                </w:tcPr>
                <w:p>
                  <w:pPr>
                    <w:jc w:val="center"/>
                    <w:rPr>
                      <w:szCs w:val="21"/>
                    </w:rPr>
                  </w:pPr>
                  <w:r>
                    <w:t>新312国道桥</w:t>
                  </w:r>
                </w:p>
              </w:tc>
              <w:tc>
                <w:tcPr>
                  <w:tcW w:w="1742" w:type="dxa"/>
                  <w:vAlign w:val="center"/>
                </w:tcPr>
                <w:p>
                  <w:pPr>
                    <w:jc w:val="center"/>
                    <w:rPr>
                      <w:szCs w:val="21"/>
                    </w:rPr>
                  </w:pPr>
                  <w:r>
                    <w:t>上游1000m</w:t>
                  </w:r>
                </w:p>
              </w:tc>
              <w:tc>
                <w:tcPr>
                  <w:tcW w:w="1041" w:type="dxa"/>
                  <w:vMerge w:val="restart"/>
                  <w:vAlign w:val="center"/>
                </w:tcPr>
                <w:p>
                  <w:pPr>
                    <w:spacing w:line="320" w:lineRule="exact"/>
                    <w:jc w:val="center"/>
                    <w:rPr>
                      <w:szCs w:val="21"/>
                    </w:rPr>
                  </w:pPr>
                  <w:r>
                    <w:rPr>
                      <w:szCs w:val="21"/>
                    </w:rPr>
                    <w:t>河道中央</w:t>
                  </w:r>
                </w:p>
              </w:tc>
              <w:tc>
                <w:tcPr>
                  <w:tcW w:w="1225" w:type="dxa"/>
                  <w:vMerge w:val="restart"/>
                  <w:vAlign w:val="center"/>
                </w:tcPr>
                <w:p>
                  <w:pPr>
                    <w:jc w:val="center"/>
                    <w:rPr>
                      <w:szCs w:val="21"/>
                    </w:rPr>
                  </w:pPr>
                  <w:r>
                    <w:rPr>
                      <w:szCs w:val="21"/>
                    </w:rPr>
                    <w:t>pH、高锰酸盐指数、</w:t>
                  </w:r>
                </w:p>
                <w:p>
                  <w:pPr>
                    <w:jc w:val="center"/>
                    <w:rPr>
                      <w:szCs w:val="21"/>
                    </w:rPr>
                  </w:pPr>
                  <w:r>
                    <w:rPr>
                      <w:szCs w:val="21"/>
                    </w:rPr>
                    <w:t>氨氮、TP</w:t>
                  </w:r>
                </w:p>
              </w:tc>
              <w:tc>
                <w:tcPr>
                  <w:tcW w:w="800" w:type="dxa"/>
                  <w:vMerge w:val="restart"/>
                  <w:vAlign w:val="center"/>
                </w:tcPr>
                <w:p>
                  <w:pPr>
                    <w:jc w:val="center"/>
                    <w:rPr>
                      <w:szCs w:val="21"/>
                    </w:rPr>
                  </w:pPr>
                  <w:r>
                    <w:rPr>
                      <w:rFonts w:hint="eastAsia" w:ascii="宋体" w:hAnsi="宋体" w:cs="宋体"/>
                      <w:szCs w:val="21"/>
                    </w:rPr>
                    <w:t>Ⅳ</w:t>
                  </w:r>
                  <w:r>
                    <w:rPr>
                      <w:szCs w:val="21"/>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38" w:type="dxa"/>
                  <w:vMerge w:val="continue"/>
                  <w:vAlign w:val="center"/>
                </w:tcPr>
                <w:p>
                  <w:pPr>
                    <w:spacing w:line="320" w:lineRule="exact"/>
                    <w:jc w:val="center"/>
                    <w:rPr>
                      <w:szCs w:val="21"/>
                    </w:rPr>
                  </w:pPr>
                </w:p>
              </w:tc>
              <w:tc>
                <w:tcPr>
                  <w:tcW w:w="834" w:type="dxa"/>
                  <w:vAlign w:val="center"/>
                </w:tcPr>
                <w:p>
                  <w:pPr>
                    <w:spacing w:line="320" w:lineRule="exact"/>
                    <w:jc w:val="center"/>
                    <w:rPr>
                      <w:szCs w:val="21"/>
                    </w:rPr>
                  </w:pPr>
                  <w:r>
                    <w:t>W2</w:t>
                  </w:r>
                </w:p>
              </w:tc>
              <w:tc>
                <w:tcPr>
                  <w:tcW w:w="1432" w:type="dxa"/>
                  <w:vAlign w:val="center"/>
                </w:tcPr>
                <w:p>
                  <w:pPr>
                    <w:jc w:val="center"/>
                    <w:rPr>
                      <w:szCs w:val="21"/>
                    </w:rPr>
                  </w:pPr>
                  <w:r>
                    <w:t>马杭桥</w:t>
                  </w:r>
                </w:p>
              </w:tc>
              <w:tc>
                <w:tcPr>
                  <w:tcW w:w="1742" w:type="dxa"/>
                  <w:vAlign w:val="center"/>
                </w:tcPr>
                <w:p>
                  <w:pPr>
                    <w:jc w:val="center"/>
                    <w:rPr>
                      <w:szCs w:val="21"/>
                    </w:rPr>
                  </w:pPr>
                  <w:r>
                    <w:t>下游1500m</w:t>
                  </w:r>
                </w:p>
              </w:tc>
              <w:tc>
                <w:tcPr>
                  <w:tcW w:w="1041" w:type="dxa"/>
                  <w:vMerge w:val="continue"/>
                  <w:vAlign w:val="center"/>
                </w:tcPr>
                <w:p>
                  <w:pPr>
                    <w:spacing w:line="320" w:lineRule="exact"/>
                    <w:jc w:val="center"/>
                    <w:rPr>
                      <w:szCs w:val="21"/>
                    </w:rPr>
                  </w:pPr>
                </w:p>
              </w:tc>
              <w:tc>
                <w:tcPr>
                  <w:tcW w:w="1225" w:type="dxa"/>
                  <w:vMerge w:val="continue"/>
                  <w:vAlign w:val="center"/>
                </w:tcPr>
                <w:p>
                  <w:pPr>
                    <w:spacing w:line="320" w:lineRule="exact"/>
                    <w:jc w:val="center"/>
                    <w:rPr>
                      <w:szCs w:val="21"/>
                    </w:rPr>
                  </w:pPr>
                </w:p>
              </w:tc>
              <w:tc>
                <w:tcPr>
                  <w:tcW w:w="800" w:type="dxa"/>
                  <w:vMerge w:val="continue"/>
                  <w:vAlign w:val="center"/>
                </w:tcPr>
                <w:p>
                  <w:pPr>
                    <w:spacing w:line="320" w:lineRule="exact"/>
                    <w:jc w:val="center"/>
                    <w:rPr>
                      <w:szCs w:val="21"/>
                    </w:rPr>
                  </w:pPr>
                </w:p>
              </w:tc>
            </w:tr>
          </w:tbl>
          <w:p>
            <w:pPr>
              <w:spacing w:line="480" w:lineRule="exact"/>
              <w:ind w:firstLine="472" w:firstLineChars="196"/>
              <w:jc w:val="center"/>
              <w:rPr>
                <w:b/>
                <w:bCs/>
                <w:sz w:val="24"/>
              </w:rPr>
            </w:pPr>
            <w:r>
              <w:rPr>
                <w:b/>
                <w:bCs/>
                <w:sz w:val="24"/>
              </w:rPr>
              <w:t>表3-</w:t>
            </w:r>
            <w:r>
              <w:rPr>
                <w:rFonts w:hint="eastAsia"/>
                <w:b/>
                <w:bCs/>
                <w:sz w:val="24"/>
                <w:lang w:val="en-US" w:eastAsia="zh-CN"/>
              </w:rPr>
              <w:t>5</w:t>
            </w:r>
            <w:r>
              <w:rPr>
                <w:b/>
                <w:bCs/>
                <w:sz w:val="24"/>
              </w:rPr>
              <w:t xml:space="preserve"> 地表水质量引用结果表 （mg/L，pH无量纲）</w:t>
            </w:r>
          </w:p>
          <w:tbl>
            <w:tblPr>
              <w:tblStyle w:val="15"/>
              <w:tblW w:w="831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938"/>
              <w:gridCol w:w="1357"/>
              <w:gridCol w:w="1386"/>
              <w:gridCol w:w="1298"/>
              <w:gridCol w:w="14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2" w:type="dxa"/>
                  <w:vAlign w:val="center"/>
                </w:tcPr>
                <w:p>
                  <w:pPr>
                    <w:spacing w:line="320" w:lineRule="exact"/>
                    <w:jc w:val="center"/>
                    <w:rPr>
                      <w:b/>
                      <w:szCs w:val="21"/>
                    </w:rPr>
                  </w:pPr>
                  <w:r>
                    <w:rPr>
                      <w:b/>
                      <w:szCs w:val="21"/>
                    </w:rPr>
                    <w:t>断面</w:t>
                  </w:r>
                </w:p>
              </w:tc>
              <w:tc>
                <w:tcPr>
                  <w:tcW w:w="1938" w:type="dxa"/>
                  <w:vAlign w:val="center"/>
                </w:tcPr>
                <w:p>
                  <w:pPr>
                    <w:spacing w:line="320" w:lineRule="exact"/>
                    <w:jc w:val="center"/>
                    <w:rPr>
                      <w:b/>
                      <w:szCs w:val="21"/>
                    </w:rPr>
                  </w:pPr>
                  <w:r>
                    <w:rPr>
                      <w:b/>
                      <w:szCs w:val="21"/>
                    </w:rPr>
                    <w:t>项目</w:t>
                  </w:r>
                </w:p>
              </w:tc>
              <w:tc>
                <w:tcPr>
                  <w:tcW w:w="1357" w:type="dxa"/>
                  <w:vAlign w:val="center"/>
                </w:tcPr>
                <w:p>
                  <w:pPr>
                    <w:pStyle w:val="49"/>
                    <w:widowControl w:val="0"/>
                    <w:pBdr>
                      <w:bottom w:val="none" w:color="auto" w:sz="0" w:space="0"/>
                    </w:pBdr>
                    <w:spacing w:before="0" w:after="0" w:line="320" w:lineRule="exact"/>
                    <w:rPr>
                      <w:rFonts w:ascii="Times New Roman" w:hAnsi="Times New Roman"/>
                      <w:b/>
                      <w:kern w:val="2"/>
                      <w:szCs w:val="21"/>
                    </w:rPr>
                  </w:pPr>
                  <w:r>
                    <w:rPr>
                      <w:rFonts w:ascii="Times New Roman" w:hAnsi="Times New Roman"/>
                      <w:b/>
                      <w:kern w:val="2"/>
                      <w:szCs w:val="21"/>
                    </w:rPr>
                    <w:t>pH</w:t>
                  </w:r>
                </w:p>
              </w:tc>
              <w:tc>
                <w:tcPr>
                  <w:tcW w:w="1386" w:type="dxa"/>
                  <w:vAlign w:val="center"/>
                </w:tcPr>
                <w:p>
                  <w:pPr>
                    <w:spacing w:line="320" w:lineRule="exact"/>
                    <w:jc w:val="center"/>
                    <w:rPr>
                      <w:b/>
                      <w:szCs w:val="21"/>
                    </w:rPr>
                  </w:pPr>
                  <w:r>
                    <w:rPr>
                      <w:b/>
                      <w:bCs/>
                      <w:szCs w:val="21"/>
                    </w:rPr>
                    <w:t>COD</w:t>
                  </w:r>
                </w:p>
              </w:tc>
              <w:tc>
                <w:tcPr>
                  <w:tcW w:w="1298" w:type="dxa"/>
                  <w:vAlign w:val="center"/>
                </w:tcPr>
                <w:p>
                  <w:pPr>
                    <w:spacing w:line="320" w:lineRule="exact"/>
                    <w:jc w:val="center"/>
                    <w:rPr>
                      <w:b/>
                      <w:szCs w:val="21"/>
                    </w:rPr>
                  </w:pPr>
                  <w:r>
                    <w:rPr>
                      <w:b/>
                      <w:szCs w:val="21"/>
                    </w:rPr>
                    <w:t>NH</w:t>
                  </w:r>
                  <w:r>
                    <w:rPr>
                      <w:b/>
                      <w:szCs w:val="21"/>
                      <w:vertAlign w:val="subscript"/>
                    </w:rPr>
                    <w:t>3</w:t>
                  </w:r>
                  <w:r>
                    <w:rPr>
                      <w:b/>
                      <w:szCs w:val="21"/>
                    </w:rPr>
                    <w:t>-N</w:t>
                  </w:r>
                </w:p>
              </w:tc>
              <w:tc>
                <w:tcPr>
                  <w:tcW w:w="1411" w:type="dxa"/>
                  <w:vAlign w:val="center"/>
                </w:tcPr>
                <w:p>
                  <w:pPr>
                    <w:spacing w:line="320" w:lineRule="exact"/>
                    <w:jc w:val="center"/>
                    <w:rPr>
                      <w:b/>
                      <w:szCs w:val="21"/>
                    </w:rPr>
                  </w:pPr>
                  <w:r>
                    <w:rPr>
                      <w:b/>
                      <w:szCs w:val="21"/>
                    </w:rPr>
                    <w:t>TP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2" w:type="dxa"/>
                  <w:vMerge w:val="restart"/>
                  <w:vAlign w:val="center"/>
                </w:tcPr>
                <w:p>
                  <w:pPr>
                    <w:spacing w:line="320" w:lineRule="exact"/>
                    <w:jc w:val="center"/>
                    <w:rPr>
                      <w:szCs w:val="21"/>
                    </w:rPr>
                  </w:pPr>
                  <w:r>
                    <w:rPr>
                      <w:szCs w:val="21"/>
                    </w:rPr>
                    <w:t>W1</w:t>
                  </w:r>
                </w:p>
              </w:tc>
              <w:tc>
                <w:tcPr>
                  <w:tcW w:w="1938" w:type="dxa"/>
                  <w:vAlign w:val="center"/>
                </w:tcPr>
                <w:p>
                  <w:pPr>
                    <w:spacing w:line="320" w:lineRule="exact"/>
                    <w:jc w:val="center"/>
                    <w:rPr>
                      <w:szCs w:val="21"/>
                    </w:rPr>
                  </w:pPr>
                  <w:r>
                    <w:rPr>
                      <w:szCs w:val="21"/>
                    </w:rPr>
                    <w:t>浓度范围mg/L</w:t>
                  </w:r>
                </w:p>
              </w:tc>
              <w:tc>
                <w:tcPr>
                  <w:tcW w:w="1357" w:type="dxa"/>
                  <w:vAlign w:val="center"/>
                </w:tcPr>
                <w:p>
                  <w:pPr>
                    <w:jc w:val="center"/>
                    <w:rPr>
                      <w:szCs w:val="21"/>
                    </w:rPr>
                  </w:pPr>
                  <w:r>
                    <w:rPr>
                      <w:szCs w:val="21"/>
                    </w:rPr>
                    <w:t>7.31-7.37</w:t>
                  </w:r>
                </w:p>
              </w:tc>
              <w:tc>
                <w:tcPr>
                  <w:tcW w:w="1386" w:type="dxa"/>
                  <w:vAlign w:val="center"/>
                </w:tcPr>
                <w:p>
                  <w:pPr>
                    <w:jc w:val="center"/>
                    <w:rPr>
                      <w:szCs w:val="21"/>
                    </w:rPr>
                  </w:pPr>
                  <w:r>
                    <w:rPr>
                      <w:szCs w:val="21"/>
                    </w:rPr>
                    <w:t>12-19</w:t>
                  </w:r>
                </w:p>
              </w:tc>
              <w:tc>
                <w:tcPr>
                  <w:tcW w:w="1298" w:type="dxa"/>
                  <w:vAlign w:val="center"/>
                </w:tcPr>
                <w:p>
                  <w:pPr>
                    <w:jc w:val="center"/>
                    <w:rPr>
                      <w:szCs w:val="21"/>
                    </w:rPr>
                  </w:pPr>
                  <w:r>
                    <w:rPr>
                      <w:szCs w:val="21"/>
                    </w:rPr>
                    <w:t>0.249-0.281</w:t>
                  </w:r>
                </w:p>
              </w:tc>
              <w:tc>
                <w:tcPr>
                  <w:tcW w:w="1411" w:type="dxa"/>
                  <w:vAlign w:val="center"/>
                </w:tcPr>
                <w:p>
                  <w:pPr>
                    <w:jc w:val="center"/>
                    <w:rPr>
                      <w:szCs w:val="21"/>
                    </w:rPr>
                  </w:pPr>
                  <w:r>
                    <w:rPr>
                      <w:szCs w:val="21"/>
                    </w:rPr>
                    <w:t>0.166-0.212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2" w:type="dxa"/>
                  <w:vMerge w:val="continue"/>
                  <w:vAlign w:val="center"/>
                </w:tcPr>
                <w:p>
                  <w:pPr>
                    <w:spacing w:line="320" w:lineRule="exact"/>
                    <w:jc w:val="center"/>
                    <w:rPr>
                      <w:szCs w:val="21"/>
                    </w:rPr>
                  </w:pPr>
                </w:p>
              </w:tc>
              <w:tc>
                <w:tcPr>
                  <w:tcW w:w="1938" w:type="dxa"/>
                  <w:vAlign w:val="center"/>
                </w:tcPr>
                <w:p>
                  <w:pPr>
                    <w:spacing w:line="320" w:lineRule="exact"/>
                    <w:jc w:val="center"/>
                    <w:rPr>
                      <w:szCs w:val="21"/>
                    </w:rPr>
                  </w:pPr>
                  <w:r>
                    <w:rPr>
                      <w:szCs w:val="21"/>
                    </w:rPr>
                    <w:t>最大污染指数</w:t>
                  </w:r>
                </w:p>
              </w:tc>
              <w:tc>
                <w:tcPr>
                  <w:tcW w:w="1357" w:type="dxa"/>
                  <w:vAlign w:val="center"/>
                </w:tcPr>
                <w:p>
                  <w:pPr>
                    <w:spacing w:line="320" w:lineRule="exact"/>
                    <w:jc w:val="center"/>
                    <w:rPr>
                      <w:szCs w:val="21"/>
                    </w:rPr>
                  </w:pPr>
                  <w:r>
                    <w:rPr>
                      <w:szCs w:val="21"/>
                    </w:rPr>
                    <w:t>0.185</w:t>
                  </w:r>
                </w:p>
              </w:tc>
              <w:tc>
                <w:tcPr>
                  <w:tcW w:w="1386" w:type="dxa"/>
                  <w:vAlign w:val="center"/>
                </w:tcPr>
                <w:p>
                  <w:pPr>
                    <w:spacing w:line="320" w:lineRule="exact"/>
                    <w:jc w:val="center"/>
                    <w:rPr>
                      <w:szCs w:val="21"/>
                    </w:rPr>
                  </w:pPr>
                  <w:r>
                    <w:rPr>
                      <w:szCs w:val="21"/>
                    </w:rPr>
                    <w:t>0.37</w:t>
                  </w:r>
                </w:p>
              </w:tc>
              <w:tc>
                <w:tcPr>
                  <w:tcW w:w="1298" w:type="dxa"/>
                  <w:vAlign w:val="center"/>
                </w:tcPr>
                <w:p>
                  <w:pPr>
                    <w:spacing w:line="320" w:lineRule="exact"/>
                    <w:jc w:val="center"/>
                    <w:rPr>
                      <w:szCs w:val="21"/>
                    </w:rPr>
                  </w:pPr>
                  <w:r>
                    <w:rPr>
                      <w:szCs w:val="21"/>
                    </w:rPr>
                    <w:t>0.187</w:t>
                  </w:r>
                </w:p>
              </w:tc>
              <w:tc>
                <w:tcPr>
                  <w:tcW w:w="1411" w:type="dxa"/>
                  <w:vAlign w:val="center"/>
                </w:tcPr>
                <w:p>
                  <w:pPr>
                    <w:spacing w:line="320" w:lineRule="exact"/>
                    <w:jc w:val="center"/>
                    <w:rPr>
                      <w:szCs w:val="21"/>
                    </w:rPr>
                  </w:pPr>
                  <w:r>
                    <w:rPr>
                      <w:szCs w:val="21"/>
                    </w:rPr>
                    <w:t>0.707</w:t>
                  </w:r>
                </w:p>
                <w:p>
                  <w:pPr>
                    <w:pStyle w:val="2"/>
                  </w:pPr>
                  <w:r>
                    <w:t>80</w:t>
                  </w:r>
                </w:p>
                <w:p>
                  <w:pPr>
                    <w:pStyle w:val="2"/>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2" w:type="dxa"/>
                  <w:vMerge w:val="continue"/>
                  <w:vAlign w:val="center"/>
                </w:tcPr>
                <w:p>
                  <w:pPr>
                    <w:spacing w:line="320" w:lineRule="exact"/>
                    <w:jc w:val="center"/>
                    <w:rPr>
                      <w:szCs w:val="21"/>
                    </w:rPr>
                  </w:pPr>
                </w:p>
              </w:tc>
              <w:tc>
                <w:tcPr>
                  <w:tcW w:w="1938" w:type="dxa"/>
                  <w:vAlign w:val="center"/>
                </w:tcPr>
                <w:p>
                  <w:pPr>
                    <w:spacing w:line="320" w:lineRule="exact"/>
                    <w:jc w:val="center"/>
                    <w:rPr>
                      <w:szCs w:val="21"/>
                    </w:rPr>
                  </w:pPr>
                  <w:r>
                    <w:rPr>
                      <w:szCs w:val="21"/>
                    </w:rPr>
                    <w:t>超标率％</w:t>
                  </w:r>
                </w:p>
              </w:tc>
              <w:tc>
                <w:tcPr>
                  <w:tcW w:w="1357" w:type="dxa"/>
                  <w:vAlign w:val="center"/>
                </w:tcPr>
                <w:p>
                  <w:pPr>
                    <w:spacing w:line="320" w:lineRule="exact"/>
                    <w:jc w:val="center"/>
                    <w:rPr>
                      <w:szCs w:val="21"/>
                    </w:rPr>
                  </w:pPr>
                  <w:r>
                    <w:rPr>
                      <w:szCs w:val="21"/>
                    </w:rPr>
                    <w:t>0</w:t>
                  </w:r>
                </w:p>
              </w:tc>
              <w:tc>
                <w:tcPr>
                  <w:tcW w:w="1386" w:type="dxa"/>
                  <w:vAlign w:val="center"/>
                </w:tcPr>
                <w:p>
                  <w:pPr>
                    <w:spacing w:line="320" w:lineRule="exact"/>
                    <w:jc w:val="center"/>
                    <w:rPr>
                      <w:szCs w:val="21"/>
                    </w:rPr>
                  </w:pPr>
                  <w:r>
                    <w:rPr>
                      <w:szCs w:val="21"/>
                    </w:rPr>
                    <w:t>0</w:t>
                  </w:r>
                </w:p>
              </w:tc>
              <w:tc>
                <w:tcPr>
                  <w:tcW w:w="1298" w:type="dxa"/>
                  <w:vAlign w:val="center"/>
                </w:tcPr>
                <w:p>
                  <w:pPr>
                    <w:spacing w:line="320" w:lineRule="exact"/>
                    <w:jc w:val="center"/>
                    <w:rPr>
                      <w:szCs w:val="21"/>
                    </w:rPr>
                  </w:pPr>
                  <w:r>
                    <w:rPr>
                      <w:szCs w:val="21"/>
                    </w:rPr>
                    <w:t>0</w:t>
                  </w:r>
                </w:p>
              </w:tc>
              <w:tc>
                <w:tcPr>
                  <w:tcW w:w="1411" w:type="dxa"/>
                  <w:vAlign w:val="center"/>
                </w:tcPr>
                <w:p>
                  <w:pPr>
                    <w:spacing w:line="320" w:lineRule="exact"/>
                    <w:jc w:val="center"/>
                    <w:rPr>
                      <w:szCs w:val="21"/>
                    </w:rPr>
                  </w:pPr>
                  <w:r>
                    <w:rPr>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2" w:type="dxa"/>
                  <w:vMerge w:val="continue"/>
                  <w:vAlign w:val="center"/>
                </w:tcPr>
                <w:p>
                  <w:pPr>
                    <w:spacing w:line="320" w:lineRule="exact"/>
                    <w:jc w:val="center"/>
                    <w:rPr>
                      <w:szCs w:val="21"/>
                    </w:rPr>
                  </w:pPr>
                </w:p>
              </w:tc>
              <w:tc>
                <w:tcPr>
                  <w:tcW w:w="1938" w:type="dxa"/>
                  <w:vAlign w:val="center"/>
                </w:tcPr>
                <w:p>
                  <w:pPr>
                    <w:spacing w:line="320" w:lineRule="exact"/>
                    <w:jc w:val="center"/>
                    <w:rPr>
                      <w:szCs w:val="21"/>
                    </w:rPr>
                  </w:pPr>
                  <w:r>
                    <w:rPr>
                      <w:szCs w:val="21"/>
                    </w:rPr>
                    <w:t>最大超标倍数</w:t>
                  </w:r>
                </w:p>
              </w:tc>
              <w:tc>
                <w:tcPr>
                  <w:tcW w:w="1357" w:type="dxa"/>
                  <w:vAlign w:val="center"/>
                </w:tcPr>
                <w:p>
                  <w:pPr>
                    <w:spacing w:line="320" w:lineRule="exact"/>
                    <w:jc w:val="center"/>
                    <w:rPr>
                      <w:szCs w:val="21"/>
                    </w:rPr>
                  </w:pPr>
                  <w:r>
                    <w:rPr>
                      <w:szCs w:val="21"/>
                    </w:rPr>
                    <w:t>0</w:t>
                  </w:r>
                </w:p>
              </w:tc>
              <w:tc>
                <w:tcPr>
                  <w:tcW w:w="1386" w:type="dxa"/>
                  <w:vAlign w:val="center"/>
                </w:tcPr>
                <w:p>
                  <w:pPr>
                    <w:spacing w:line="320" w:lineRule="exact"/>
                    <w:jc w:val="center"/>
                    <w:rPr>
                      <w:szCs w:val="21"/>
                    </w:rPr>
                  </w:pPr>
                  <w:r>
                    <w:rPr>
                      <w:szCs w:val="21"/>
                    </w:rPr>
                    <w:t>0</w:t>
                  </w:r>
                </w:p>
              </w:tc>
              <w:tc>
                <w:tcPr>
                  <w:tcW w:w="1298" w:type="dxa"/>
                  <w:vAlign w:val="center"/>
                </w:tcPr>
                <w:p>
                  <w:pPr>
                    <w:spacing w:line="320" w:lineRule="exact"/>
                    <w:jc w:val="center"/>
                    <w:rPr>
                      <w:szCs w:val="21"/>
                    </w:rPr>
                  </w:pPr>
                  <w:r>
                    <w:rPr>
                      <w:szCs w:val="21"/>
                    </w:rPr>
                    <w:t>0</w:t>
                  </w:r>
                </w:p>
              </w:tc>
              <w:tc>
                <w:tcPr>
                  <w:tcW w:w="1411" w:type="dxa"/>
                  <w:vAlign w:val="center"/>
                </w:tcPr>
                <w:p>
                  <w:pPr>
                    <w:spacing w:line="320" w:lineRule="exact"/>
                    <w:jc w:val="center"/>
                    <w:rPr>
                      <w:szCs w:val="21"/>
                    </w:rPr>
                  </w:pPr>
                  <w:r>
                    <w:rPr>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2" w:type="dxa"/>
                  <w:vMerge w:val="restart"/>
                  <w:vAlign w:val="center"/>
                </w:tcPr>
                <w:p>
                  <w:pPr>
                    <w:spacing w:line="320" w:lineRule="exact"/>
                    <w:jc w:val="center"/>
                    <w:rPr>
                      <w:szCs w:val="21"/>
                    </w:rPr>
                  </w:pPr>
                  <w:r>
                    <w:rPr>
                      <w:szCs w:val="21"/>
                    </w:rPr>
                    <w:t>W2</w:t>
                  </w:r>
                </w:p>
              </w:tc>
              <w:tc>
                <w:tcPr>
                  <w:tcW w:w="1938" w:type="dxa"/>
                  <w:vAlign w:val="center"/>
                </w:tcPr>
                <w:p>
                  <w:pPr>
                    <w:spacing w:line="320" w:lineRule="exact"/>
                    <w:jc w:val="center"/>
                    <w:rPr>
                      <w:szCs w:val="21"/>
                    </w:rPr>
                  </w:pPr>
                  <w:r>
                    <w:rPr>
                      <w:szCs w:val="21"/>
                    </w:rPr>
                    <w:t>浓度范围mg/L</w:t>
                  </w:r>
                </w:p>
              </w:tc>
              <w:tc>
                <w:tcPr>
                  <w:tcW w:w="1357" w:type="dxa"/>
                  <w:vAlign w:val="center"/>
                </w:tcPr>
                <w:p>
                  <w:pPr>
                    <w:jc w:val="center"/>
                    <w:rPr>
                      <w:szCs w:val="21"/>
                    </w:rPr>
                  </w:pPr>
                  <w:r>
                    <w:rPr>
                      <w:szCs w:val="21"/>
                    </w:rPr>
                    <w:t>6.99-7.05</w:t>
                  </w:r>
                </w:p>
              </w:tc>
              <w:tc>
                <w:tcPr>
                  <w:tcW w:w="1386" w:type="dxa"/>
                  <w:vAlign w:val="center"/>
                </w:tcPr>
                <w:p>
                  <w:pPr>
                    <w:jc w:val="center"/>
                    <w:rPr>
                      <w:szCs w:val="21"/>
                    </w:rPr>
                  </w:pPr>
                  <w:r>
                    <w:rPr>
                      <w:szCs w:val="21"/>
                    </w:rPr>
                    <w:t>21-28</w:t>
                  </w:r>
                </w:p>
              </w:tc>
              <w:tc>
                <w:tcPr>
                  <w:tcW w:w="1298" w:type="dxa"/>
                  <w:vAlign w:val="center"/>
                </w:tcPr>
                <w:p>
                  <w:pPr>
                    <w:jc w:val="center"/>
                    <w:rPr>
                      <w:szCs w:val="21"/>
                    </w:rPr>
                  </w:pPr>
                  <w:r>
                    <w:rPr>
                      <w:szCs w:val="21"/>
                    </w:rPr>
                    <w:t>0.295-0.316</w:t>
                  </w:r>
                </w:p>
              </w:tc>
              <w:tc>
                <w:tcPr>
                  <w:tcW w:w="1411" w:type="dxa"/>
                  <w:vAlign w:val="center"/>
                </w:tcPr>
                <w:p>
                  <w:pPr>
                    <w:jc w:val="center"/>
                    <w:rPr>
                      <w:szCs w:val="21"/>
                    </w:rPr>
                  </w:pPr>
                  <w:r>
                    <w:rPr>
                      <w:szCs w:val="21"/>
                    </w:rPr>
                    <w:t>0.236-0.284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2" w:type="dxa"/>
                  <w:vMerge w:val="continue"/>
                  <w:vAlign w:val="center"/>
                </w:tcPr>
                <w:p>
                  <w:pPr>
                    <w:spacing w:line="320" w:lineRule="exact"/>
                    <w:jc w:val="center"/>
                    <w:rPr>
                      <w:szCs w:val="21"/>
                    </w:rPr>
                  </w:pPr>
                </w:p>
              </w:tc>
              <w:tc>
                <w:tcPr>
                  <w:tcW w:w="1938" w:type="dxa"/>
                  <w:vAlign w:val="center"/>
                </w:tcPr>
                <w:p>
                  <w:pPr>
                    <w:spacing w:line="320" w:lineRule="exact"/>
                    <w:jc w:val="center"/>
                    <w:rPr>
                      <w:szCs w:val="21"/>
                    </w:rPr>
                  </w:pPr>
                  <w:r>
                    <w:rPr>
                      <w:szCs w:val="21"/>
                    </w:rPr>
                    <w:t>最大污染指数</w:t>
                  </w:r>
                </w:p>
              </w:tc>
              <w:tc>
                <w:tcPr>
                  <w:tcW w:w="1357" w:type="dxa"/>
                  <w:vAlign w:val="center"/>
                </w:tcPr>
                <w:p>
                  <w:pPr>
                    <w:spacing w:line="320" w:lineRule="exact"/>
                    <w:jc w:val="center"/>
                    <w:rPr>
                      <w:szCs w:val="21"/>
                    </w:rPr>
                  </w:pPr>
                  <w:r>
                    <w:rPr>
                      <w:szCs w:val="21"/>
                    </w:rPr>
                    <w:t>0.03</w:t>
                  </w:r>
                </w:p>
              </w:tc>
              <w:tc>
                <w:tcPr>
                  <w:tcW w:w="1386" w:type="dxa"/>
                  <w:vAlign w:val="center"/>
                </w:tcPr>
                <w:p>
                  <w:pPr>
                    <w:spacing w:line="320" w:lineRule="exact"/>
                    <w:jc w:val="center"/>
                    <w:rPr>
                      <w:szCs w:val="21"/>
                    </w:rPr>
                  </w:pPr>
                  <w:r>
                    <w:rPr>
                      <w:szCs w:val="21"/>
                    </w:rPr>
                    <w:t>0.93</w:t>
                  </w:r>
                </w:p>
              </w:tc>
              <w:tc>
                <w:tcPr>
                  <w:tcW w:w="1298" w:type="dxa"/>
                  <w:vAlign w:val="center"/>
                </w:tcPr>
                <w:p>
                  <w:pPr>
                    <w:spacing w:line="320" w:lineRule="exact"/>
                    <w:jc w:val="center"/>
                    <w:rPr>
                      <w:szCs w:val="21"/>
                    </w:rPr>
                  </w:pPr>
                  <w:r>
                    <w:rPr>
                      <w:szCs w:val="21"/>
                    </w:rPr>
                    <w:t>0.211</w:t>
                  </w:r>
                </w:p>
              </w:tc>
              <w:tc>
                <w:tcPr>
                  <w:tcW w:w="1411" w:type="dxa"/>
                  <w:vAlign w:val="center"/>
                </w:tcPr>
                <w:p>
                  <w:pPr>
                    <w:spacing w:line="320" w:lineRule="exact"/>
                    <w:jc w:val="center"/>
                    <w:rPr>
                      <w:szCs w:val="21"/>
                    </w:rPr>
                  </w:pPr>
                  <w:r>
                    <w:rPr>
                      <w:szCs w:val="21"/>
                    </w:rPr>
                    <w:t>0.947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2" w:type="dxa"/>
                  <w:vMerge w:val="continue"/>
                  <w:vAlign w:val="center"/>
                </w:tcPr>
                <w:p>
                  <w:pPr>
                    <w:spacing w:line="320" w:lineRule="exact"/>
                    <w:jc w:val="center"/>
                    <w:rPr>
                      <w:szCs w:val="21"/>
                    </w:rPr>
                  </w:pPr>
                </w:p>
              </w:tc>
              <w:tc>
                <w:tcPr>
                  <w:tcW w:w="1938" w:type="dxa"/>
                  <w:vAlign w:val="center"/>
                </w:tcPr>
                <w:p>
                  <w:pPr>
                    <w:spacing w:line="320" w:lineRule="exact"/>
                    <w:jc w:val="center"/>
                    <w:rPr>
                      <w:szCs w:val="21"/>
                    </w:rPr>
                  </w:pPr>
                  <w:r>
                    <w:rPr>
                      <w:szCs w:val="21"/>
                    </w:rPr>
                    <w:t>超标率％</w:t>
                  </w:r>
                </w:p>
              </w:tc>
              <w:tc>
                <w:tcPr>
                  <w:tcW w:w="1357" w:type="dxa"/>
                  <w:vAlign w:val="center"/>
                </w:tcPr>
                <w:p>
                  <w:pPr>
                    <w:spacing w:line="320" w:lineRule="exact"/>
                    <w:jc w:val="center"/>
                    <w:rPr>
                      <w:szCs w:val="21"/>
                    </w:rPr>
                  </w:pPr>
                  <w:r>
                    <w:rPr>
                      <w:szCs w:val="21"/>
                    </w:rPr>
                    <w:t>0</w:t>
                  </w:r>
                </w:p>
              </w:tc>
              <w:tc>
                <w:tcPr>
                  <w:tcW w:w="1386" w:type="dxa"/>
                  <w:vAlign w:val="center"/>
                </w:tcPr>
                <w:p>
                  <w:pPr>
                    <w:spacing w:line="320" w:lineRule="exact"/>
                    <w:jc w:val="center"/>
                    <w:rPr>
                      <w:szCs w:val="21"/>
                    </w:rPr>
                  </w:pPr>
                  <w:r>
                    <w:rPr>
                      <w:szCs w:val="21"/>
                    </w:rPr>
                    <w:t>0</w:t>
                  </w:r>
                </w:p>
              </w:tc>
              <w:tc>
                <w:tcPr>
                  <w:tcW w:w="1298" w:type="dxa"/>
                  <w:vAlign w:val="center"/>
                </w:tcPr>
                <w:p>
                  <w:pPr>
                    <w:spacing w:line="320" w:lineRule="exact"/>
                    <w:jc w:val="center"/>
                    <w:rPr>
                      <w:szCs w:val="21"/>
                    </w:rPr>
                  </w:pPr>
                  <w:r>
                    <w:rPr>
                      <w:szCs w:val="21"/>
                    </w:rPr>
                    <w:cr/>
                  </w:r>
                </w:p>
              </w:tc>
              <w:tc>
                <w:tcPr>
                  <w:tcW w:w="1411" w:type="dxa"/>
                  <w:vAlign w:val="center"/>
                </w:tcPr>
                <w:p>
                  <w:pPr>
                    <w:spacing w:line="320" w:lineRule="exact"/>
                    <w:jc w:val="center"/>
                    <w:rPr>
                      <w:szCs w:val="21"/>
                    </w:rPr>
                  </w:pPr>
                  <w:r>
                    <w:rPr>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2" w:type="dxa"/>
                  <w:vMerge w:val="continue"/>
                  <w:vAlign w:val="center"/>
                </w:tcPr>
                <w:p>
                  <w:pPr>
                    <w:spacing w:line="320" w:lineRule="exact"/>
                    <w:jc w:val="center"/>
                    <w:rPr>
                      <w:szCs w:val="21"/>
                    </w:rPr>
                  </w:pPr>
                </w:p>
              </w:tc>
              <w:tc>
                <w:tcPr>
                  <w:tcW w:w="1938" w:type="dxa"/>
                  <w:vAlign w:val="center"/>
                </w:tcPr>
                <w:p>
                  <w:pPr>
                    <w:spacing w:line="320" w:lineRule="exact"/>
                    <w:jc w:val="center"/>
                    <w:rPr>
                      <w:szCs w:val="21"/>
                    </w:rPr>
                  </w:pPr>
                  <w:r>
                    <w:rPr>
                      <w:szCs w:val="21"/>
                    </w:rPr>
                    <w:t>最大超标倍数</w:t>
                  </w:r>
                </w:p>
              </w:tc>
              <w:tc>
                <w:tcPr>
                  <w:tcW w:w="1357" w:type="dxa"/>
                  <w:vAlign w:val="center"/>
                </w:tcPr>
                <w:p>
                  <w:pPr>
                    <w:spacing w:line="320" w:lineRule="exact"/>
                    <w:jc w:val="center"/>
                    <w:rPr>
                      <w:szCs w:val="21"/>
                    </w:rPr>
                  </w:pPr>
                  <w:r>
                    <w:rPr>
                      <w:szCs w:val="21"/>
                    </w:rPr>
                    <w:t>0</w:t>
                  </w:r>
                </w:p>
              </w:tc>
              <w:tc>
                <w:tcPr>
                  <w:tcW w:w="1386" w:type="dxa"/>
                  <w:vAlign w:val="center"/>
                </w:tcPr>
                <w:p>
                  <w:pPr>
                    <w:spacing w:line="320" w:lineRule="exact"/>
                    <w:jc w:val="center"/>
                    <w:rPr>
                      <w:szCs w:val="21"/>
                    </w:rPr>
                  </w:pPr>
                  <w:r>
                    <w:rPr>
                      <w:szCs w:val="21"/>
                    </w:rPr>
                    <w:t>0</w:t>
                  </w:r>
                </w:p>
              </w:tc>
              <w:tc>
                <w:tcPr>
                  <w:tcW w:w="1298" w:type="dxa"/>
                  <w:vAlign w:val="center"/>
                </w:tcPr>
                <w:p>
                  <w:pPr>
                    <w:spacing w:line="320" w:lineRule="exact"/>
                    <w:jc w:val="center"/>
                    <w:rPr>
                      <w:szCs w:val="21"/>
                    </w:rPr>
                  </w:pPr>
                  <w:r>
                    <w:rPr>
                      <w:szCs w:val="21"/>
                    </w:rPr>
                    <w:t>0</w:t>
                  </w:r>
                </w:p>
              </w:tc>
              <w:tc>
                <w:tcPr>
                  <w:tcW w:w="1411" w:type="dxa"/>
                  <w:vAlign w:val="center"/>
                </w:tcPr>
                <w:p>
                  <w:pPr>
                    <w:spacing w:line="320" w:lineRule="exact"/>
                    <w:jc w:val="center"/>
                    <w:rPr>
                      <w:szCs w:val="21"/>
                    </w:rPr>
                  </w:pPr>
                  <w:r>
                    <w:rPr>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860" w:type="dxa"/>
                  <w:gridSpan w:val="2"/>
                  <w:vAlign w:val="center"/>
                </w:tcPr>
                <w:p>
                  <w:pPr>
                    <w:spacing w:line="320" w:lineRule="exact"/>
                    <w:jc w:val="center"/>
                    <w:rPr>
                      <w:szCs w:val="21"/>
                    </w:rPr>
                  </w:pPr>
                  <w:r>
                    <w:rPr>
                      <w:szCs w:val="21"/>
                    </w:rPr>
                    <w:t>地表水</w:t>
                  </w:r>
                  <w:r>
                    <w:rPr>
                      <w:rFonts w:hint="eastAsia" w:ascii="宋体" w:hAnsi="宋体" w:cs="宋体"/>
                      <w:szCs w:val="21"/>
                    </w:rPr>
                    <w:t>Ⅳ</w:t>
                  </w:r>
                  <w:r>
                    <w:rPr>
                      <w:szCs w:val="21"/>
                    </w:rPr>
                    <w:t>类标准</w:t>
                  </w:r>
                </w:p>
              </w:tc>
              <w:tc>
                <w:tcPr>
                  <w:tcW w:w="1357" w:type="dxa"/>
                  <w:vAlign w:val="center"/>
                </w:tcPr>
                <w:p>
                  <w:pPr>
                    <w:spacing w:line="320" w:lineRule="exact"/>
                    <w:jc w:val="center"/>
                    <w:rPr>
                      <w:szCs w:val="21"/>
                    </w:rPr>
                  </w:pPr>
                  <w:r>
                    <w:rPr>
                      <w:szCs w:val="21"/>
                    </w:rPr>
                    <w:t>6～9</w:t>
                  </w:r>
                </w:p>
              </w:tc>
              <w:tc>
                <w:tcPr>
                  <w:tcW w:w="1386" w:type="dxa"/>
                  <w:vAlign w:val="center"/>
                </w:tcPr>
                <w:p>
                  <w:pPr>
                    <w:spacing w:line="320" w:lineRule="exact"/>
                    <w:jc w:val="center"/>
                    <w:rPr>
                      <w:szCs w:val="21"/>
                    </w:rPr>
                  </w:pPr>
                  <w:r>
                    <w:rPr>
                      <w:szCs w:val="21"/>
                    </w:rPr>
                    <w:t>30</w:t>
                  </w:r>
                </w:p>
              </w:tc>
              <w:tc>
                <w:tcPr>
                  <w:tcW w:w="1298" w:type="dxa"/>
                  <w:vAlign w:val="center"/>
                </w:tcPr>
                <w:p>
                  <w:pPr>
                    <w:spacing w:line="320" w:lineRule="exact"/>
                    <w:jc w:val="center"/>
                    <w:rPr>
                      <w:szCs w:val="21"/>
                    </w:rPr>
                  </w:pPr>
                  <w:r>
                    <w:rPr>
                      <w:szCs w:val="21"/>
                    </w:rPr>
                    <w:t>1.5</w:t>
                  </w:r>
                </w:p>
              </w:tc>
              <w:tc>
                <w:tcPr>
                  <w:tcW w:w="1411" w:type="dxa"/>
                  <w:vAlign w:val="center"/>
                </w:tcPr>
                <w:p>
                  <w:pPr>
                    <w:spacing w:line="320" w:lineRule="exact"/>
                    <w:jc w:val="center"/>
                    <w:rPr>
                      <w:szCs w:val="21"/>
                    </w:rPr>
                  </w:pPr>
                  <w:r>
                    <w:rPr>
                      <w:szCs w:val="21"/>
                    </w:rPr>
                    <w:t>0.3</w:t>
                  </w:r>
                </w:p>
              </w:tc>
            </w:tr>
          </w:tbl>
          <w:p>
            <w:pPr>
              <w:spacing w:line="480" w:lineRule="exact"/>
              <w:ind w:firstLine="480" w:firstLineChars="200"/>
              <w:rPr>
                <w:sz w:val="24"/>
                <w:szCs w:val="28"/>
              </w:rPr>
            </w:pPr>
            <w:r>
              <w:rPr>
                <w:sz w:val="24"/>
              </w:rPr>
              <w:t>由表3-</w:t>
            </w:r>
            <w:r>
              <w:rPr>
                <w:rFonts w:hint="eastAsia"/>
                <w:sz w:val="24"/>
                <w:lang w:val="en-US" w:eastAsia="zh-CN"/>
              </w:rPr>
              <w:t>3</w:t>
            </w:r>
            <w:r>
              <w:rPr>
                <w:sz w:val="24"/>
              </w:rPr>
              <w:t>可知，地表水水质现状评价结果表明，</w:t>
            </w:r>
            <w:r>
              <w:rPr>
                <w:sz w:val="24"/>
                <w:szCs w:val="28"/>
              </w:rPr>
              <w:t>采菱港W1、W2断面的各监测项目均能达到《地表水环境质量标准》中</w:t>
            </w:r>
            <w:r>
              <w:rPr>
                <w:rFonts w:hint="eastAsia" w:ascii="宋体" w:hAnsi="宋体" w:cs="宋体"/>
                <w:sz w:val="24"/>
                <w:szCs w:val="28"/>
              </w:rPr>
              <w:t>Ⅳ</w:t>
            </w:r>
            <w:r>
              <w:rPr>
                <w:sz w:val="24"/>
                <w:szCs w:val="28"/>
              </w:rPr>
              <w:t>类地表水标准限值，</w:t>
            </w:r>
            <w:r>
              <w:rPr>
                <w:sz w:val="24"/>
              </w:rPr>
              <w:t>说明区域水环境质量较好</w:t>
            </w:r>
            <w:r>
              <w:rPr>
                <w:sz w:val="24"/>
                <w:szCs w:val="28"/>
              </w:rPr>
              <w:t>。</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3</w:t>
            </w:r>
            <w:r>
              <w:rPr>
                <w:rFonts w:hint="eastAsia" w:ascii="宋体" w:hAnsi="宋体" w:eastAsia="宋体" w:cs="宋体"/>
                <w:b/>
                <w:color w:val="auto"/>
                <w:sz w:val="24"/>
                <w:lang w:bidi="ar"/>
              </w:rPr>
              <w:t>、声环境质量现状</w:t>
            </w:r>
          </w:p>
          <w:p>
            <w:pPr>
              <w:spacing w:line="360" w:lineRule="auto"/>
              <w:ind w:firstLine="480" w:firstLineChars="200"/>
              <w:rPr>
                <w:rFonts w:ascii="Times New Roman" w:hAnsi="Times New Roman" w:eastAsia="宋体" w:cs="Times New Roman"/>
                <w:color w:val="auto"/>
                <w:sz w:val="24"/>
                <w:highlight w:val="yellow"/>
              </w:rPr>
            </w:pPr>
            <w:r>
              <w:rPr>
                <w:rFonts w:ascii="Times New Roman" w:hAnsi="Times New Roman" w:eastAsia="宋体" w:cs="Times New Roman"/>
                <w:color w:val="auto"/>
                <w:sz w:val="24"/>
                <w:lang w:bidi="ar"/>
              </w:rPr>
              <w:t>为了解项目所在地声环境质量现状，委托</w:t>
            </w:r>
            <w:r>
              <w:rPr>
                <w:sz w:val="24"/>
              </w:rPr>
              <w:t>常州佳蓝环境检测有限公司</w:t>
            </w:r>
            <w:r>
              <w:rPr>
                <w:rFonts w:ascii="Times New Roman" w:hAnsi="Times New Roman" w:eastAsia="宋体" w:cs="Times New Roman"/>
                <w:color w:val="auto"/>
                <w:sz w:val="24"/>
                <w:lang w:bidi="ar"/>
              </w:rPr>
              <w:t>于201</w:t>
            </w:r>
            <w:r>
              <w:rPr>
                <w:rFonts w:hint="eastAsia" w:ascii="Times New Roman" w:hAnsi="Times New Roman" w:eastAsia="宋体" w:cs="Times New Roman"/>
                <w:color w:val="auto"/>
                <w:sz w:val="24"/>
                <w:lang w:val="en-US" w:eastAsia="zh-CN" w:bidi="ar"/>
              </w:rPr>
              <w:t>9</w:t>
            </w:r>
            <w:r>
              <w:rPr>
                <w:rFonts w:hint="eastAsia" w:ascii="宋体" w:hAnsi="宋体" w:eastAsia="宋体" w:cs="宋体"/>
                <w:color w:val="auto"/>
                <w:sz w:val="24"/>
                <w:lang w:bidi="ar"/>
              </w:rPr>
              <w:t>年</w:t>
            </w:r>
            <w:r>
              <w:rPr>
                <w:rFonts w:hint="eastAsia" w:ascii="Times New Roman" w:hAnsi="Times New Roman" w:eastAsia="宋体" w:cs="Times New Roman"/>
                <w:color w:val="auto"/>
                <w:sz w:val="24"/>
                <w:lang w:val="en-US" w:eastAsia="zh-CN" w:bidi="ar"/>
              </w:rPr>
              <w:t>5</w:t>
            </w:r>
            <w:r>
              <w:rPr>
                <w:rFonts w:ascii="Times New Roman" w:hAnsi="Times New Roman" w:eastAsia="宋体" w:cs="Times New Roman"/>
                <w:color w:val="auto"/>
                <w:sz w:val="24"/>
                <w:lang w:bidi="ar"/>
              </w:rPr>
              <w:t>月</w:t>
            </w:r>
            <w:r>
              <w:rPr>
                <w:rFonts w:hint="eastAsia" w:ascii="Times New Roman" w:hAnsi="Times New Roman" w:eastAsia="宋体" w:cs="Times New Roman"/>
                <w:color w:val="auto"/>
                <w:sz w:val="24"/>
                <w:lang w:val="en-US" w:eastAsia="zh-CN" w:bidi="ar"/>
              </w:rPr>
              <w:t>27</w:t>
            </w:r>
            <w:r>
              <w:rPr>
                <w:rFonts w:ascii="Times New Roman" w:hAnsi="Times New Roman" w:eastAsia="宋体" w:cs="Times New Roman"/>
                <w:color w:val="auto"/>
                <w:sz w:val="24"/>
                <w:lang w:bidi="ar"/>
              </w:rPr>
              <w:t>日-</w:t>
            </w:r>
            <w:r>
              <w:rPr>
                <w:rFonts w:hint="eastAsia" w:ascii="Times New Roman" w:hAnsi="Times New Roman" w:eastAsia="宋体" w:cs="Times New Roman"/>
                <w:color w:val="auto"/>
                <w:sz w:val="24"/>
                <w:lang w:val="en-US" w:eastAsia="zh-CN" w:bidi="ar"/>
              </w:rPr>
              <w:t>5</w:t>
            </w:r>
            <w:r>
              <w:rPr>
                <w:rFonts w:ascii="Times New Roman" w:hAnsi="Times New Roman" w:eastAsia="宋体" w:cs="Times New Roman"/>
                <w:color w:val="auto"/>
                <w:sz w:val="24"/>
                <w:lang w:bidi="ar"/>
              </w:rPr>
              <w:t>月</w:t>
            </w:r>
            <w:r>
              <w:rPr>
                <w:rFonts w:hint="eastAsia" w:ascii="Times New Roman" w:hAnsi="Times New Roman" w:eastAsia="宋体" w:cs="Times New Roman"/>
                <w:color w:val="auto"/>
                <w:sz w:val="24"/>
                <w:lang w:val="en-US" w:eastAsia="zh-CN" w:bidi="ar"/>
              </w:rPr>
              <w:t>28</w:t>
            </w:r>
            <w:r>
              <w:rPr>
                <w:rFonts w:ascii="Times New Roman" w:hAnsi="Times New Roman" w:eastAsia="宋体" w:cs="Times New Roman"/>
                <w:color w:val="auto"/>
                <w:sz w:val="24"/>
                <w:lang w:bidi="ar"/>
              </w:rPr>
              <w:t>日对项目厂界四周进行的现场噪声监测，监测结果见表3-</w:t>
            </w:r>
            <w:r>
              <w:rPr>
                <w:rFonts w:hint="eastAsia" w:ascii="Times New Roman" w:hAnsi="Times New Roman" w:eastAsia="宋体" w:cs="Times New Roman"/>
                <w:color w:val="auto"/>
                <w:sz w:val="24"/>
                <w:lang w:val="en-US" w:eastAsia="zh-CN" w:bidi="ar"/>
              </w:rPr>
              <w:t>6</w:t>
            </w:r>
            <w:r>
              <w:rPr>
                <w:rFonts w:hint="eastAsia" w:ascii="宋体" w:hAnsi="宋体" w:eastAsia="宋体" w:cs="宋体"/>
                <w:color w:val="auto"/>
                <w:sz w:val="24"/>
                <w:lang w:bidi="ar"/>
              </w:rPr>
              <w:t>。</w:t>
            </w:r>
          </w:p>
          <w:p>
            <w:pPr>
              <w:spacing w:line="360" w:lineRule="auto"/>
              <w:ind w:firstLine="482" w:firstLineChars="200"/>
              <w:jc w:val="center"/>
              <w:rPr>
                <w:rFonts w:ascii="Times New Roman" w:hAnsi="Times New Roman" w:eastAsia="宋体" w:cs="Times New Roman"/>
                <w:b/>
                <w:color w:val="auto"/>
                <w:sz w:val="24"/>
              </w:rPr>
            </w:pPr>
            <w:r>
              <w:rPr>
                <w:rFonts w:ascii="Times New Roman" w:hAnsi="Times New Roman" w:eastAsia="宋体" w:cs="Times New Roman"/>
                <w:b/>
                <w:color w:val="auto"/>
                <w:sz w:val="24"/>
                <w:lang w:bidi="ar"/>
              </w:rPr>
              <w:t>表3-</w:t>
            </w:r>
            <w:r>
              <w:rPr>
                <w:rFonts w:hint="eastAsia" w:ascii="Times New Roman" w:hAnsi="Times New Roman" w:eastAsia="宋体" w:cs="Times New Roman"/>
                <w:b/>
                <w:color w:val="auto"/>
                <w:sz w:val="24"/>
                <w:lang w:val="en-US" w:eastAsia="zh-CN" w:bidi="ar"/>
              </w:rPr>
              <w:t>6</w:t>
            </w:r>
            <w:r>
              <w:rPr>
                <w:rFonts w:hint="eastAsia" w:ascii="宋体" w:hAnsi="宋体" w:eastAsia="宋体" w:cs="宋体"/>
                <w:b/>
                <w:color w:val="auto"/>
                <w:sz w:val="24"/>
                <w:lang w:bidi="ar"/>
              </w:rPr>
              <w:t>噪声现状监测结果统计表单位：</w:t>
            </w:r>
            <w:r>
              <w:rPr>
                <w:rFonts w:ascii="Times New Roman" w:hAnsi="Times New Roman" w:eastAsia="宋体" w:cs="Times New Roman"/>
                <w:b/>
                <w:color w:val="auto"/>
                <w:sz w:val="24"/>
                <w:lang w:bidi="ar"/>
              </w:rPr>
              <w:t>dB</w:t>
            </w:r>
            <w:r>
              <w:rPr>
                <w:rFonts w:hint="eastAsia" w:ascii="宋体" w:hAnsi="宋体" w:eastAsia="宋体" w:cs="宋体"/>
                <w:b/>
                <w:color w:val="auto"/>
                <w:sz w:val="24"/>
                <w:lang w:bidi="ar"/>
              </w:rPr>
              <w:t>（</w:t>
            </w:r>
            <w:r>
              <w:rPr>
                <w:rFonts w:ascii="Times New Roman" w:hAnsi="Times New Roman" w:eastAsia="宋体" w:cs="Times New Roman"/>
                <w:b/>
                <w:color w:val="auto"/>
                <w:sz w:val="24"/>
                <w:lang w:bidi="ar"/>
              </w:rPr>
              <w:t>A</w:t>
            </w:r>
            <w:r>
              <w:rPr>
                <w:rFonts w:hint="eastAsia" w:ascii="宋体" w:hAnsi="宋体" w:eastAsia="宋体" w:cs="宋体"/>
                <w:b/>
                <w:color w:val="auto"/>
                <w:sz w:val="24"/>
                <w:lang w:bidi="ar"/>
              </w:rPr>
              <w:t>）</w:t>
            </w:r>
          </w:p>
          <w:tbl>
            <w:tblPr>
              <w:tblStyle w:val="16"/>
              <w:tblW w:w="8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853"/>
              <w:gridCol w:w="2"/>
              <w:gridCol w:w="1496"/>
              <w:gridCol w:w="1"/>
              <w:gridCol w:w="1496"/>
              <w:gridCol w:w="1"/>
              <w:gridCol w:w="1643"/>
              <w:gridCol w:w="1"/>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rPr>
                  </w:pPr>
                  <w:r>
                    <w:rPr>
                      <w:rFonts w:hint="eastAsia"/>
                      <w:color w:val="auto"/>
                      <w:sz w:val="21"/>
                      <w:szCs w:val="21"/>
                      <w:lang w:val="en-US" w:eastAsia="zh-CN"/>
                    </w:rPr>
                    <w:t>项目</w:t>
                  </w:r>
                </w:p>
              </w:tc>
              <w:tc>
                <w:tcPr>
                  <w:tcW w:w="1498"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N1</w:t>
                  </w:r>
                  <w:r>
                    <w:rPr>
                      <w:rFonts w:hint="eastAsia" w:ascii="宋体" w:hAnsi="宋体" w:cs="宋体"/>
                      <w:color w:val="auto"/>
                      <w:sz w:val="21"/>
                      <w:szCs w:val="21"/>
                    </w:rPr>
                    <w:t>（东厂界</w:t>
                  </w:r>
                  <w:r>
                    <w:rPr>
                      <w:color w:val="auto"/>
                      <w:sz w:val="21"/>
                      <w:szCs w:val="21"/>
                    </w:rPr>
                    <w:t>）</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N2</w:t>
                  </w:r>
                  <w:r>
                    <w:rPr>
                      <w:rFonts w:hint="eastAsia" w:ascii="宋体" w:hAnsi="宋体" w:cs="宋体"/>
                      <w:color w:val="auto"/>
                      <w:sz w:val="21"/>
                      <w:szCs w:val="21"/>
                    </w:rPr>
                    <w:t>（南厂界</w:t>
                  </w:r>
                  <w:r>
                    <w:rPr>
                      <w:color w:val="auto"/>
                      <w:sz w:val="21"/>
                      <w:szCs w:val="21"/>
                    </w:rPr>
                    <w:t>）</w:t>
                  </w: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N3</w:t>
                  </w:r>
                  <w:r>
                    <w:rPr>
                      <w:rFonts w:hint="eastAsia" w:ascii="宋体" w:hAnsi="宋体" w:cs="宋体"/>
                      <w:color w:val="auto"/>
                      <w:sz w:val="21"/>
                      <w:szCs w:val="21"/>
                    </w:rPr>
                    <w:t>（西厂界</w:t>
                  </w:r>
                  <w:r>
                    <w:rPr>
                      <w:color w:val="auto"/>
                      <w:sz w:val="21"/>
                      <w:szCs w:val="21"/>
                    </w:rPr>
                    <w:t>）</w:t>
                  </w:r>
                </w:p>
              </w:tc>
              <w:tc>
                <w:tcPr>
                  <w:tcW w:w="172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N4</w:t>
                  </w:r>
                  <w:r>
                    <w:rPr>
                      <w:rFonts w:hint="eastAsia" w:ascii="宋体" w:hAnsi="宋体" w:cs="宋体"/>
                      <w:color w:val="auto"/>
                      <w:sz w:val="21"/>
                      <w:szCs w:val="21"/>
                    </w:rPr>
                    <w:t>（北厂界</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854" w:type="dxa"/>
                  <w:vMerge w:val="restart"/>
                  <w:tcBorders>
                    <w:top w:val="single" w:color="auto" w:sz="4" w:space="0"/>
                    <w:left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201</w:t>
                  </w:r>
                  <w:r>
                    <w:rPr>
                      <w:rFonts w:hint="eastAsia"/>
                      <w:color w:val="auto"/>
                      <w:sz w:val="21"/>
                      <w:szCs w:val="21"/>
                      <w:lang w:val="en-US" w:eastAsia="zh-CN"/>
                    </w:rPr>
                    <w:t>9</w:t>
                  </w:r>
                  <w:r>
                    <w:rPr>
                      <w:rFonts w:hint="eastAsia" w:ascii="宋体" w:hAnsi="宋体" w:cs="宋体"/>
                      <w:color w:val="auto"/>
                      <w:sz w:val="21"/>
                      <w:szCs w:val="21"/>
                    </w:rPr>
                    <w:t>年</w:t>
                  </w:r>
                  <w:r>
                    <w:rPr>
                      <w:rFonts w:hint="eastAsia"/>
                      <w:color w:val="auto"/>
                      <w:sz w:val="21"/>
                      <w:szCs w:val="21"/>
                      <w:lang w:val="en-US" w:eastAsia="zh-CN"/>
                    </w:rPr>
                    <w:t>5</w:t>
                  </w:r>
                  <w:r>
                    <w:rPr>
                      <w:rFonts w:hint="eastAsia" w:ascii="宋体" w:hAnsi="宋体" w:cs="宋体"/>
                      <w:color w:val="auto"/>
                      <w:sz w:val="21"/>
                      <w:szCs w:val="21"/>
                    </w:rPr>
                    <w:t>月</w:t>
                  </w:r>
                  <w:r>
                    <w:rPr>
                      <w:rFonts w:hint="eastAsia"/>
                      <w:color w:val="auto"/>
                      <w:sz w:val="21"/>
                      <w:szCs w:val="21"/>
                      <w:lang w:val="en-US" w:eastAsia="zh-CN"/>
                    </w:rPr>
                    <w:t>27日</w:t>
                  </w: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eastAsia" w:eastAsia="宋体"/>
                      <w:color w:val="auto"/>
                      <w:sz w:val="21"/>
                      <w:szCs w:val="21"/>
                      <w:lang w:val="en-US" w:eastAsia="zh-CN"/>
                    </w:rPr>
                  </w:pPr>
                  <w:r>
                    <w:rPr>
                      <w:rFonts w:hint="eastAsia"/>
                      <w:color w:val="auto"/>
                      <w:sz w:val="21"/>
                      <w:szCs w:val="21"/>
                      <w:lang w:val="en-US" w:eastAsia="zh-CN"/>
                    </w:rPr>
                    <w:t>昼间</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48.2</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default" w:eastAsia="宋体"/>
                      <w:color w:val="auto"/>
                      <w:sz w:val="21"/>
                      <w:szCs w:val="21"/>
                      <w:lang w:val="en-US" w:eastAsia="zh-CN"/>
                    </w:rPr>
                    <w:t>48.4</w:t>
                  </w: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49.0</w:t>
                  </w:r>
                </w:p>
              </w:tc>
              <w:tc>
                <w:tcPr>
                  <w:tcW w:w="172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854" w:type="dxa"/>
                  <w:vMerge w:val="continue"/>
                  <w:tcBorders>
                    <w:left w:val="single" w:color="auto" w:sz="4" w:space="0"/>
                    <w:bottom w:val="single" w:color="auto" w:sz="4" w:space="0"/>
                    <w:right w:val="single" w:color="auto" w:sz="4" w:space="0"/>
                  </w:tcBorders>
                  <w:shd w:val="clear" w:color="auto" w:fill="auto"/>
                  <w:vAlign w:val="center"/>
                </w:tcPr>
                <w:p>
                  <w:pPr>
                    <w:pStyle w:val="23"/>
                    <w:widowControl/>
                    <w:rPr>
                      <w:color w:val="auto"/>
                      <w:sz w:val="21"/>
                      <w:szCs w:val="21"/>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eastAsia" w:eastAsia="宋体"/>
                      <w:color w:val="auto"/>
                      <w:sz w:val="21"/>
                      <w:szCs w:val="21"/>
                      <w:lang w:val="en-US" w:eastAsia="zh-CN"/>
                    </w:rPr>
                  </w:pPr>
                  <w:r>
                    <w:rPr>
                      <w:rFonts w:hint="eastAsia"/>
                      <w:color w:val="auto"/>
                      <w:sz w:val="21"/>
                      <w:szCs w:val="21"/>
                      <w:lang w:val="en-US" w:eastAsia="zh-CN"/>
                    </w:rPr>
                    <w:t>夜间</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44.9</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45.4</w:t>
                  </w: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45.8</w:t>
                  </w:r>
                </w:p>
              </w:tc>
              <w:tc>
                <w:tcPr>
                  <w:tcW w:w="172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854" w:type="dxa"/>
                  <w:vMerge w:val="restart"/>
                  <w:tcBorders>
                    <w:top w:val="single" w:color="auto" w:sz="4" w:space="0"/>
                    <w:left w:val="single" w:color="auto" w:sz="4" w:space="0"/>
                    <w:right w:val="single" w:color="auto" w:sz="4" w:space="0"/>
                  </w:tcBorders>
                  <w:shd w:val="clear" w:color="auto" w:fill="auto"/>
                  <w:vAlign w:val="center"/>
                </w:tcPr>
                <w:p>
                  <w:pPr>
                    <w:pStyle w:val="23"/>
                    <w:widowControl/>
                    <w:rPr>
                      <w:color w:val="auto"/>
                      <w:sz w:val="21"/>
                      <w:szCs w:val="21"/>
                    </w:rPr>
                  </w:pPr>
                  <w:r>
                    <w:rPr>
                      <w:color w:val="auto"/>
                      <w:sz w:val="21"/>
                      <w:szCs w:val="21"/>
                    </w:rPr>
                    <w:t>201</w:t>
                  </w:r>
                  <w:r>
                    <w:rPr>
                      <w:rFonts w:hint="eastAsia"/>
                      <w:color w:val="auto"/>
                      <w:sz w:val="21"/>
                      <w:szCs w:val="21"/>
                      <w:lang w:val="en-US" w:eastAsia="zh-CN"/>
                    </w:rPr>
                    <w:t>9</w:t>
                  </w:r>
                  <w:r>
                    <w:rPr>
                      <w:rFonts w:hint="eastAsia" w:ascii="宋体" w:hAnsi="宋体" w:cs="宋体"/>
                      <w:color w:val="auto"/>
                      <w:sz w:val="21"/>
                      <w:szCs w:val="21"/>
                    </w:rPr>
                    <w:t>年</w:t>
                  </w:r>
                  <w:r>
                    <w:rPr>
                      <w:rFonts w:hint="eastAsia"/>
                      <w:color w:val="auto"/>
                      <w:sz w:val="21"/>
                      <w:szCs w:val="21"/>
                      <w:lang w:val="en-US" w:eastAsia="zh-CN"/>
                    </w:rPr>
                    <w:t>5</w:t>
                  </w:r>
                  <w:r>
                    <w:rPr>
                      <w:rFonts w:hint="eastAsia" w:ascii="宋体" w:hAnsi="宋体" w:cs="宋体"/>
                      <w:color w:val="auto"/>
                      <w:sz w:val="21"/>
                      <w:szCs w:val="21"/>
                    </w:rPr>
                    <w:t>月</w:t>
                  </w:r>
                  <w:r>
                    <w:rPr>
                      <w:rFonts w:hint="eastAsia"/>
                      <w:color w:val="auto"/>
                      <w:sz w:val="21"/>
                      <w:szCs w:val="21"/>
                      <w:lang w:val="en-US" w:eastAsia="zh-CN"/>
                    </w:rPr>
                    <w:t>28日</w:t>
                  </w: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sz w:val="21"/>
                      <w:szCs w:val="21"/>
                    </w:rPr>
                  </w:pPr>
                  <w:r>
                    <w:rPr>
                      <w:rFonts w:hint="eastAsia"/>
                      <w:color w:val="auto"/>
                      <w:sz w:val="21"/>
                      <w:szCs w:val="21"/>
                      <w:lang w:val="en-US" w:eastAsia="zh-CN"/>
                    </w:rPr>
                    <w:t>昼间</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48.1</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48.9</w:t>
                  </w: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49.3</w:t>
                  </w:r>
                </w:p>
              </w:tc>
              <w:tc>
                <w:tcPr>
                  <w:tcW w:w="172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54" w:type="dxa"/>
                  <w:vMerge w:val="continue"/>
                  <w:tcBorders>
                    <w:left w:val="single" w:color="auto" w:sz="4" w:space="0"/>
                    <w:bottom w:val="single" w:color="auto" w:sz="4" w:space="0"/>
                    <w:right w:val="single" w:color="auto" w:sz="4" w:space="0"/>
                  </w:tcBorders>
                  <w:shd w:val="clear" w:color="auto" w:fill="auto"/>
                  <w:vAlign w:val="center"/>
                </w:tcPr>
                <w:p>
                  <w:pPr>
                    <w:pStyle w:val="23"/>
                    <w:widowControl/>
                    <w:rPr>
                      <w:color w:val="auto"/>
                      <w:sz w:val="21"/>
                      <w:szCs w:val="21"/>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color w:val="auto"/>
                      <w:sz w:val="21"/>
                      <w:szCs w:val="21"/>
                    </w:rPr>
                  </w:pPr>
                  <w:r>
                    <w:rPr>
                      <w:rFonts w:hint="eastAsia"/>
                      <w:color w:val="auto"/>
                      <w:sz w:val="21"/>
                      <w:szCs w:val="21"/>
                      <w:lang w:val="en-US" w:eastAsia="zh-CN"/>
                    </w:rPr>
                    <w:t>夜间</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45.1</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lang w:val="en-US" w:eastAsia="zh-CN"/>
                    </w:rPr>
                  </w:pPr>
                  <w:r>
                    <w:rPr>
                      <w:rFonts w:hint="eastAsia"/>
                      <w:lang w:val="en-US" w:eastAsia="zh-CN"/>
                    </w:rPr>
                    <w:t>45.4</w:t>
                  </w: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44.9</w:t>
                  </w:r>
                </w:p>
              </w:tc>
              <w:tc>
                <w:tcPr>
                  <w:tcW w:w="1723"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eastAsia="宋体"/>
                      <w:color w:val="auto"/>
                      <w:sz w:val="21"/>
                      <w:szCs w:val="21"/>
                      <w:lang w:val="en-US" w:eastAsia="zh-CN"/>
                    </w:rPr>
                  </w:pPr>
                  <w:r>
                    <w:rPr>
                      <w:rFonts w:hint="eastAsia"/>
                      <w:color w:val="auto"/>
                      <w:sz w:val="21"/>
                      <w:szCs w:val="21"/>
                      <w:lang w:val="en-US" w:eastAsia="zh-CN"/>
                    </w:rPr>
                    <w:t>44.8</w:t>
                  </w:r>
                </w:p>
              </w:tc>
            </w:tr>
          </w:tbl>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监测结果表明，项目所在地经东、南、西、北厂界噪声均符合《声环境质量标准》（GB3096-2008</w:t>
            </w:r>
            <w:r>
              <w:rPr>
                <w:rFonts w:hint="eastAsia" w:ascii="宋体" w:hAnsi="宋体" w:eastAsia="宋体" w:cs="宋体"/>
                <w:color w:val="auto"/>
                <w:sz w:val="24"/>
                <w:lang w:bidi="ar"/>
              </w:rPr>
              <w:t>）中的</w:t>
            </w: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96" w:type="dxa"/>
            <w:tcBorders>
              <w:top w:val="single" w:color="auto" w:sz="6" w:space="0"/>
              <w:left w:val="single" w:color="auto" w:sz="12" w:space="0"/>
              <w:bottom w:val="single" w:color="auto" w:sz="12" w:space="0"/>
              <w:right w:val="single" w:color="auto" w:sz="12" w:space="0"/>
            </w:tcBorders>
            <w:shd w:val="clear" w:color="auto" w:fill="auto"/>
          </w:tcPr>
          <w:p>
            <w:pPr>
              <w:spacing w:after="62" w:afterLines="20"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主要环境保护目标（列出名单及保护级别）：</w:t>
            </w:r>
          </w:p>
          <w:p>
            <w:pPr>
              <w:spacing w:line="360" w:lineRule="auto"/>
              <w:ind w:firstLine="480" w:firstLineChars="200"/>
              <w:rPr>
                <w:rFonts w:ascii="Times New Roman" w:hAnsi="Times New Roman" w:eastAsia="宋体" w:cs="Times New Roman"/>
                <w:b/>
                <w:color w:val="auto"/>
                <w:sz w:val="24"/>
              </w:rPr>
            </w:pPr>
            <w:r>
              <w:rPr>
                <w:rFonts w:hint="eastAsia" w:ascii="宋体" w:hAnsi="宋体" w:eastAsia="宋体" w:cs="Times New Roman"/>
                <w:color w:val="auto"/>
                <w:sz w:val="24"/>
                <w:lang w:bidi="ar"/>
              </w:rPr>
              <w:t>根据现场踏勘，</w:t>
            </w:r>
            <w:r>
              <w:rPr>
                <w:rFonts w:hint="eastAsia" w:ascii="宋体" w:hAnsi="宋体" w:eastAsia="宋体" w:cs="Times New Roman"/>
                <w:color w:val="auto"/>
                <w:sz w:val="24"/>
                <w:lang w:val="en-US" w:eastAsia="zh-CN" w:bidi="ar"/>
              </w:rPr>
              <w:t>主要</w:t>
            </w:r>
            <w:r>
              <w:rPr>
                <w:rFonts w:hint="eastAsia" w:ascii="宋体" w:hAnsi="宋体" w:eastAsia="宋体" w:cs="Times New Roman"/>
                <w:color w:val="auto"/>
                <w:sz w:val="24"/>
                <w:lang w:bidi="ar"/>
              </w:rPr>
              <w:t>环境保护目标见表3-</w:t>
            </w:r>
            <w:r>
              <w:rPr>
                <w:rFonts w:hint="eastAsia" w:ascii="宋体" w:hAnsi="宋体" w:eastAsia="宋体" w:cs="Times New Roman"/>
                <w:color w:val="auto"/>
                <w:sz w:val="24"/>
                <w:lang w:val="en-US" w:eastAsia="zh-CN" w:bidi="ar"/>
              </w:rPr>
              <w:t>7</w:t>
            </w:r>
            <w:r>
              <w:rPr>
                <w:rFonts w:hint="eastAsia" w:ascii="宋体" w:hAnsi="宋体" w:eastAsia="宋体" w:cs="Times New Roman"/>
                <w:color w:val="auto"/>
                <w:sz w:val="24"/>
                <w:lang w:eastAsia="zh-CN" w:bidi="ar"/>
              </w:rPr>
              <w:t>、</w:t>
            </w:r>
            <w:r>
              <w:rPr>
                <w:rFonts w:ascii="Times New Roman" w:hAnsi="Times New Roman" w:eastAsia="宋体" w:cs="Times New Roman"/>
                <w:color w:val="auto"/>
                <w:sz w:val="24"/>
                <w:lang w:bidi="ar"/>
              </w:rPr>
              <w:t>附图。</w:t>
            </w:r>
          </w:p>
          <w:p>
            <w:pPr>
              <w:spacing w:line="360" w:lineRule="auto"/>
              <w:ind w:firstLine="482" w:firstLineChars="200"/>
              <w:jc w:val="center"/>
              <w:rPr>
                <w:rFonts w:ascii="Times New Roman" w:hAnsi="Times New Roman" w:eastAsia="宋体" w:cs="Times New Roman"/>
                <w:b/>
                <w:color w:val="auto"/>
                <w:sz w:val="24"/>
              </w:rPr>
            </w:pPr>
            <w:r>
              <w:rPr>
                <w:rFonts w:ascii="Times New Roman" w:hAnsi="Times New Roman" w:eastAsia="宋体" w:cs="Times New Roman"/>
                <w:b/>
                <w:color w:val="auto"/>
                <w:sz w:val="24"/>
                <w:lang w:bidi="ar"/>
              </w:rPr>
              <w:t>表3-</w:t>
            </w:r>
            <w:r>
              <w:rPr>
                <w:rFonts w:hint="eastAsia" w:ascii="Times New Roman" w:hAnsi="Times New Roman" w:eastAsia="宋体" w:cs="Times New Roman"/>
                <w:b/>
                <w:color w:val="auto"/>
                <w:sz w:val="24"/>
                <w:lang w:val="en-US" w:eastAsia="zh-CN" w:bidi="ar"/>
              </w:rPr>
              <w:t>7</w:t>
            </w:r>
            <w:r>
              <w:rPr>
                <w:rFonts w:ascii="Times New Roman" w:hAnsi="Times New Roman" w:eastAsia="宋体" w:cs="Times New Roman"/>
                <w:b/>
                <w:color w:val="auto"/>
                <w:sz w:val="24"/>
                <w:lang w:bidi="ar"/>
              </w:rPr>
              <w:t>主要环境保护目标</w:t>
            </w:r>
          </w:p>
          <w:tbl>
            <w:tblPr>
              <w:tblStyle w:val="16"/>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97"/>
              <w:gridCol w:w="846"/>
              <w:gridCol w:w="1146"/>
              <w:gridCol w:w="961"/>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b/>
                      <w:color w:val="auto"/>
                    </w:rPr>
                  </w:pPr>
                  <w:r>
                    <w:rPr>
                      <w:b/>
                      <w:color w:val="auto"/>
                    </w:rPr>
                    <w:t>环境要素</w:t>
                  </w:r>
                </w:p>
              </w:tc>
              <w:tc>
                <w:tcPr>
                  <w:tcW w:w="1697"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b/>
                      <w:color w:val="auto"/>
                    </w:rPr>
                  </w:pPr>
                  <w:r>
                    <w:rPr>
                      <w:b/>
                      <w:color w:val="auto"/>
                    </w:rPr>
                    <w:t>环境保护目标</w:t>
                  </w:r>
                </w:p>
              </w:tc>
              <w:tc>
                <w:tcPr>
                  <w:tcW w:w="846"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b/>
                      <w:color w:val="auto"/>
                    </w:rPr>
                  </w:pPr>
                  <w:r>
                    <w:rPr>
                      <w:b/>
                      <w:color w:val="auto"/>
                    </w:rPr>
                    <w:t>方位</w:t>
                  </w:r>
                </w:p>
              </w:tc>
              <w:tc>
                <w:tcPr>
                  <w:tcW w:w="1146"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b/>
                      <w:color w:val="auto"/>
                    </w:rPr>
                  </w:pPr>
                  <w:r>
                    <w:rPr>
                      <w:b/>
                      <w:color w:val="auto"/>
                    </w:rPr>
                    <w:t>距项目最近距离（m</w:t>
                  </w:r>
                  <w:r>
                    <w:rPr>
                      <w:rFonts w:hint="eastAsia" w:ascii="宋体" w:hAnsi="宋体" w:cs="宋体"/>
                      <w:b/>
                      <w:color w:val="auto"/>
                    </w:rPr>
                    <w:t>）</w:t>
                  </w:r>
                </w:p>
              </w:tc>
              <w:tc>
                <w:tcPr>
                  <w:tcW w:w="961"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b/>
                      <w:color w:val="auto"/>
                    </w:rPr>
                  </w:pPr>
                  <w:r>
                    <w:rPr>
                      <w:b/>
                      <w:color w:val="auto"/>
                    </w:rPr>
                    <w:t>规模（人）</w:t>
                  </w:r>
                </w:p>
              </w:tc>
              <w:tc>
                <w:tcPr>
                  <w:tcW w:w="26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b/>
                      <w:color w:val="auto"/>
                    </w:rPr>
                  </w:pPr>
                  <w:r>
                    <w:rPr>
                      <w:b/>
                      <w:color w:val="auto"/>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rPr>
                      <w:rFonts w:ascii="宋体" w:hAnsi="宋体" w:eastAsia="宋体" w:cs="宋体"/>
                      <w:color w:val="auto"/>
                      <w:szCs w:val="21"/>
                      <w:highlight w:val="yellow"/>
                    </w:rPr>
                  </w:pPr>
                  <w:r>
                    <w:rPr>
                      <w:rFonts w:hint="eastAsia" w:ascii="宋体" w:hAnsi="宋体" w:eastAsia="宋体" w:cs="宋体"/>
                      <w:color w:val="auto"/>
                      <w:szCs w:val="21"/>
                      <w:lang w:bidi="ar"/>
                    </w:rPr>
                    <w:t>水环境</w:t>
                  </w:r>
                </w:p>
              </w:tc>
              <w:tc>
                <w:tcPr>
                  <w:tcW w:w="1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朝阳河</w:t>
                  </w:r>
                </w:p>
              </w:tc>
              <w:tc>
                <w:tcPr>
                  <w:tcW w:w="8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E</w:t>
                  </w:r>
                </w:p>
              </w:tc>
              <w:tc>
                <w:tcPr>
                  <w:tcW w:w="11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w:t>
                  </w:r>
                </w:p>
              </w:tc>
              <w:tc>
                <w:tcPr>
                  <w:tcW w:w="96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宋体" w:hAnsi="宋体" w:eastAsia="宋体" w:cs="宋体"/>
                      <w:color w:val="auto"/>
                      <w:szCs w:val="21"/>
                      <w:highlight w:val="yellow"/>
                      <w:lang w:eastAsia="zh-CN"/>
                    </w:rPr>
                  </w:pPr>
                  <w:r>
                    <w:rPr>
                      <w:rFonts w:hint="eastAsia" w:ascii="宋体" w:hAnsi="宋体" w:eastAsia="宋体" w:cs="宋体"/>
                      <w:color w:val="auto"/>
                      <w:szCs w:val="21"/>
                      <w:lang w:val="en-US" w:eastAsia="zh-CN" w:bidi="ar"/>
                    </w:rPr>
                    <w:t>小河</w:t>
                  </w:r>
                </w:p>
              </w:tc>
              <w:tc>
                <w:tcPr>
                  <w:tcW w:w="2688" w:type="dxa"/>
                  <w:vMerge w:val="restart"/>
                  <w:tcBorders>
                    <w:top w:val="nil"/>
                    <w:left w:val="nil"/>
                    <w:right w:val="single" w:color="auto" w:sz="4" w:space="0"/>
                  </w:tcBorders>
                  <w:shd w:val="clear" w:color="auto" w:fill="auto"/>
                  <w:vAlign w:val="center"/>
                </w:tcPr>
                <w:p>
                  <w:pPr>
                    <w:pStyle w:val="23"/>
                    <w:widowControl/>
                    <w:spacing w:line="240" w:lineRule="auto"/>
                    <w:rPr>
                      <w:color w:val="auto"/>
                      <w:highlight w:val="yellow"/>
                    </w:rPr>
                  </w:pPr>
                  <w:r>
                    <w:rPr>
                      <w:color w:val="auto"/>
                    </w:rPr>
                    <w:t>《地表水环境质量标准》（GB3838-2002</w:t>
                  </w:r>
                  <w:r>
                    <w:rPr>
                      <w:rFonts w:hint="eastAsia" w:ascii="宋体" w:hAnsi="宋体" w:cs="宋体"/>
                      <w:color w:val="auto"/>
                    </w:rPr>
                    <w:t>）</w:t>
                  </w:r>
                  <w:r>
                    <w:rPr>
                      <w:color w:val="auto"/>
                    </w:rPr>
                    <w:t>Ⅳ</w:t>
                  </w:r>
                  <w:r>
                    <w:rPr>
                      <w:rFonts w:hint="eastAsia" w:ascii="宋体" w:hAnsi="宋体" w:cs="宋体"/>
                      <w:color w:val="auto"/>
                    </w:rPr>
                    <w:t>类水质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vMerge w:val="continue"/>
                  <w:tcBorders>
                    <w:left w:val="single" w:color="auto" w:sz="4" w:space="0"/>
                    <w:right w:val="single" w:color="auto" w:sz="4" w:space="0"/>
                  </w:tcBorders>
                  <w:shd w:val="clear" w:color="auto" w:fill="auto"/>
                  <w:vAlign w:val="center"/>
                </w:tcPr>
                <w:p>
                  <w:pPr>
                    <w:adjustRightInd w:val="0"/>
                    <w:snapToGrid w:val="0"/>
                    <w:spacing w:line="240" w:lineRule="auto"/>
                    <w:rPr>
                      <w:rFonts w:hint="eastAsia" w:ascii="宋体" w:hAnsi="宋体" w:eastAsia="宋体" w:cs="宋体"/>
                      <w:color w:val="auto"/>
                      <w:szCs w:val="21"/>
                      <w:lang w:bidi="ar"/>
                    </w:rPr>
                  </w:pPr>
                </w:p>
              </w:tc>
              <w:tc>
                <w:tcPr>
                  <w:tcW w:w="1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采菱港</w:t>
                  </w:r>
                </w:p>
              </w:tc>
              <w:tc>
                <w:tcPr>
                  <w:tcW w:w="8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E</w:t>
                  </w:r>
                </w:p>
              </w:tc>
              <w:tc>
                <w:tcPr>
                  <w:tcW w:w="11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18800</w:t>
                  </w:r>
                </w:p>
              </w:tc>
              <w:tc>
                <w:tcPr>
                  <w:tcW w:w="96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中河</w:t>
                  </w:r>
                </w:p>
              </w:tc>
              <w:tc>
                <w:tcPr>
                  <w:tcW w:w="2688" w:type="dxa"/>
                  <w:vMerge w:val="continue"/>
                  <w:tcBorders>
                    <w:left w:val="nil"/>
                    <w:bottom w:val="single" w:color="auto" w:sz="4" w:space="0"/>
                    <w:right w:val="single" w:color="auto" w:sz="4" w:space="0"/>
                  </w:tcBorders>
                  <w:shd w:val="clear" w:color="auto" w:fill="auto"/>
                  <w:vAlign w:val="center"/>
                </w:tcPr>
                <w:p>
                  <w:pPr>
                    <w:pStyle w:val="23"/>
                    <w:widowControl/>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pStyle w:val="23"/>
                    <w:widowControl/>
                    <w:spacing w:line="240" w:lineRule="auto"/>
                    <w:rPr>
                      <w:color w:val="auto"/>
                    </w:rPr>
                  </w:pPr>
                  <w:r>
                    <w:rPr>
                      <w:color w:val="auto"/>
                    </w:rPr>
                    <w:t>大气环境</w:t>
                  </w:r>
                </w:p>
              </w:tc>
              <w:tc>
                <w:tcPr>
                  <w:tcW w:w="16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新庄</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E</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190</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150</w:t>
                  </w:r>
                </w:p>
              </w:tc>
              <w:tc>
                <w:tcPr>
                  <w:tcW w:w="2688" w:type="dxa"/>
                  <w:vMerge w:val="restart"/>
                  <w:tcBorders>
                    <w:top w:val="nil"/>
                    <w:left w:val="nil"/>
                    <w:bottom w:val="single" w:color="auto" w:sz="4" w:space="0"/>
                    <w:right w:val="single" w:color="auto" w:sz="4" w:space="0"/>
                  </w:tcBorders>
                  <w:shd w:val="clear" w:color="auto" w:fill="auto"/>
                  <w:vAlign w:val="center"/>
                </w:tcPr>
                <w:p>
                  <w:pPr>
                    <w:pStyle w:val="23"/>
                    <w:widowControl/>
                    <w:spacing w:line="240" w:lineRule="auto"/>
                    <w:rPr>
                      <w:color w:val="auto"/>
                    </w:rPr>
                  </w:pPr>
                  <w:r>
                    <w:rPr>
                      <w:color w:val="auto"/>
                    </w:rPr>
                    <w:t>《环境空气质量标准》(GB3095-2012)</w:t>
                  </w:r>
                </w:p>
                <w:p>
                  <w:pPr>
                    <w:pStyle w:val="23"/>
                    <w:widowControl/>
                    <w:spacing w:line="240" w:lineRule="auto"/>
                    <w:rPr>
                      <w:color w:val="auto"/>
                      <w:highlight w:val="yellow"/>
                    </w:rPr>
                  </w:pPr>
                  <w:r>
                    <w:rPr>
                      <w:color w:val="auto"/>
                    </w:rPr>
                    <w:t xml:space="preserve">表1 </w:t>
                  </w:r>
                  <w:r>
                    <w:rPr>
                      <w:rFonts w:hint="eastAsia" w:ascii="宋体" w:hAnsi="宋体" w:cs="宋体"/>
                      <w:color w:val="auto"/>
                    </w:rPr>
                    <w:t>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vMerge w:val="continue"/>
                  <w:tcBorders>
                    <w:left w:val="single" w:color="auto" w:sz="4" w:space="0"/>
                    <w:right w:val="single" w:color="auto" w:sz="4" w:space="0"/>
                  </w:tcBorders>
                  <w:shd w:val="clear" w:color="auto" w:fill="auto"/>
                  <w:vAlign w:val="center"/>
                </w:tcPr>
                <w:p>
                  <w:pPr>
                    <w:pStyle w:val="23"/>
                    <w:widowControl/>
                    <w:spacing w:line="240" w:lineRule="auto"/>
                    <w:rPr>
                      <w:color w:val="auto"/>
                    </w:rPr>
                  </w:pPr>
                </w:p>
              </w:tc>
              <w:tc>
                <w:tcPr>
                  <w:tcW w:w="16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满墩村</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SW</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210</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150</w:t>
                  </w:r>
                </w:p>
              </w:tc>
              <w:tc>
                <w:tcPr>
                  <w:tcW w:w="2688" w:type="dxa"/>
                  <w:vMerge w:val="continue"/>
                  <w:tcBorders>
                    <w:left w:val="nil"/>
                    <w:right w:val="single" w:color="auto" w:sz="4" w:space="0"/>
                  </w:tcBorders>
                  <w:shd w:val="clear" w:color="auto" w:fill="auto"/>
                  <w:vAlign w:val="center"/>
                </w:tcPr>
                <w:p>
                  <w:pPr>
                    <w:pStyle w:val="23"/>
                    <w:widowControl/>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vMerge w:val="continue"/>
                  <w:tcBorders>
                    <w:left w:val="single" w:color="auto" w:sz="4" w:space="0"/>
                    <w:right w:val="single" w:color="auto" w:sz="4" w:space="0"/>
                  </w:tcBorders>
                  <w:shd w:val="clear" w:color="auto" w:fill="auto"/>
                  <w:vAlign w:val="center"/>
                </w:tcPr>
                <w:p>
                  <w:pPr>
                    <w:pStyle w:val="23"/>
                    <w:widowControl/>
                    <w:spacing w:line="240" w:lineRule="auto"/>
                    <w:rPr>
                      <w:color w:val="auto"/>
                    </w:rPr>
                  </w:pPr>
                </w:p>
              </w:tc>
              <w:tc>
                <w:tcPr>
                  <w:tcW w:w="16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马鞍村</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SE</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360</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300</w:t>
                  </w:r>
                </w:p>
              </w:tc>
              <w:tc>
                <w:tcPr>
                  <w:tcW w:w="2688" w:type="dxa"/>
                  <w:vMerge w:val="continue"/>
                  <w:tcBorders>
                    <w:left w:val="nil"/>
                    <w:right w:val="single" w:color="auto" w:sz="4" w:space="0"/>
                  </w:tcBorders>
                  <w:shd w:val="clear" w:color="auto" w:fill="auto"/>
                  <w:vAlign w:val="center"/>
                </w:tcPr>
                <w:p>
                  <w:pPr>
                    <w:pStyle w:val="23"/>
                    <w:widowControl/>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vMerge w:val="continue"/>
                  <w:tcBorders>
                    <w:left w:val="single" w:color="auto" w:sz="4" w:space="0"/>
                    <w:right w:val="single" w:color="auto" w:sz="4" w:space="0"/>
                  </w:tcBorders>
                  <w:shd w:val="clear" w:color="auto" w:fill="auto"/>
                  <w:vAlign w:val="center"/>
                </w:tcPr>
                <w:p>
                  <w:pPr>
                    <w:pStyle w:val="23"/>
                    <w:widowControl/>
                    <w:spacing w:line="240" w:lineRule="auto"/>
                    <w:rPr>
                      <w:color w:val="auto"/>
                    </w:rPr>
                  </w:pPr>
                </w:p>
              </w:tc>
              <w:tc>
                <w:tcPr>
                  <w:tcW w:w="16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前巷</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W</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390</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100</w:t>
                  </w:r>
                </w:p>
              </w:tc>
              <w:tc>
                <w:tcPr>
                  <w:tcW w:w="2688" w:type="dxa"/>
                  <w:vMerge w:val="continue"/>
                  <w:tcBorders>
                    <w:left w:val="nil"/>
                    <w:right w:val="single" w:color="auto" w:sz="4" w:space="0"/>
                  </w:tcBorders>
                  <w:shd w:val="clear" w:color="auto" w:fill="auto"/>
                  <w:vAlign w:val="center"/>
                </w:tcPr>
                <w:p>
                  <w:pPr>
                    <w:pStyle w:val="23"/>
                    <w:widowControl/>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vMerge w:val="continue"/>
                  <w:tcBorders>
                    <w:left w:val="single" w:color="auto" w:sz="4" w:space="0"/>
                    <w:right w:val="single" w:color="auto" w:sz="4" w:space="0"/>
                  </w:tcBorders>
                  <w:shd w:val="clear" w:color="auto" w:fill="auto"/>
                  <w:vAlign w:val="center"/>
                </w:tcPr>
                <w:p>
                  <w:pPr>
                    <w:pStyle w:val="23"/>
                    <w:widowControl/>
                    <w:spacing w:line="240" w:lineRule="auto"/>
                    <w:rPr>
                      <w:color w:val="auto"/>
                    </w:rPr>
                  </w:pPr>
                </w:p>
              </w:tc>
              <w:tc>
                <w:tcPr>
                  <w:tcW w:w="16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邓家村</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N</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230</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100</w:t>
                  </w:r>
                </w:p>
              </w:tc>
              <w:tc>
                <w:tcPr>
                  <w:tcW w:w="2688" w:type="dxa"/>
                  <w:vMerge w:val="continue"/>
                  <w:tcBorders>
                    <w:left w:val="nil"/>
                    <w:right w:val="single" w:color="auto" w:sz="4" w:space="0"/>
                  </w:tcBorders>
                  <w:shd w:val="clear" w:color="auto" w:fill="auto"/>
                  <w:vAlign w:val="center"/>
                </w:tcPr>
                <w:p>
                  <w:pPr>
                    <w:pStyle w:val="23"/>
                    <w:widowControl/>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color w:val="auto"/>
                    </w:rPr>
                  </w:pPr>
                  <w:r>
                    <w:rPr>
                      <w:color w:val="auto"/>
                    </w:rPr>
                    <w:t>声环境</w:t>
                  </w:r>
                </w:p>
              </w:tc>
              <w:tc>
                <w:tcPr>
                  <w:tcW w:w="16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宋体" w:cs="Times New Roman"/>
                      <w:color w:val="auto"/>
                      <w:kern w:val="0"/>
                      <w:sz w:val="22"/>
                      <w:szCs w:val="22"/>
                    </w:rPr>
                  </w:pPr>
                  <w:r>
                    <w:rPr>
                      <w:rFonts w:hint="eastAsia" w:ascii="Times New Roman" w:hAnsi="Times New Roman" w:eastAsia="宋体" w:cs="Times New Roman"/>
                      <w:color w:val="auto"/>
                      <w:szCs w:val="21"/>
                      <w:lang w:val="en-US" w:eastAsia="zh-CN"/>
                    </w:rPr>
                    <w:t>新庄</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宋体" w:cs="Times New Roman"/>
                      <w:color w:val="auto"/>
                      <w:kern w:val="0"/>
                      <w:sz w:val="22"/>
                      <w:szCs w:val="22"/>
                    </w:rPr>
                  </w:pPr>
                  <w:r>
                    <w:rPr>
                      <w:rFonts w:hint="eastAsia" w:ascii="Times New Roman" w:hAnsi="Times New Roman" w:eastAsia="宋体" w:cs="Times New Roman"/>
                      <w:color w:val="auto"/>
                      <w:szCs w:val="21"/>
                      <w:lang w:val="en-US" w:eastAsia="zh-CN"/>
                    </w:rPr>
                    <w:t>E</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宋体" w:cs="Times New Roman"/>
                      <w:color w:val="auto"/>
                      <w:kern w:val="0"/>
                      <w:sz w:val="22"/>
                      <w:szCs w:val="22"/>
                    </w:rPr>
                  </w:pPr>
                  <w:r>
                    <w:rPr>
                      <w:rFonts w:hint="eastAsia" w:ascii="Times New Roman" w:hAnsi="Times New Roman" w:eastAsia="宋体" w:cs="Times New Roman"/>
                      <w:color w:val="auto"/>
                      <w:szCs w:val="21"/>
                      <w:lang w:val="en-US" w:eastAsia="zh-CN"/>
                    </w:rPr>
                    <w:t>190</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宋体" w:cs="Times New Roman"/>
                      <w:color w:val="auto"/>
                      <w:kern w:val="0"/>
                      <w:sz w:val="22"/>
                      <w:szCs w:val="22"/>
                    </w:rPr>
                  </w:pPr>
                  <w:r>
                    <w:rPr>
                      <w:rFonts w:hint="eastAsia" w:ascii="Times New Roman" w:hAnsi="Times New Roman" w:eastAsia="宋体" w:cs="Times New Roman"/>
                      <w:color w:val="auto"/>
                      <w:szCs w:val="21"/>
                      <w:lang w:val="en-US" w:eastAsia="zh-CN"/>
                    </w:rPr>
                    <w:t>150</w:t>
                  </w:r>
                </w:p>
              </w:tc>
              <w:tc>
                <w:tcPr>
                  <w:tcW w:w="26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color w:val="auto"/>
                      <w:highlight w:val="yellow"/>
                    </w:rPr>
                  </w:pPr>
                  <w:r>
                    <w:rPr>
                      <w:color w:val="auto"/>
                    </w:rPr>
                    <w:t>《声环境噪声标准》（GB3096-2008</w:t>
                  </w:r>
                  <w:r>
                    <w:rPr>
                      <w:rFonts w:hint="eastAsia" w:ascii="宋体" w:hAnsi="宋体" w:cs="宋体"/>
                      <w:color w:val="auto"/>
                    </w:rPr>
                    <w:t>）</w:t>
                  </w:r>
                  <w:r>
                    <w:rPr>
                      <w:color w:val="auto"/>
                    </w:rPr>
                    <w:t>2</w:t>
                  </w:r>
                  <w:r>
                    <w:rPr>
                      <w:rFonts w:hint="eastAsia" w:ascii="宋体" w:hAnsi="宋体" w:cs="宋体"/>
                      <w:color w:val="auto"/>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pStyle w:val="23"/>
                    <w:widowControl/>
                    <w:spacing w:line="240" w:lineRule="auto"/>
                    <w:rPr>
                      <w:color w:val="auto"/>
                    </w:rPr>
                  </w:pPr>
                  <w:r>
                    <w:rPr>
                      <w:color w:val="auto"/>
                    </w:rPr>
                    <w:t>生态环境</w:t>
                  </w:r>
                </w:p>
              </w:tc>
              <w:tc>
                <w:tcPr>
                  <w:tcW w:w="1697"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eastAsia="宋体"/>
                      <w:color w:val="auto"/>
                      <w:lang w:val="en-US" w:eastAsia="zh-CN"/>
                    </w:rPr>
                  </w:pPr>
                  <w:r>
                    <w:rPr>
                      <w:rFonts w:hint="eastAsia"/>
                      <w:color w:val="auto"/>
                      <w:lang w:val="en-US" w:eastAsia="zh-CN"/>
                    </w:rPr>
                    <w:t>滆湖（武进区）重要湿地</w:t>
                  </w:r>
                </w:p>
              </w:tc>
              <w:tc>
                <w:tcPr>
                  <w:tcW w:w="84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eastAsia="宋体"/>
                      <w:color w:val="auto"/>
                      <w:lang w:val="en-US" w:eastAsia="zh-CN"/>
                    </w:rPr>
                  </w:pPr>
                  <w:r>
                    <w:rPr>
                      <w:rFonts w:hint="eastAsia" w:ascii="Times New Roman" w:hAnsi="Times New Roman" w:eastAsia="宋体" w:cs="Times New Roman"/>
                      <w:color w:val="auto"/>
                      <w:szCs w:val="21"/>
                      <w:lang w:val="en-US" w:eastAsia="zh-CN"/>
                    </w:rPr>
                    <w:t>SE</w:t>
                  </w:r>
                </w:p>
              </w:tc>
              <w:tc>
                <w:tcPr>
                  <w:tcW w:w="114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eastAsia="宋体"/>
                      <w:color w:val="auto"/>
                      <w:lang w:val="en-US" w:eastAsia="zh-CN"/>
                    </w:rPr>
                  </w:pPr>
                  <w:r>
                    <w:rPr>
                      <w:rFonts w:hint="eastAsia" w:ascii="Times New Roman" w:hAnsi="Times New Roman" w:eastAsia="宋体" w:cs="Times New Roman"/>
                      <w:color w:val="auto"/>
                      <w:szCs w:val="21"/>
                      <w:lang w:val="en-US" w:eastAsia="zh-CN"/>
                    </w:rPr>
                    <w:t>3750</w:t>
                  </w:r>
                </w:p>
              </w:tc>
              <w:tc>
                <w:tcPr>
                  <w:tcW w:w="961"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color w:val="auto"/>
                    </w:rPr>
                  </w:pPr>
                  <w:r>
                    <w:rPr>
                      <w:rFonts w:hint="eastAsia"/>
                      <w:color w:val="auto"/>
                      <w:lang w:val="en-US" w:eastAsia="zh-CN"/>
                    </w:rPr>
                    <w:t>2.1</w:t>
                  </w:r>
                  <w:r>
                    <w:rPr>
                      <w:color w:val="auto"/>
                    </w:rPr>
                    <w:t>km</w:t>
                  </w:r>
                  <w:r>
                    <w:rPr>
                      <w:color w:val="auto"/>
                      <w:vertAlign w:val="superscript"/>
                    </w:rPr>
                    <w:t>2</w:t>
                  </w:r>
                </w:p>
              </w:tc>
              <w:tc>
                <w:tcPr>
                  <w:tcW w:w="26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eastAsia="宋体"/>
                      <w:color w:val="auto"/>
                      <w:lang w:val="en-US" w:eastAsia="zh-CN"/>
                    </w:rPr>
                  </w:pPr>
                  <w:r>
                    <w:rPr>
                      <w:szCs w:val="21"/>
                    </w:rPr>
                    <w:t>湿地生态系统保护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s="Times New Roman"/>
                      <w:color w:val="auto"/>
                      <w:sz w:val="20"/>
                      <w:szCs w:val="20"/>
                    </w:rPr>
                  </w:pPr>
                </w:p>
              </w:tc>
              <w:tc>
                <w:tcPr>
                  <w:tcW w:w="1697"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eastAsia="宋体"/>
                      <w:color w:val="auto"/>
                      <w:lang w:val="en-US" w:eastAsia="zh-CN"/>
                    </w:rPr>
                  </w:pPr>
                  <w:r>
                    <w:rPr>
                      <w:rFonts w:hint="eastAsia"/>
                      <w:color w:val="auto"/>
                      <w:lang w:val="en-US" w:eastAsia="zh-CN"/>
                    </w:rPr>
                    <w:t>滆湖饮用水水源保护区</w:t>
                  </w:r>
                </w:p>
              </w:tc>
              <w:tc>
                <w:tcPr>
                  <w:tcW w:w="84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color w:val="auto"/>
                    </w:rPr>
                  </w:pPr>
                  <w:r>
                    <w:rPr>
                      <w:rFonts w:hint="eastAsia" w:ascii="Times New Roman" w:hAnsi="Times New Roman" w:eastAsia="宋体" w:cs="Times New Roman"/>
                      <w:color w:val="auto"/>
                      <w:szCs w:val="21"/>
                      <w:lang w:val="en-US" w:eastAsia="zh-CN"/>
                    </w:rPr>
                    <w:t>SE</w:t>
                  </w:r>
                </w:p>
              </w:tc>
              <w:tc>
                <w:tcPr>
                  <w:tcW w:w="114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eastAsia="宋体"/>
                      <w:color w:val="auto"/>
                      <w:lang w:val="en-US" w:eastAsia="zh-CN"/>
                    </w:rPr>
                  </w:pPr>
                  <w:r>
                    <w:rPr>
                      <w:rFonts w:hint="eastAsia" w:ascii="Times New Roman" w:hAnsi="Times New Roman" w:eastAsia="宋体" w:cs="Times New Roman"/>
                      <w:color w:val="auto"/>
                      <w:szCs w:val="21"/>
                      <w:lang w:val="en-US" w:eastAsia="zh-CN"/>
                    </w:rPr>
                    <w:t>7350</w:t>
                  </w:r>
                </w:p>
              </w:tc>
              <w:tc>
                <w:tcPr>
                  <w:tcW w:w="961"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color w:val="auto"/>
                    </w:rPr>
                  </w:pPr>
                  <w:r>
                    <w:rPr>
                      <w:rFonts w:hint="eastAsia"/>
                      <w:color w:val="auto"/>
                      <w:lang w:val="en-US" w:eastAsia="zh-CN"/>
                    </w:rPr>
                    <w:t>24.</w:t>
                  </w:r>
                  <w:r>
                    <w:rPr>
                      <w:color w:val="auto"/>
                    </w:rPr>
                    <w:t>4km</w:t>
                  </w:r>
                  <w:r>
                    <w:rPr>
                      <w:color w:val="auto"/>
                      <w:vertAlign w:val="superscript"/>
                    </w:rPr>
                    <w:t>2</w:t>
                  </w:r>
                </w:p>
              </w:tc>
              <w:tc>
                <w:tcPr>
                  <w:tcW w:w="26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eastAsia="宋体"/>
                      <w:color w:val="auto"/>
                      <w:lang w:val="en-US" w:eastAsia="zh-CN"/>
                    </w:rPr>
                  </w:pPr>
                  <w:r>
                    <w:rPr>
                      <w:rFonts w:hint="eastAsia"/>
                      <w:color w:val="auto"/>
                      <w:lang w:val="en-US" w:eastAsia="zh-CN"/>
                    </w:rPr>
                    <w:t>水源水质保护</w:t>
                  </w:r>
                </w:p>
              </w:tc>
            </w:tr>
          </w:tbl>
          <w:p>
            <w:pPr>
              <w:spacing w:line="360" w:lineRule="auto"/>
              <w:rPr>
                <w:rFonts w:ascii="Times New Roman" w:hAnsi="Times New Roman" w:eastAsia="宋体" w:cs="Times New Roman"/>
                <w:color w:val="auto"/>
                <w:sz w:val="24"/>
              </w:rPr>
            </w:pPr>
          </w:p>
        </w:tc>
      </w:tr>
    </w:tbl>
    <w:p>
      <w:pPr>
        <w:rPr>
          <w:rFonts w:ascii="Times New Roman" w:hAnsi="Times New Roman" w:eastAsia="宋体" w:cs="Times New Roman"/>
          <w:b/>
          <w:color w:val="auto"/>
          <w:sz w:val="30"/>
          <w:szCs w:val="30"/>
        </w:rPr>
        <w:sectPr>
          <w:pgSz w:w="11906" w:h="16838"/>
          <w:pgMar w:top="1440" w:right="1800" w:bottom="1440" w:left="1800" w:header="851" w:footer="992" w:gutter="0"/>
          <w:pgNumType w:fmt="decimal"/>
          <w:cols w:space="425" w:num="1"/>
          <w:docGrid w:type="lines" w:linePitch="312" w:charSpace="0"/>
        </w:sectPr>
      </w:pPr>
    </w:p>
    <w:p>
      <w:pPr>
        <w:spacing w:line="360" w:lineRule="auto"/>
        <w:ind w:firstLine="602" w:firstLineChars="200"/>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评价适用标准</w:t>
      </w:r>
    </w:p>
    <w:tbl>
      <w:tblPr>
        <w:tblStyle w:val="16"/>
        <w:tblW w:w="846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80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31" w:hRule="atLeast"/>
        </w:trPr>
        <w:tc>
          <w:tcPr>
            <w:tcW w:w="457" w:type="dxa"/>
            <w:tcBorders>
              <w:top w:val="single" w:color="auto" w:sz="12" w:space="0"/>
              <w:left w:val="single" w:color="auto" w:sz="12" w:space="0"/>
              <w:bottom w:val="single" w:color="auto" w:sz="6" w:space="0"/>
              <w:right w:val="single" w:color="auto" w:sz="6" w:space="0"/>
            </w:tcBorders>
            <w:shd w:val="clear" w:color="auto" w:fill="auto"/>
            <w:vAlign w:val="center"/>
          </w:tcPr>
          <w:p>
            <w:pPr>
              <w:spacing w:line="360" w:lineRule="auto"/>
              <w:ind w:firstLine="482" w:firstLineChars="200"/>
              <w:jc w:val="center"/>
              <w:rPr>
                <w:rFonts w:ascii="Times New Roman" w:hAnsi="Times New Roman" w:eastAsia="宋体" w:cs="Times New Roman"/>
                <w:b/>
                <w:color w:val="auto"/>
                <w:sz w:val="24"/>
              </w:rPr>
            </w:pPr>
            <w:r>
              <w:rPr>
                <w:rFonts w:ascii="Times New Roman" w:hAnsi="Times New Roman" w:eastAsia="宋体" w:cs="Times New Roman"/>
                <w:b/>
                <w:color w:val="auto"/>
                <w:sz w:val="24"/>
                <w:lang w:bidi="ar"/>
              </w:rPr>
              <w:t>环环境质量标准</w:t>
            </w:r>
          </w:p>
        </w:tc>
        <w:tc>
          <w:tcPr>
            <w:tcW w:w="8006" w:type="dxa"/>
            <w:tcBorders>
              <w:top w:val="single" w:color="auto" w:sz="12" w:space="0"/>
              <w:left w:val="single" w:color="auto" w:sz="6" w:space="0"/>
              <w:bottom w:val="single" w:color="auto" w:sz="6" w:space="0"/>
              <w:right w:val="single" w:color="auto" w:sz="12" w:space="0"/>
            </w:tcBorders>
            <w:shd w:val="clear" w:color="auto" w:fill="auto"/>
          </w:tcPr>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1</w:t>
            </w:r>
            <w:r>
              <w:rPr>
                <w:rFonts w:hint="eastAsia" w:ascii="宋体" w:hAnsi="宋体" w:eastAsia="宋体" w:cs="宋体"/>
                <w:b/>
                <w:color w:val="auto"/>
                <w:sz w:val="24"/>
                <w:lang w:bidi="ar"/>
              </w:rPr>
              <w:t>、地表水</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本项目尾水受纳水体</w:t>
            </w:r>
            <w:r>
              <w:rPr>
                <w:rFonts w:hint="eastAsia" w:ascii="Times New Roman" w:hAnsi="Times New Roman" w:eastAsia="宋体" w:cs="Times New Roman"/>
                <w:color w:val="auto"/>
                <w:sz w:val="24"/>
                <w:lang w:val="en-US" w:eastAsia="zh-CN" w:bidi="ar"/>
              </w:rPr>
              <w:t>采菱港</w:t>
            </w:r>
            <w:r>
              <w:rPr>
                <w:rFonts w:ascii="Times New Roman" w:hAnsi="Times New Roman" w:eastAsia="宋体" w:cs="Times New Roman"/>
                <w:color w:val="auto"/>
                <w:sz w:val="24"/>
                <w:lang w:bidi="ar"/>
              </w:rPr>
              <w:t>，根据《常州市地表水（环境）功能区划》，水环境质量标准执行《地表水环境质量标准》（GB3838-2002</w:t>
            </w:r>
            <w:r>
              <w:rPr>
                <w:rFonts w:hint="eastAsia" w:ascii="宋体" w:hAnsi="宋体" w:eastAsia="宋体" w:cs="宋体"/>
                <w:color w:val="auto"/>
                <w:sz w:val="24"/>
                <w:lang w:bidi="ar"/>
              </w:rPr>
              <w:t>）</w:t>
            </w:r>
            <w:r>
              <w:rPr>
                <w:rFonts w:ascii="Times New Roman" w:hAnsi="Times New Roman" w:eastAsia="宋体" w:cs="Times New Roman"/>
                <w:color w:val="auto"/>
                <w:sz w:val="24"/>
                <w:lang w:bidi="ar"/>
              </w:rPr>
              <w:t>Ⅳ</w:t>
            </w:r>
            <w:r>
              <w:rPr>
                <w:rFonts w:hint="eastAsia" w:ascii="宋体" w:hAnsi="宋体" w:eastAsia="宋体" w:cs="宋体"/>
                <w:color w:val="auto"/>
                <w:sz w:val="24"/>
                <w:lang w:bidi="ar"/>
              </w:rPr>
              <w:t>类标准，标准值见表</w:t>
            </w:r>
            <w:r>
              <w:rPr>
                <w:rFonts w:ascii="Times New Roman" w:hAnsi="Times New Roman" w:eastAsia="宋体" w:cs="Times New Roman"/>
                <w:color w:val="auto"/>
                <w:sz w:val="24"/>
                <w:lang w:bidi="ar"/>
              </w:rPr>
              <w:t>4-1</w:t>
            </w:r>
            <w:r>
              <w:rPr>
                <w:rFonts w:hint="eastAsia" w:ascii="宋体" w:hAnsi="宋体" w:eastAsia="宋体" w:cs="宋体"/>
                <w:color w:val="auto"/>
                <w:sz w:val="24"/>
                <w:lang w:bidi="ar"/>
              </w:rPr>
              <w:t>。</w:t>
            </w:r>
          </w:p>
          <w:p>
            <w:pPr>
              <w:pStyle w:val="26"/>
              <w:widowControl/>
              <w:rPr>
                <w:color w:val="auto"/>
              </w:rPr>
            </w:pPr>
            <w:r>
              <w:rPr>
                <w:color w:val="auto"/>
              </w:rPr>
              <w:t>表4-1</w:t>
            </w:r>
            <w:r>
              <w:rPr>
                <w:rFonts w:hint="eastAsia" w:ascii="宋体" w:hAnsi="宋体" w:cs="宋体"/>
                <w:color w:val="auto"/>
              </w:rPr>
              <w:t>《地表水环境质量标准》（</w:t>
            </w:r>
            <w:r>
              <w:rPr>
                <w:color w:val="auto"/>
              </w:rPr>
              <w:t>GB3838-2002</w:t>
            </w:r>
            <w:r>
              <w:rPr>
                <w:rFonts w:hint="eastAsia" w:ascii="宋体" w:hAnsi="宋体" w:cs="宋体"/>
                <w:color w:val="auto"/>
              </w:rPr>
              <w:t>）</w:t>
            </w:r>
          </w:p>
          <w:tbl>
            <w:tblPr>
              <w:tblStyle w:val="15"/>
              <w:tblW w:w="7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1024"/>
              <w:gridCol w:w="1329"/>
              <w:gridCol w:w="1561"/>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color w:val="auto"/>
                      <w:szCs w:val="21"/>
                    </w:rPr>
                  </w:pPr>
                  <w:r>
                    <w:rPr>
                      <w:rFonts w:ascii="Times New Roman" w:hAnsi="Times New Roman" w:eastAsia="宋体" w:cs="Times New Roman"/>
                      <w:color w:val="auto"/>
                      <w:szCs w:val="21"/>
                      <w:lang w:bidi="ar"/>
                    </w:rPr>
                    <w:t>项目</w:t>
                  </w:r>
                </w:p>
              </w:tc>
              <w:tc>
                <w:tcPr>
                  <w:tcW w:w="102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color w:val="auto"/>
                      <w:szCs w:val="21"/>
                    </w:rPr>
                  </w:pPr>
                  <w:r>
                    <w:rPr>
                      <w:rFonts w:ascii="Times New Roman" w:hAnsi="Times New Roman" w:eastAsia="宋体" w:cs="Times New Roman"/>
                      <w:color w:val="auto"/>
                      <w:szCs w:val="21"/>
                      <w:lang w:bidi="ar"/>
                    </w:rPr>
                    <w:t>pH</w:t>
                  </w:r>
                </w:p>
              </w:tc>
              <w:tc>
                <w:tcPr>
                  <w:tcW w:w="132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color w:val="auto"/>
                      <w:szCs w:val="21"/>
                    </w:rPr>
                  </w:pPr>
                  <w:r>
                    <w:rPr>
                      <w:rFonts w:ascii="Times New Roman" w:hAnsi="Times New Roman" w:eastAsia="宋体" w:cs="Times New Roman"/>
                      <w:color w:val="auto"/>
                      <w:szCs w:val="21"/>
                      <w:lang w:bidi="ar"/>
                    </w:rPr>
                    <w:t>COD</w:t>
                  </w:r>
                </w:p>
              </w:tc>
              <w:tc>
                <w:tcPr>
                  <w:tcW w:w="156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color w:val="auto"/>
                      <w:szCs w:val="21"/>
                    </w:rPr>
                  </w:pPr>
                  <w:r>
                    <w:rPr>
                      <w:rFonts w:ascii="Times New Roman" w:hAnsi="Times New Roman" w:eastAsia="宋体" w:cs="Times New Roman"/>
                      <w:color w:val="auto"/>
                      <w:szCs w:val="21"/>
                      <w:lang w:bidi="ar"/>
                    </w:rPr>
                    <w:t>NH</w:t>
                  </w:r>
                  <w:r>
                    <w:rPr>
                      <w:rFonts w:ascii="Times New Roman" w:hAnsi="Times New Roman" w:eastAsia="宋体" w:cs="Times New Roman"/>
                      <w:color w:val="auto"/>
                      <w:szCs w:val="21"/>
                      <w:vertAlign w:val="subscript"/>
                      <w:lang w:bidi="ar"/>
                    </w:rPr>
                    <w:t>3</w:t>
                  </w:r>
                  <w:r>
                    <w:rPr>
                      <w:rFonts w:ascii="Times New Roman" w:hAnsi="Times New Roman" w:eastAsia="宋体" w:cs="Times New Roman"/>
                      <w:color w:val="auto"/>
                      <w:szCs w:val="21"/>
                      <w:lang w:bidi="ar"/>
                    </w:rPr>
                    <w:t>-N</w:t>
                  </w:r>
                </w:p>
              </w:tc>
              <w:tc>
                <w:tcPr>
                  <w:tcW w:w="101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color w:val="auto"/>
                      <w:szCs w:val="21"/>
                    </w:rPr>
                  </w:pPr>
                  <w:r>
                    <w:rPr>
                      <w:rFonts w:ascii="Times New Roman" w:hAnsi="Times New Roman" w:eastAsia="宋体" w:cs="Times New Roman"/>
                      <w:color w:val="auto"/>
                      <w:szCs w:val="21"/>
                      <w:lang w:bidi="ar"/>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Ⅳ</w:t>
                  </w:r>
                  <w:r>
                    <w:rPr>
                      <w:rFonts w:hint="eastAsia" w:ascii="宋体" w:hAnsi="宋体" w:eastAsia="宋体" w:cs="宋体"/>
                      <w:color w:val="auto"/>
                      <w:szCs w:val="21"/>
                      <w:lang w:bidi="ar"/>
                    </w:rPr>
                    <w:t>类标准限值</w:t>
                  </w:r>
                </w:p>
              </w:tc>
              <w:tc>
                <w:tcPr>
                  <w:tcW w:w="102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r>
                    <w:rPr>
                      <w:rFonts w:hint="eastAsia" w:ascii="宋体" w:hAnsi="宋体" w:eastAsia="宋体" w:cs="宋体"/>
                      <w:color w:val="auto"/>
                      <w:szCs w:val="21"/>
                      <w:lang w:bidi="ar"/>
                    </w:rPr>
                    <w:t>～</w:t>
                  </w:r>
                  <w:r>
                    <w:rPr>
                      <w:rFonts w:ascii="Times New Roman" w:hAnsi="Times New Roman" w:eastAsia="宋体" w:cs="Times New Roman"/>
                      <w:color w:val="auto"/>
                      <w:szCs w:val="21"/>
                      <w:lang w:bidi="ar"/>
                    </w:rPr>
                    <w:t>9</w:t>
                  </w:r>
                </w:p>
              </w:tc>
              <w:tc>
                <w:tcPr>
                  <w:tcW w:w="132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30</w:t>
                  </w:r>
                </w:p>
              </w:tc>
              <w:tc>
                <w:tcPr>
                  <w:tcW w:w="1561" w:type="dxa"/>
                  <w:tcBorders>
                    <w:top w:val="single" w:color="auto" w:sz="4" w:space="0"/>
                    <w:left w:val="nil"/>
                    <w:bottom w:val="single" w:color="auto" w:sz="4" w:space="0"/>
                    <w:right w:val="single" w:color="auto" w:sz="4" w:space="0"/>
                  </w:tcBorders>
                  <w:shd w:val="clear" w:color="auto" w:fill="auto"/>
                  <w:vAlign w:val="center"/>
                </w:tcPr>
                <w:p>
                  <w:pPr>
                    <w:pStyle w:val="20"/>
                    <w:widowControl/>
                    <w:autoSpaceDN/>
                    <w:ind w:firstLine="0" w:firstLineChars="0"/>
                    <w:rPr>
                      <w:rFonts w:hint="default" w:ascii="Times New Roman" w:hAnsi="Times New Roman"/>
                      <w:color w:val="auto"/>
                      <w:sz w:val="21"/>
                      <w:szCs w:val="21"/>
                    </w:rPr>
                  </w:pPr>
                  <w:r>
                    <w:rPr>
                      <w:rFonts w:hint="default" w:ascii="Times New Roman" w:hAnsi="Times New Roman"/>
                      <w:color w:val="auto"/>
                      <w:sz w:val="21"/>
                      <w:szCs w:val="21"/>
                    </w:rPr>
                    <w:t>1.5</w:t>
                  </w:r>
                </w:p>
              </w:tc>
              <w:tc>
                <w:tcPr>
                  <w:tcW w:w="1011" w:type="dxa"/>
                  <w:tcBorders>
                    <w:top w:val="single" w:color="auto" w:sz="4" w:space="0"/>
                    <w:left w:val="nil"/>
                    <w:bottom w:val="single" w:color="auto" w:sz="4" w:space="0"/>
                    <w:right w:val="single" w:color="auto" w:sz="4" w:space="0"/>
                  </w:tcBorders>
                  <w:shd w:val="clear" w:color="auto" w:fill="auto"/>
                  <w:vAlign w:val="center"/>
                </w:tcPr>
                <w:p>
                  <w:pPr>
                    <w:pStyle w:val="20"/>
                    <w:widowControl/>
                    <w:autoSpaceDN/>
                    <w:ind w:firstLine="0" w:firstLineChars="0"/>
                    <w:rPr>
                      <w:rFonts w:hint="default" w:ascii="Times New Roman" w:hAnsi="Times New Roman"/>
                      <w:color w:val="auto"/>
                      <w:sz w:val="21"/>
                      <w:szCs w:val="21"/>
                    </w:rPr>
                  </w:pPr>
                  <w:r>
                    <w:rPr>
                      <w:rFonts w:hint="default" w:ascii="Times New Roman" w:hAnsi="Times New Roman"/>
                      <w:color w:val="auto"/>
                      <w:sz w:val="21"/>
                      <w:szCs w:val="21"/>
                    </w:rPr>
                    <w:t>0.3</w:t>
                  </w:r>
                </w:p>
              </w:tc>
            </w:tr>
          </w:tbl>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2</w:t>
            </w:r>
            <w:r>
              <w:rPr>
                <w:rFonts w:hint="eastAsia" w:ascii="宋体" w:hAnsi="宋体" w:eastAsia="宋体" w:cs="宋体"/>
                <w:b/>
                <w:color w:val="auto"/>
                <w:sz w:val="24"/>
                <w:lang w:bidi="ar"/>
              </w:rPr>
              <w:t>、环境空气</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bidi="ar"/>
              </w:rPr>
              <w:t>根据《常州市环境空气质量功能区划分》（</w:t>
            </w:r>
            <w:r>
              <w:rPr>
                <w:rFonts w:ascii="Times New Roman" w:hAnsi="Times New Roman" w:eastAsia="宋体" w:cs="Times New Roman"/>
                <w:color w:val="auto"/>
                <w:sz w:val="24"/>
                <w:lang w:bidi="ar"/>
              </w:rPr>
              <w:t>2017</w:t>
            </w:r>
            <w:r>
              <w:rPr>
                <w:rFonts w:hint="eastAsia" w:ascii="宋体" w:hAnsi="宋体" w:eastAsia="宋体" w:cs="宋体"/>
                <w:color w:val="auto"/>
                <w:sz w:val="24"/>
                <w:lang w:bidi="ar"/>
              </w:rPr>
              <w:t>），项目所在地为二类区，执行《环境空气质量标准》（</w:t>
            </w:r>
            <w:r>
              <w:rPr>
                <w:rFonts w:ascii="Times New Roman" w:hAnsi="Times New Roman" w:eastAsia="宋体" w:cs="Times New Roman"/>
                <w:color w:val="auto"/>
                <w:sz w:val="24"/>
                <w:lang w:bidi="ar"/>
              </w:rPr>
              <w:t>GB3095-2012</w:t>
            </w:r>
            <w:r>
              <w:rPr>
                <w:rFonts w:hint="eastAsia" w:ascii="宋体" w:hAnsi="宋体" w:eastAsia="宋体" w:cs="宋体"/>
                <w:color w:val="auto"/>
                <w:sz w:val="24"/>
                <w:lang w:bidi="ar"/>
              </w:rPr>
              <w:t>）中二级标准</w:t>
            </w:r>
            <w:r>
              <w:rPr>
                <w:rFonts w:hint="eastAsia" w:ascii="宋体" w:hAnsi="宋体" w:eastAsia="宋体" w:cs="宋体"/>
                <w:color w:val="auto"/>
                <w:sz w:val="24"/>
                <w:lang w:eastAsia="zh-CN" w:bidi="ar"/>
              </w:rPr>
              <w:t>。</w:t>
            </w:r>
            <w:r>
              <w:rPr>
                <w:rFonts w:ascii="Times New Roman" w:hAnsi="Times New Roman" w:eastAsia="宋体" w:cs="Times New Roman"/>
                <w:color w:val="auto"/>
                <w:sz w:val="24"/>
                <w:lang w:bidi="ar"/>
              </w:rPr>
              <w:t>标准值见表4-2</w:t>
            </w:r>
            <w:r>
              <w:rPr>
                <w:rFonts w:hint="eastAsia" w:ascii="宋体" w:hAnsi="宋体" w:eastAsia="宋体" w:cs="宋体"/>
                <w:color w:val="auto"/>
                <w:sz w:val="24"/>
                <w:lang w:bidi="ar"/>
              </w:rPr>
              <w:t>。</w:t>
            </w:r>
          </w:p>
          <w:p>
            <w:pPr>
              <w:pStyle w:val="26"/>
              <w:widowControl/>
              <w:rPr>
                <w:color w:val="auto"/>
              </w:rPr>
            </w:pPr>
            <w:r>
              <w:rPr>
                <w:color w:val="auto"/>
              </w:rPr>
              <w:t>表4-2</w:t>
            </w:r>
            <w:r>
              <w:rPr>
                <w:rFonts w:hint="eastAsia" w:ascii="宋体" w:hAnsi="宋体" w:cs="宋体"/>
                <w:color w:val="auto"/>
              </w:rPr>
              <w:t>环境空气质量评价标准</w:t>
            </w:r>
          </w:p>
          <w:tbl>
            <w:tblPr>
              <w:tblStyle w:val="15"/>
              <w:tblW w:w="7618" w:type="dxa"/>
              <w:jc w:val="center"/>
              <w:tblInd w:w="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576"/>
              <w:gridCol w:w="1595"/>
              <w:gridCol w:w="1407"/>
              <w:gridCol w:w="819"/>
              <w:gridCol w:w="222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PrEx>
              <w:trPr>
                <w:cantSplit/>
                <w:jc w:val="center"/>
              </w:trPr>
              <w:tc>
                <w:tcPr>
                  <w:tcW w:w="1576" w:type="dxa"/>
                  <w:tcBorders>
                    <w:bottom w:val="single" w:color="auto" w:sz="2" w:space="0"/>
                    <w:right w:val="single" w:color="auto" w:sz="2" w:space="0"/>
                  </w:tcBorders>
                  <w:shd w:val="clear" w:color="auto" w:fill="auto"/>
                  <w:vAlign w:val="center"/>
                </w:tcPr>
                <w:p>
                  <w:pPr>
                    <w:pStyle w:val="21"/>
                    <w:autoSpaceDE w:val="0"/>
                    <w:ind w:firstLine="0" w:firstLineChars="0"/>
                    <w:rPr>
                      <w:rFonts w:ascii="宋体" w:hAnsi="宋体" w:eastAsia="宋体"/>
                      <w:b/>
                      <w:color w:val="auto"/>
                      <w:kern w:val="0"/>
                      <w:sz w:val="21"/>
                      <w:szCs w:val="21"/>
                    </w:rPr>
                  </w:pPr>
                  <w:r>
                    <w:rPr>
                      <w:rFonts w:hint="eastAsia" w:ascii="宋体" w:hAnsi="宋体" w:eastAsia="宋体"/>
                      <w:b/>
                      <w:color w:val="auto"/>
                      <w:kern w:val="0"/>
                      <w:sz w:val="21"/>
                      <w:szCs w:val="21"/>
                    </w:rPr>
                    <w:t>污染物名称</w:t>
                  </w:r>
                </w:p>
              </w:tc>
              <w:tc>
                <w:tcPr>
                  <w:tcW w:w="1595" w:type="dxa"/>
                  <w:tcBorders>
                    <w:left w:val="single" w:color="auto" w:sz="2" w:space="0"/>
                    <w:bottom w:val="single" w:color="auto" w:sz="2" w:space="0"/>
                    <w:right w:val="single" w:color="auto" w:sz="2" w:space="0"/>
                  </w:tcBorders>
                  <w:shd w:val="clear" w:color="auto" w:fill="auto"/>
                  <w:vAlign w:val="center"/>
                </w:tcPr>
                <w:p>
                  <w:pPr>
                    <w:pStyle w:val="21"/>
                    <w:autoSpaceDE w:val="0"/>
                    <w:ind w:firstLine="0" w:firstLineChars="0"/>
                    <w:rPr>
                      <w:rFonts w:ascii="宋体" w:hAnsi="宋体" w:eastAsia="宋体"/>
                      <w:b/>
                      <w:color w:val="auto"/>
                      <w:kern w:val="0"/>
                      <w:sz w:val="21"/>
                      <w:szCs w:val="21"/>
                    </w:rPr>
                  </w:pPr>
                  <w:r>
                    <w:rPr>
                      <w:rFonts w:hint="eastAsia" w:ascii="宋体" w:hAnsi="宋体" w:eastAsia="宋体"/>
                      <w:b/>
                      <w:color w:val="auto"/>
                      <w:kern w:val="0"/>
                      <w:sz w:val="21"/>
                      <w:szCs w:val="21"/>
                    </w:rPr>
                    <w:t>取值时间</w:t>
                  </w:r>
                </w:p>
              </w:tc>
              <w:tc>
                <w:tcPr>
                  <w:tcW w:w="1407" w:type="dxa"/>
                  <w:tcBorders>
                    <w:left w:val="single" w:color="auto" w:sz="2" w:space="0"/>
                    <w:bottom w:val="single" w:color="auto" w:sz="4" w:space="0"/>
                    <w:right w:val="single" w:color="auto" w:sz="2" w:space="0"/>
                  </w:tcBorders>
                  <w:shd w:val="clear" w:color="auto" w:fill="auto"/>
                  <w:vAlign w:val="center"/>
                </w:tcPr>
                <w:p>
                  <w:pPr>
                    <w:pStyle w:val="21"/>
                    <w:autoSpaceDE w:val="0"/>
                    <w:ind w:firstLine="0" w:firstLineChars="0"/>
                    <w:rPr>
                      <w:rFonts w:ascii="宋体" w:hAnsi="宋体" w:eastAsia="宋体"/>
                      <w:b/>
                      <w:color w:val="auto"/>
                      <w:kern w:val="0"/>
                      <w:sz w:val="21"/>
                      <w:szCs w:val="21"/>
                    </w:rPr>
                  </w:pPr>
                  <w:r>
                    <w:rPr>
                      <w:rFonts w:hint="eastAsia" w:ascii="宋体" w:hAnsi="宋体" w:eastAsia="宋体"/>
                      <w:b/>
                      <w:color w:val="auto"/>
                      <w:kern w:val="0"/>
                      <w:sz w:val="21"/>
                      <w:szCs w:val="21"/>
                    </w:rPr>
                    <w:t>浓度限值</w:t>
                  </w:r>
                </w:p>
              </w:tc>
              <w:tc>
                <w:tcPr>
                  <w:tcW w:w="819" w:type="dxa"/>
                  <w:tcBorders>
                    <w:left w:val="single" w:color="auto" w:sz="2" w:space="0"/>
                    <w:bottom w:val="single" w:color="auto" w:sz="4" w:space="0"/>
                    <w:right w:val="single" w:color="auto" w:sz="4" w:space="0"/>
                  </w:tcBorders>
                  <w:shd w:val="clear" w:color="auto" w:fill="auto"/>
                  <w:vAlign w:val="center"/>
                </w:tcPr>
                <w:p>
                  <w:pPr>
                    <w:pStyle w:val="28"/>
                    <w:autoSpaceDE w:val="0"/>
                    <w:ind w:firstLine="0" w:firstLineChars="0"/>
                    <w:rPr>
                      <w:rFonts w:ascii="宋体" w:hAnsi="宋体"/>
                      <w:b/>
                      <w:color w:val="auto"/>
                      <w:kern w:val="0"/>
                      <w:sz w:val="21"/>
                      <w:szCs w:val="21"/>
                    </w:rPr>
                  </w:pPr>
                  <w:r>
                    <w:rPr>
                      <w:rFonts w:hint="eastAsia" w:ascii="宋体" w:hAnsi="宋体"/>
                      <w:b/>
                      <w:color w:val="auto"/>
                      <w:kern w:val="0"/>
                      <w:sz w:val="21"/>
                      <w:szCs w:val="21"/>
                    </w:rPr>
                    <w:t>单位</w:t>
                  </w:r>
                </w:p>
              </w:tc>
              <w:tc>
                <w:tcPr>
                  <w:tcW w:w="2221" w:type="dxa"/>
                  <w:tcBorders>
                    <w:left w:val="nil"/>
                    <w:bottom w:val="single" w:color="auto" w:sz="4" w:space="0"/>
                  </w:tcBorders>
                  <w:shd w:val="clear" w:color="auto" w:fill="auto"/>
                  <w:vAlign w:val="center"/>
                </w:tcPr>
                <w:p>
                  <w:pPr>
                    <w:pStyle w:val="28"/>
                    <w:autoSpaceDE w:val="0"/>
                    <w:ind w:firstLine="0" w:firstLineChars="0"/>
                    <w:rPr>
                      <w:rFonts w:ascii="宋体" w:hAnsi="宋体"/>
                      <w:b/>
                      <w:color w:val="auto"/>
                      <w:kern w:val="0"/>
                      <w:sz w:val="21"/>
                      <w:szCs w:val="21"/>
                    </w:rPr>
                  </w:pPr>
                  <w:r>
                    <w:rPr>
                      <w:rFonts w:hint="eastAsia" w:ascii="宋体" w:hAnsi="宋体"/>
                      <w:b/>
                      <w:color w:val="auto"/>
                      <w:kern w:val="0"/>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jc w:val="center"/>
              </w:trPr>
              <w:tc>
                <w:tcPr>
                  <w:tcW w:w="1576" w:type="dxa"/>
                  <w:vMerge w:val="restart"/>
                  <w:tcBorders>
                    <w:top w:val="single" w:color="auto" w:sz="2" w:space="0"/>
                    <w:bottom w:val="single" w:color="auto" w:sz="2" w:space="0"/>
                    <w:right w:val="single" w:color="auto" w:sz="2" w:space="0"/>
                  </w:tcBorders>
                  <w:shd w:val="clear" w:color="auto" w:fill="auto"/>
                  <w:vAlign w:val="center"/>
                </w:tcPr>
                <w:p>
                  <w:pPr>
                    <w:pStyle w:val="21"/>
                    <w:autoSpaceDE w:val="0"/>
                    <w:ind w:firstLine="0" w:firstLineChars="0"/>
                    <w:rPr>
                      <w:rFonts w:ascii="宋体" w:hAnsi="宋体" w:eastAsia="宋体"/>
                      <w:color w:val="auto"/>
                      <w:kern w:val="0"/>
                      <w:sz w:val="21"/>
                      <w:szCs w:val="21"/>
                    </w:rPr>
                  </w:pPr>
                  <w:r>
                    <w:rPr>
                      <w:rFonts w:hint="eastAsia" w:ascii="宋体" w:hAnsi="宋体" w:eastAsia="宋体"/>
                      <w:color w:val="auto"/>
                      <w:kern w:val="0"/>
                      <w:sz w:val="21"/>
                      <w:szCs w:val="21"/>
                    </w:rPr>
                    <w:t>SO</w:t>
                  </w:r>
                  <w:r>
                    <w:rPr>
                      <w:rFonts w:hint="eastAsia" w:ascii="宋体" w:hAnsi="宋体" w:eastAsia="宋体"/>
                      <w:color w:val="auto"/>
                      <w:kern w:val="0"/>
                      <w:sz w:val="21"/>
                      <w:szCs w:val="21"/>
                      <w:vertAlign w:val="subscript"/>
                    </w:rPr>
                    <w:t>2</w:t>
                  </w: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年平均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60</w:t>
                  </w:r>
                </w:p>
              </w:tc>
              <w:tc>
                <w:tcPr>
                  <w:tcW w:w="819" w:type="dxa"/>
                  <w:vMerge w:val="restart"/>
                  <w:tcBorders>
                    <w:top w:val="single" w:color="auto" w:sz="2" w:space="0"/>
                    <w:left w:val="single" w:color="auto" w:sz="2" w:space="0"/>
                    <w:bottom w:val="single" w:color="auto" w:sz="2" w:space="0"/>
                    <w:right w:val="single" w:color="auto" w:sz="4"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μg/m</w:t>
                  </w:r>
                  <w:r>
                    <w:rPr>
                      <w:rFonts w:hint="eastAsia" w:ascii="宋体" w:hAnsi="宋体"/>
                      <w:color w:val="auto"/>
                      <w:kern w:val="0"/>
                      <w:sz w:val="21"/>
                      <w:szCs w:val="21"/>
                      <w:vertAlign w:val="superscript"/>
                    </w:rPr>
                    <w:t>3</w:t>
                  </w:r>
                </w:p>
              </w:tc>
              <w:tc>
                <w:tcPr>
                  <w:tcW w:w="2221" w:type="dxa"/>
                  <w:vMerge w:val="restart"/>
                  <w:tcBorders>
                    <w:top w:val="single" w:color="auto" w:sz="2" w:space="0"/>
                    <w:left w:val="nil"/>
                    <w:bottom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《环境空气质量标准》（GB3095-2012）中二级标准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jc w:val="center"/>
              </w:trPr>
              <w:tc>
                <w:tcPr>
                  <w:tcW w:w="1576" w:type="dxa"/>
                  <w:vMerge w:val="continue"/>
                  <w:tcBorders>
                    <w:top w:val="single" w:color="auto" w:sz="2" w:space="0"/>
                    <w:bottom w:val="single" w:color="auto" w:sz="2" w:space="0"/>
                    <w:right w:val="single" w:color="auto" w:sz="2" w:space="0"/>
                  </w:tcBorders>
                  <w:shd w:val="clear" w:color="auto" w:fill="auto"/>
                  <w:vAlign w:val="center"/>
                </w:tcPr>
                <w:p>
                  <w:pPr>
                    <w:rPr>
                      <w:rFonts w:ascii="Times New Roman" w:hAnsi="Times New Roman" w:cs="Times New Roman"/>
                      <w:color w:val="auto"/>
                      <w:sz w:val="20"/>
                      <w:szCs w:val="20"/>
                    </w:rPr>
                  </w:pP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24小时平均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150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jc w:val="center"/>
              </w:trPr>
              <w:tc>
                <w:tcPr>
                  <w:tcW w:w="1576" w:type="dxa"/>
                  <w:vMerge w:val="continue"/>
                  <w:tcBorders>
                    <w:top w:val="single" w:color="auto" w:sz="2" w:space="0"/>
                    <w:bottom w:val="single" w:color="auto" w:sz="2" w:space="0"/>
                    <w:right w:val="single" w:color="auto" w:sz="2" w:space="0"/>
                  </w:tcBorders>
                  <w:shd w:val="clear" w:color="auto" w:fill="auto"/>
                  <w:vAlign w:val="center"/>
                </w:tcPr>
                <w:p>
                  <w:pPr>
                    <w:rPr>
                      <w:rFonts w:ascii="Times New Roman" w:hAnsi="Times New Roman" w:cs="Times New Roman"/>
                      <w:color w:val="auto"/>
                      <w:sz w:val="20"/>
                      <w:szCs w:val="20"/>
                    </w:rPr>
                  </w:pP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1小时平均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500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jc w:val="center"/>
              </w:trPr>
              <w:tc>
                <w:tcPr>
                  <w:tcW w:w="1576" w:type="dxa"/>
                  <w:vMerge w:val="restart"/>
                  <w:tcBorders>
                    <w:top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NO</w:t>
                  </w:r>
                  <w:r>
                    <w:rPr>
                      <w:rFonts w:hint="eastAsia" w:ascii="宋体" w:hAnsi="宋体"/>
                      <w:color w:val="auto"/>
                      <w:kern w:val="0"/>
                      <w:sz w:val="21"/>
                      <w:szCs w:val="21"/>
                      <w:vertAlign w:val="subscript"/>
                    </w:rPr>
                    <w:t>2</w:t>
                  </w: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年平均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40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jc w:val="center"/>
              </w:trPr>
              <w:tc>
                <w:tcPr>
                  <w:tcW w:w="1576" w:type="dxa"/>
                  <w:vMerge w:val="continue"/>
                  <w:tcBorders>
                    <w:top w:val="single" w:color="auto" w:sz="2" w:space="0"/>
                    <w:bottom w:val="single" w:color="auto" w:sz="2" w:space="0"/>
                    <w:right w:val="single" w:color="auto" w:sz="2" w:space="0"/>
                  </w:tcBorders>
                  <w:shd w:val="clear" w:color="auto" w:fill="auto"/>
                  <w:vAlign w:val="center"/>
                </w:tcPr>
                <w:p>
                  <w:pPr>
                    <w:rPr>
                      <w:rFonts w:ascii="Times New Roman" w:hAnsi="Times New Roman" w:cs="Times New Roman"/>
                      <w:color w:val="auto"/>
                      <w:sz w:val="20"/>
                      <w:szCs w:val="20"/>
                    </w:rPr>
                  </w:pP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24小时平均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80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jc w:val="center"/>
              </w:trPr>
              <w:tc>
                <w:tcPr>
                  <w:tcW w:w="1576" w:type="dxa"/>
                  <w:vMerge w:val="continue"/>
                  <w:tcBorders>
                    <w:top w:val="single" w:color="auto" w:sz="2" w:space="0"/>
                    <w:bottom w:val="single" w:color="auto" w:sz="2" w:space="0"/>
                    <w:right w:val="single" w:color="auto" w:sz="2" w:space="0"/>
                  </w:tcBorders>
                  <w:shd w:val="clear" w:color="auto" w:fill="auto"/>
                  <w:vAlign w:val="center"/>
                </w:tcPr>
                <w:p>
                  <w:pPr>
                    <w:rPr>
                      <w:rFonts w:ascii="Times New Roman" w:hAnsi="Times New Roman" w:cs="Times New Roman"/>
                      <w:color w:val="auto"/>
                      <w:sz w:val="20"/>
                      <w:szCs w:val="20"/>
                    </w:rPr>
                  </w:pP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1小时平均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200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jc w:val="center"/>
              </w:trPr>
              <w:tc>
                <w:tcPr>
                  <w:tcW w:w="1576" w:type="dxa"/>
                  <w:vMerge w:val="restart"/>
                  <w:tcBorders>
                    <w:top w:val="single" w:color="auto" w:sz="2" w:space="0"/>
                    <w:bottom w:val="single" w:color="auto" w:sz="2" w:space="0"/>
                    <w:right w:val="single" w:color="auto" w:sz="2" w:space="0"/>
                  </w:tcBorders>
                  <w:shd w:val="clear" w:color="auto" w:fill="auto"/>
                  <w:vAlign w:val="center"/>
                </w:tcPr>
                <w:p>
                  <w:pPr>
                    <w:pStyle w:val="21"/>
                    <w:autoSpaceDE w:val="0"/>
                    <w:ind w:firstLine="0" w:firstLineChars="0"/>
                    <w:rPr>
                      <w:rFonts w:ascii="宋体" w:hAnsi="宋体" w:eastAsia="宋体"/>
                      <w:color w:val="auto"/>
                      <w:kern w:val="0"/>
                      <w:sz w:val="21"/>
                      <w:szCs w:val="21"/>
                    </w:rPr>
                  </w:pPr>
                  <w:r>
                    <w:rPr>
                      <w:rFonts w:hint="eastAsia" w:ascii="宋体" w:hAnsi="宋体" w:eastAsia="宋体"/>
                      <w:color w:val="auto"/>
                      <w:kern w:val="0"/>
                      <w:sz w:val="21"/>
                      <w:szCs w:val="21"/>
                    </w:rPr>
                    <w:t>PM</w:t>
                  </w:r>
                  <w:r>
                    <w:rPr>
                      <w:rFonts w:hint="eastAsia" w:ascii="宋体" w:hAnsi="宋体" w:eastAsia="宋体"/>
                      <w:color w:val="auto"/>
                      <w:kern w:val="0"/>
                      <w:sz w:val="21"/>
                      <w:szCs w:val="21"/>
                      <w:vertAlign w:val="subscript"/>
                    </w:rPr>
                    <w:t>10</w:t>
                  </w: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年平均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70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65" w:hRule="atLeast"/>
                <w:jc w:val="center"/>
              </w:trPr>
              <w:tc>
                <w:tcPr>
                  <w:tcW w:w="1576" w:type="dxa"/>
                  <w:vMerge w:val="continue"/>
                  <w:tcBorders>
                    <w:top w:val="single" w:color="auto" w:sz="2" w:space="0"/>
                    <w:bottom w:val="single" w:color="auto" w:sz="2" w:space="0"/>
                    <w:right w:val="single" w:color="auto" w:sz="2" w:space="0"/>
                  </w:tcBorders>
                  <w:shd w:val="clear" w:color="auto" w:fill="auto"/>
                  <w:vAlign w:val="center"/>
                </w:tcPr>
                <w:p>
                  <w:pPr>
                    <w:rPr>
                      <w:rFonts w:ascii="Times New Roman" w:hAnsi="Times New Roman" w:cs="Times New Roman"/>
                      <w:color w:val="auto"/>
                      <w:sz w:val="20"/>
                      <w:szCs w:val="20"/>
                    </w:rPr>
                  </w:pP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24小时平均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150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65" w:hRule="atLeast"/>
                <w:jc w:val="center"/>
              </w:trPr>
              <w:tc>
                <w:tcPr>
                  <w:tcW w:w="1576" w:type="dxa"/>
                  <w:vMerge w:val="restart"/>
                  <w:tcBorders>
                    <w:top w:val="single" w:color="auto" w:sz="2" w:space="0"/>
                    <w:bottom w:val="single" w:color="auto" w:sz="2" w:space="0"/>
                    <w:right w:val="single" w:color="auto" w:sz="2" w:space="0"/>
                  </w:tcBorders>
                  <w:shd w:val="clear" w:color="auto" w:fill="auto"/>
                  <w:vAlign w:val="center"/>
                </w:tcPr>
                <w:p>
                  <w:pPr>
                    <w:pStyle w:val="21"/>
                    <w:autoSpaceDE w:val="0"/>
                    <w:ind w:firstLine="0" w:firstLineChars="0"/>
                    <w:rPr>
                      <w:rFonts w:ascii="宋体" w:hAnsi="宋体" w:eastAsia="宋体"/>
                      <w:color w:val="auto"/>
                      <w:kern w:val="0"/>
                      <w:sz w:val="21"/>
                      <w:szCs w:val="21"/>
                    </w:rPr>
                  </w:pPr>
                  <w:r>
                    <w:rPr>
                      <w:rFonts w:hint="eastAsia" w:ascii="宋体" w:hAnsi="宋体" w:eastAsia="宋体"/>
                      <w:color w:val="auto"/>
                      <w:kern w:val="0"/>
                      <w:sz w:val="21"/>
                      <w:szCs w:val="21"/>
                    </w:rPr>
                    <w:t>PM</w:t>
                  </w:r>
                  <w:r>
                    <w:rPr>
                      <w:rFonts w:hint="eastAsia" w:ascii="宋体" w:hAnsi="宋体" w:eastAsia="宋体"/>
                      <w:color w:val="auto"/>
                      <w:kern w:val="0"/>
                      <w:sz w:val="21"/>
                      <w:szCs w:val="21"/>
                      <w:vertAlign w:val="subscript"/>
                    </w:rPr>
                    <w:t>2.5</w:t>
                  </w: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年平均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35</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65" w:hRule="atLeast"/>
                <w:jc w:val="center"/>
              </w:trPr>
              <w:tc>
                <w:tcPr>
                  <w:tcW w:w="1576" w:type="dxa"/>
                  <w:vMerge w:val="continue"/>
                  <w:tcBorders>
                    <w:top w:val="single" w:color="auto" w:sz="2" w:space="0"/>
                    <w:bottom w:val="single" w:color="auto" w:sz="2" w:space="0"/>
                    <w:right w:val="single" w:color="auto" w:sz="2" w:space="0"/>
                  </w:tcBorders>
                  <w:shd w:val="clear" w:color="auto" w:fill="auto"/>
                  <w:vAlign w:val="center"/>
                </w:tcPr>
                <w:p>
                  <w:pPr>
                    <w:rPr>
                      <w:rFonts w:ascii="Times New Roman" w:hAnsi="Times New Roman" w:cs="Times New Roman"/>
                      <w:color w:val="auto"/>
                      <w:sz w:val="20"/>
                      <w:szCs w:val="20"/>
                    </w:rPr>
                  </w:pP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24小时平均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75</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65" w:hRule="atLeast"/>
                <w:jc w:val="center"/>
              </w:trPr>
              <w:tc>
                <w:tcPr>
                  <w:tcW w:w="1576" w:type="dxa"/>
                  <w:tcBorders>
                    <w:top w:val="single" w:color="auto" w:sz="2" w:space="0"/>
                    <w:bottom w:val="single" w:color="auto" w:sz="2" w:space="0"/>
                    <w:right w:val="single" w:color="auto" w:sz="2" w:space="0"/>
                  </w:tcBorders>
                  <w:shd w:val="clear" w:color="auto" w:fill="auto"/>
                  <w:vAlign w:val="center"/>
                </w:tcPr>
                <w:p>
                  <w:pPr>
                    <w:widowControl/>
                    <w:autoSpaceDE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lang w:bidi="ar"/>
                    </w:rPr>
                    <w:t>CO</w:t>
                  </w: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24小时平均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utoSpaceDE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lang w:bidi="ar"/>
                    </w:rPr>
                    <w:t>4000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65" w:hRule="atLeast"/>
                <w:jc w:val="center"/>
              </w:trPr>
              <w:tc>
                <w:tcPr>
                  <w:tcW w:w="1576" w:type="dxa"/>
                  <w:tcBorders>
                    <w:top w:val="single" w:color="auto" w:sz="2" w:space="0"/>
                    <w:bottom w:val="single" w:color="auto" w:sz="2" w:space="0"/>
                    <w:right w:val="single" w:color="auto" w:sz="2" w:space="0"/>
                  </w:tcBorders>
                  <w:shd w:val="clear" w:color="auto" w:fill="auto"/>
                  <w:vAlign w:val="center"/>
                </w:tcPr>
                <w:p>
                  <w:pPr>
                    <w:widowControl/>
                    <w:autoSpaceDE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lang w:bidi="ar"/>
                    </w:rPr>
                    <w:t>O</w:t>
                  </w:r>
                  <w:r>
                    <w:rPr>
                      <w:rFonts w:hint="eastAsia" w:ascii="宋体" w:hAnsi="宋体" w:eastAsia="宋体" w:cs="宋体"/>
                      <w:color w:val="auto"/>
                      <w:kern w:val="0"/>
                      <w:szCs w:val="21"/>
                      <w:vertAlign w:val="subscript"/>
                      <w:lang w:bidi="ar"/>
                    </w:rPr>
                    <w:t>3</w:t>
                  </w:r>
                </w:p>
              </w:tc>
              <w:tc>
                <w:tcPr>
                  <w:tcW w:w="159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28"/>
                    <w:autoSpaceDE w:val="0"/>
                    <w:ind w:firstLine="0" w:firstLineChars="0"/>
                    <w:rPr>
                      <w:rFonts w:ascii="宋体" w:hAnsi="宋体"/>
                      <w:color w:val="auto"/>
                      <w:kern w:val="0"/>
                      <w:sz w:val="21"/>
                      <w:szCs w:val="21"/>
                    </w:rPr>
                  </w:pPr>
                  <w:r>
                    <w:rPr>
                      <w:rFonts w:hint="eastAsia" w:ascii="宋体" w:hAnsi="宋体"/>
                      <w:color w:val="auto"/>
                      <w:kern w:val="0"/>
                      <w:sz w:val="21"/>
                      <w:szCs w:val="21"/>
                    </w:rPr>
                    <w:t>8小时平均</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utoSpaceDE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lang w:bidi="ar"/>
                    </w:rPr>
                    <w:t>160</w:t>
                  </w:r>
                </w:p>
              </w:tc>
              <w:tc>
                <w:tcPr>
                  <w:tcW w:w="819"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221" w:type="dxa"/>
                  <w:vMerge w:val="continue"/>
                  <w:tcBorders>
                    <w:top w:val="single" w:color="auto" w:sz="2" w:space="0"/>
                    <w:left w:val="nil"/>
                    <w:bottom w:val="single" w:color="auto" w:sz="2" w:space="0"/>
                  </w:tcBorders>
                  <w:shd w:val="clear" w:color="auto" w:fill="auto"/>
                  <w:vAlign w:val="center"/>
                </w:tcPr>
                <w:p>
                  <w:pPr>
                    <w:rPr>
                      <w:rFonts w:ascii="Times New Roman" w:hAnsi="Times New Roman" w:cs="Times New Roman"/>
                      <w:color w:val="auto"/>
                      <w:sz w:val="20"/>
                      <w:szCs w:val="20"/>
                    </w:rPr>
                  </w:pPr>
                </w:p>
              </w:tc>
            </w:tr>
          </w:tbl>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3</w:t>
            </w:r>
            <w:r>
              <w:rPr>
                <w:rFonts w:hint="eastAsia" w:ascii="宋体" w:hAnsi="宋体" w:eastAsia="宋体" w:cs="宋体"/>
                <w:b/>
                <w:color w:val="auto"/>
                <w:sz w:val="24"/>
                <w:lang w:bidi="ar"/>
              </w:rPr>
              <w:t>、环境噪声</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根据《声环境质量标准》（GB3096-2008</w:t>
            </w:r>
            <w:r>
              <w:rPr>
                <w:rFonts w:hint="eastAsia" w:ascii="宋体" w:hAnsi="宋体" w:eastAsia="宋体" w:cs="宋体"/>
                <w:color w:val="auto"/>
                <w:sz w:val="24"/>
                <w:lang w:bidi="ar"/>
              </w:rPr>
              <w:t>）声功能区分类，</w:t>
            </w:r>
            <w:r>
              <w:rPr>
                <w:rFonts w:ascii="Times New Roman" w:hAnsi="Times New Roman" w:eastAsia="宋体" w:cs="Times New Roman"/>
                <w:color w:val="auto"/>
                <w:sz w:val="24"/>
                <w:lang w:bidi="ar"/>
              </w:rPr>
              <w:t>本项目区域声环境四周厂界执行《声环境质量标准》（GB3096-2008</w:t>
            </w:r>
            <w:r>
              <w:rPr>
                <w:rFonts w:hint="eastAsia" w:ascii="宋体" w:hAnsi="宋体" w:eastAsia="宋体" w:cs="宋体"/>
                <w:color w:val="auto"/>
                <w:sz w:val="24"/>
                <w:lang w:bidi="ar"/>
              </w:rPr>
              <w:t>）</w:t>
            </w: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类标准。</w:t>
            </w:r>
            <w:r>
              <w:rPr>
                <w:rFonts w:ascii="Times New Roman" w:hAnsi="Times New Roman" w:eastAsia="宋体" w:cs="Times New Roman"/>
                <w:color w:val="auto"/>
                <w:sz w:val="24"/>
                <w:lang w:bidi="ar"/>
              </w:rPr>
              <w:t>本项目标准值见表4-3</w:t>
            </w:r>
            <w:r>
              <w:rPr>
                <w:rFonts w:hint="eastAsia" w:ascii="宋体" w:hAnsi="宋体" w:eastAsia="宋体" w:cs="宋体"/>
                <w:color w:val="auto"/>
                <w:sz w:val="24"/>
                <w:lang w:bidi="ar"/>
              </w:rPr>
              <w:t>。</w:t>
            </w:r>
          </w:p>
          <w:p>
            <w:pPr>
              <w:pStyle w:val="26"/>
              <w:widowControl/>
              <w:rPr>
                <w:color w:val="auto"/>
              </w:rPr>
            </w:pPr>
            <w:r>
              <w:rPr>
                <w:color w:val="auto"/>
              </w:rPr>
              <w:t>表4-3</w:t>
            </w:r>
            <w:r>
              <w:rPr>
                <w:rFonts w:hint="eastAsia" w:ascii="宋体" w:hAnsi="宋体" w:cs="宋体"/>
                <w:color w:val="auto"/>
              </w:rPr>
              <w:t>《声环境质量标准》（</w:t>
            </w:r>
            <w:r>
              <w:rPr>
                <w:color w:val="auto"/>
              </w:rPr>
              <w:t>GB3096-2008</w:t>
            </w:r>
            <w:r>
              <w:rPr>
                <w:rFonts w:hint="eastAsia" w:ascii="宋体" w:hAnsi="宋体" w:cs="宋体"/>
                <w:color w:val="auto"/>
              </w:rPr>
              <w:t>）单位：</w:t>
            </w:r>
            <w:r>
              <w:rPr>
                <w:color w:val="auto"/>
              </w:rPr>
              <w:t>dB</w:t>
            </w:r>
            <w:r>
              <w:rPr>
                <w:rFonts w:hint="eastAsia" w:ascii="宋体" w:hAnsi="宋体" w:cs="宋体"/>
                <w:color w:val="auto"/>
              </w:rPr>
              <w:t>（</w:t>
            </w:r>
            <w:r>
              <w:rPr>
                <w:color w:val="auto"/>
              </w:rPr>
              <w:t>A</w:t>
            </w:r>
            <w:r>
              <w:rPr>
                <w:rFonts w:hint="eastAsia" w:ascii="宋体" w:hAnsi="宋体" w:cs="宋体"/>
                <w:color w:val="auto"/>
              </w:rPr>
              <w:t>）</w:t>
            </w:r>
          </w:p>
          <w:tbl>
            <w:tblPr>
              <w:tblStyle w:val="15"/>
              <w:tblW w:w="7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1080"/>
              <w:gridCol w:w="1080"/>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声环境功能区划类别</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昼间</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夜间</w:t>
                  </w:r>
                </w:p>
              </w:tc>
              <w:tc>
                <w:tcPr>
                  <w:tcW w:w="290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执行区域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w:t>
                  </w:r>
                  <w:r>
                    <w:rPr>
                      <w:rFonts w:hint="eastAsia" w:ascii="宋体" w:hAnsi="宋体" w:eastAsia="宋体" w:cs="宋体"/>
                      <w:color w:val="auto"/>
                      <w:szCs w:val="21"/>
                      <w:lang w:bidi="ar"/>
                    </w:rPr>
                    <w:t>类</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60</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50</w:t>
                  </w:r>
                </w:p>
              </w:tc>
              <w:tc>
                <w:tcPr>
                  <w:tcW w:w="290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东、南、西、北厂界</w:t>
                  </w:r>
                </w:p>
              </w:tc>
            </w:tr>
          </w:tbl>
          <w:p>
            <w:pPr>
              <w:spacing w:line="240" w:lineRule="atLeast"/>
              <w:rPr>
                <w:rFonts w:ascii="Times New Roman" w:hAnsi="Times New Roman" w:eastAsia="宋体"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57"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ind w:firstLine="482" w:firstLineChars="200"/>
              <w:jc w:val="center"/>
              <w:rPr>
                <w:rFonts w:ascii="Times New Roman" w:hAnsi="Times New Roman" w:eastAsia="宋体" w:cs="Times New Roman"/>
                <w:b/>
                <w:color w:val="auto"/>
                <w:sz w:val="24"/>
              </w:rPr>
            </w:pPr>
            <w:r>
              <w:rPr>
                <w:rFonts w:ascii="Times New Roman" w:hAnsi="Times New Roman" w:eastAsia="宋体" w:cs="Times New Roman"/>
                <w:b/>
                <w:color w:val="auto"/>
                <w:sz w:val="24"/>
                <w:lang w:bidi="ar"/>
              </w:rPr>
              <w:t>污污染物排放标准</w:t>
            </w:r>
          </w:p>
        </w:tc>
        <w:tc>
          <w:tcPr>
            <w:tcW w:w="8006" w:type="dxa"/>
            <w:tcBorders>
              <w:top w:val="single" w:color="auto" w:sz="6" w:space="0"/>
              <w:left w:val="single" w:color="auto" w:sz="6" w:space="0"/>
              <w:bottom w:val="single" w:color="auto" w:sz="6" w:space="0"/>
              <w:right w:val="single" w:color="auto" w:sz="12" w:space="0"/>
            </w:tcBorders>
            <w:shd w:val="clear" w:color="auto" w:fill="auto"/>
          </w:tcPr>
          <w:p>
            <w:pPr>
              <w:spacing w:line="360" w:lineRule="auto"/>
              <w:ind w:firstLine="482" w:firstLineChars="200"/>
              <w:rPr>
                <w:rFonts w:hint="eastAsia" w:ascii="Times New Roman" w:hAnsi="Times New Roman" w:eastAsia="宋体" w:cs="Times New Roman"/>
                <w:b/>
                <w:color w:val="auto"/>
                <w:sz w:val="24"/>
                <w:lang w:val="en-US" w:eastAsia="zh-CN"/>
              </w:rPr>
            </w:pPr>
            <w:r>
              <w:rPr>
                <w:rFonts w:ascii="Times New Roman" w:hAnsi="Times New Roman" w:eastAsia="宋体" w:cs="Times New Roman"/>
                <w:b/>
                <w:color w:val="auto"/>
                <w:sz w:val="24"/>
                <w:lang w:bidi="ar"/>
              </w:rPr>
              <w:t>1</w:t>
            </w:r>
            <w:r>
              <w:rPr>
                <w:rFonts w:hint="eastAsia" w:ascii="宋体" w:hAnsi="宋体" w:eastAsia="宋体" w:cs="宋体"/>
                <w:b/>
                <w:color w:val="auto"/>
                <w:sz w:val="24"/>
                <w:lang w:bidi="ar"/>
              </w:rPr>
              <w:t>、</w:t>
            </w:r>
            <w:r>
              <w:rPr>
                <w:rFonts w:hint="eastAsia" w:ascii="宋体" w:hAnsi="宋体" w:eastAsia="宋体" w:cs="宋体"/>
                <w:b/>
                <w:color w:val="auto"/>
                <w:sz w:val="24"/>
                <w:lang w:val="en-US" w:eastAsia="zh-CN" w:bidi="ar"/>
              </w:rPr>
              <w:t>废气</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①锅炉烟气排放标准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本项目是以生物质成型燃料为燃料的热载体锅炉，根据《锅炉大气污染物排放标准》（GB13271-2014），大气污染物排放标准参照燃煤锅炉排放控制要求执行，</w:t>
            </w:r>
            <w:r>
              <w:rPr>
                <w:rFonts w:hint="eastAsia" w:ascii="Times New Roman" w:hAnsi="Times New Roman" w:cs="Times New Roman"/>
                <w:sz w:val="24"/>
                <w:szCs w:val="24"/>
                <w:lang w:val="en-US" w:eastAsia="zh-CN"/>
              </w:rPr>
              <w:t>本项目使用本项目产品作为燃料，不含硫，因此，无</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hint="eastAsia" w:ascii="Times New Roman" w:hAnsi="Times New Roman" w:cs="Times New Roman"/>
                <w:sz w:val="24"/>
                <w:szCs w:val="24"/>
                <w:vertAlign w:val="baseline"/>
                <w:lang w:val="en-US" w:eastAsia="zh-CN"/>
              </w:rPr>
              <w:t>产生及排放，</w:t>
            </w:r>
            <w:r>
              <w:rPr>
                <w:rFonts w:ascii="Times New Roman" w:hAnsi="Times New Roman" w:cs="Times New Roman"/>
                <w:sz w:val="24"/>
                <w:szCs w:val="24"/>
              </w:rPr>
              <w:t>烟尘、NO</w:t>
            </w:r>
            <w:r>
              <w:rPr>
                <w:rFonts w:ascii="Times New Roman" w:hAnsi="Times New Roman" w:cs="Times New Roman"/>
                <w:sz w:val="24"/>
                <w:szCs w:val="24"/>
                <w:vertAlign w:val="subscript"/>
              </w:rPr>
              <w:t>X</w:t>
            </w:r>
            <w:r>
              <w:rPr>
                <w:rFonts w:ascii="Times New Roman" w:hAnsi="Times New Roman" w:cs="Times New Roman"/>
                <w:sz w:val="24"/>
                <w:szCs w:val="24"/>
              </w:rPr>
              <w:t>、烟气黑度排放执行《锅炉大气污染物排放标准》（GB13271-2014）表3中大气污染物特别排放限值，具体见表</w:t>
            </w:r>
            <w:r>
              <w:rPr>
                <w:rFonts w:hint="eastAsia" w:ascii="Times New Roman" w:hAnsi="Times New Roman" w:cs="Times New Roman"/>
                <w:sz w:val="24"/>
                <w:szCs w:val="24"/>
                <w:lang w:val="en-US" w:eastAsia="zh-CN"/>
              </w:rPr>
              <w:t>4</w:t>
            </w:r>
            <w:r>
              <w:rPr>
                <w:rFonts w:ascii="Times New Roman" w:hAnsi="Times New Roman" w:cs="Times New Roman"/>
                <w:sz w:val="24"/>
                <w:szCs w:val="24"/>
              </w:rPr>
              <w:t>-4。</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hint="eastAsia" w:ascii="Times New Roman" w:hAnsi="Times New Roman" w:cs="Times New Roman"/>
                <w:b/>
                <w:sz w:val="24"/>
                <w:szCs w:val="24"/>
                <w:lang w:val="en-US" w:eastAsia="zh-CN"/>
              </w:rPr>
              <w:t>4-</w:t>
            </w:r>
            <w:r>
              <w:rPr>
                <w:rFonts w:ascii="Times New Roman" w:hAnsi="Times New Roman" w:cs="Times New Roman"/>
                <w:b/>
                <w:sz w:val="24"/>
                <w:szCs w:val="24"/>
              </w:rPr>
              <w:t>4 《锅炉大气污染物排放标准》（GB13271-2014）</w:t>
            </w:r>
          </w:p>
          <w:tbl>
            <w:tblPr>
              <w:tblStyle w:val="16"/>
              <w:tblW w:w="7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219"/>
              <w:gridCol w:w="1141"/>
              <w:gridCol w:w="1547"/>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9" w:type="dxa"/>
                  <w:vAlign w:val="center"/>
                </w:tcPr>
                <w:p>
                  <w:pPr>
                    <w:jc w:val="center"/>
                    <w:rPr>
                      <w:rFonts w:ascii="Times New Roman" w:hAnsi="Times New Roman" w:cs="Times New Roman"/>
                      <w:szCs w:val="21"/>
                    </w:rPr>
                  </w:pPr>
                  <w:r>
                    <w:rPr>
                      <w:rFonts w:ascii="Times New Roman" w:hAnsi="Times New Roman" w:cs="Times New Roman"/>
                      <w:szCs w:val="21"/>
                    </w:rPr>
                    <w:t>锅炉类型</w:t>
                  </w:r>
                </w:p>
              </w:tc>
              <w:tc>
                <w:tcPr>
                  <w:tcW w:w="1219" w:type="dxa"/>
                  <w:vAlign w:val="center"/>
                </w:tcPr>
                <w:p>
                  <w:pPr>
                    <w:jc w:val="center"/>
                    <w:rPr>
                      <w:rFonts w:ascii="Times New Roman" w:hAnsi="Times New Roman" w:cs="Times New Roman"/>
                      <w:szCs w:val="21"/>
                    </w:rPr>
                  </w:pPr>
                  <w:r>
                    <w:rPr>
                      <w:rFonts w:ascii="Times New Roman" w:hAnsi="Times New Roman" w:cs="Times New Roman"/>
                      <w:szCs w:val="21"/>
                    </w:rPr>
                    <w:t>颗粒物</w:t>
                  </w:r>
                </w:p>
                <w:p>
                  <w:pPr>
                    <w:jc w:val="center"/>
                    <w:rPr>
                      <w:rFonts w:ascii="Times New Roman" w:hAnsi="Times New Roman" w:cs="Times New Roman"/>
                      <w:szCs w:val="21"/>
                    </w:rPr>
                  </w:pP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c>
                <w:tcPr>
                  <w:tcW w:w="1141" w:type="dxa"/>
                  <w:vAlign w:val="center"/>
                </w:tcPr>
                <w:p>
                  <w:pPr>
                    <w:jc w:val="center"/>
                    <w:rPr>
                      <w:rFonts w:ascii="Times New Roman" w:hAnsi="Times New Roman" w:cs="Times New Roman"/>
                      <w:szCs w:val="21"/>
                    </w:rPr>
                  </w:pPr>
                  <w:r>
                    <w:rPr>
                      <w:rFonts w:ascii="Times New Roman" w:hAnsi="Times New Roman" w:cs="Times New Roman"/>
                      <w:szCs w:val="21"/>
                    </w:rPr>
                    <w:t>氮氧化物</w:t>
                  </w:r>
                </w:p>
                <w:p>
                  <w:pPr>
                    <w:jc w:val="center"/>
                    <w:rPr>
                      <w:rFonts w:ascii="Times New Roman" w:hAnsi="Times New Roman" w:cs="Times New Roman"/>
                      <w:szCs w:val="21"/>
                    </w:rPr>
                  </w:pP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c>
                <w:tcPr>
                  <w:tcW w:w="1547" w:type="dxa"/>
                  <w:vAlign w:val="center"/>
                </w:tcPr>
                <w:p>
                  <w:pPr>
                    <w:jc w:val="center"/>
                    <w:rPr>
                      <w:rFonts w:ascii="Times New Roman" w:hAnsi="Times New Roman" w:cs="Times New Roman"/>
                      <w:szCs w:val="21"/>
                    </w:rPr>
                  </w:pPr>
                  <w:r>
                    <w:rPr>
                      <w:rFonts w:ascii="Times New Roman" w:hAnsi="Times New Roman" w:cs="Times New Roman"/>
                      <w:szCs w:val="21"/>
                    </w:rPr>
                    <w:t>烟气黑度（林格曼黑度，级）</w:t>
                  </w:r>
                </w:p>
              </w:tc>
              <w:tc>
                <w:tcPr>
                  <w:tcW w:w="2824" w:type="dxa"/>
                  <w:vAlign w:val="center"/>
                </w:tcPr>
                <w:p>
                  <w:pPr>
                    <w:jc w:val="center"/>
                    <w:rPr>
                      <w:rFonts w:ascii="Times New Roman" w:hAnsi="Times New Roman" w:cs="Times New Roman"/>
                      <w:szCs w:val="21"/>
                    </w:rPr>
                  </w:pPr>
                  <w:r>
                    <w:rPr>
                      <w:rFonts w:ascii="Times New Roman" w:hAnsi="Times New Roman" w:cs="Times New Roman"/>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9" w:type="dxa"/>
                  <w:vAlign w:val="center"/>
                </w:tcPr>
                <w:p>
                  <w:pPr>
                    <w:jc w:val="center"/>
                    <w:rPr>
                      <w:rFonts w:ascii="Times New Roman" w:hAnsi="Times New Roman" w:cs="Times New Roman"/>
                      <w:szCs w:val="21"/>
                    </w:rPr>
                  </w:pPr>
                  <w:r>
                    <w:rPr>
                      <w:rFonts w:ascii="Times New Roman" w:hAnsi="Times New Roman" w:cs="Times New Roman"/>
                      <w:szCs w:val="21"/>
                    </w:rPr>
                    <w:t>生物质锅炉</w:t>
                  </w:r>
                </w:p>
              </w:tc>
              <w:tc>
                <w:tcPr>
                  <w:tcW w:w="1219" w:type="dxa"/>
                  <w:vAlign w:val="center"/>
                </w:tcPr>
                <w:p>
                  <w:pPr>
                    <w:jc w:val="center"/>
                    <w:rPr>
                      <w:rFonts w:ascii="Times New Roman" w:hAnsi="Times New Roman" w:cs="Times New Roman"/>
                      <w:szCs w:val="21"/>
                    </w:rPr>
                  </w:pPr>
                  <w:r>
                    <w:rPr>
                      <w:rFonts w:ascii="Times New Roman" w:hAnsi="Times New Roman" w:cs="Times New Roman"/>
                      <w:szCs w:val="21"/>
                    </w:rPr>
                    <w:t>30</w:t>
                  </w:r>
                </w:p>
              </w:tc>
              <w:tc>
                <w:tcPr>
                  <w:tcW w:w="1141" w:type="dxa"/>
                  <w:vAlign w:val="center"/>
                </w:tcPr>
                <w:p>
                  <w:pPr>
                    <w:jc w:val="center"/>
                    <w:rPr>
                      <w:rFonts w:ascii="Times New Roman" w:hAnsi="Times New Roman" w:cs="Times New Roman"/>
                      <w:szCs w:val="21"/>
                    </w:rPr>
                  </w:pPr>
                  <w:r>
                    <w:rPr>
                      <w:rFonts w:ascii="Times New Roman" w:hAnsi="Times New Roman" w:cs="Times New Roman"/>
                      <w:szCs w:val="21"/>
                    </w:rPr>
                    <w:t>200</w:t>
                  </w:r>
                </w:p>
              </w:tc>
              <w:tc>
                <w:tcPr>
                  <w:tcW w:w="1547" w:type="dxa"/>
                  <w:vAlign w:val="center"/>
                </w:tcPr>
                <w:p>
                  <w:pPr>
                    <w:jc w:val="center"/>
                    <w:rPr>
                      <w:rFonts w:ascii="Times New Roman" w:hAnsi="Times New Roman" w:cs="Times New Roman"/>
                      <w:szCs w:val="21"/>
                    </w:rPr>
                  </w:pPr>
                  <w:r>
                    <w:rPr>
                      <w:rFonts w:ascii="Times New Roman" w:hAnsi="Times New Roman" w:cs="Times New Roman"/>
                      <w:szCs w:val="21"/>
                    </w:rPr>
                    <w:t>≤1</w:t>
                  </w:r>
                </w:p>
              </w:tc>
              <w:tc>
                <w:tcPr>
                  <w:tcW w:w="2824" w:type="dxa"/>
                  <w:vAlign w:val="center"/>
                </w:tcPr>
                <w:p>
                  <w:pPr>
                    <w:jc w:val="center"/>
                    <w:rPr>
                      <w:rFonts w:ascii="Times New Roman" w:hAnsi="Times New Roman" w:cs="Times New Roman"/>
                      <w:szCs w:val="21"/>
                    </w:rPr>
                  </w:pPr>
                  <w:r>
                    <w:rPr>
                      <w:rFonts w:ascii="Times New Roman" w:hAnsi="Times New Roman" w:cs="Times New Roman"/>
                      <w:szCs w:val="21"/>
                    </w:rPr>
                    <w:t>《锅炉大气污染物排放标准》（GB13271-2014）表3中大气污染物特别排放限值</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②烟囱高度设置要求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本项目新上一台</w:t>
            </w:r>
            <w:r>
              <w:rPr>
                <w:rFonts w:hint="eastAsia" w:ascii="Times New Roman" w:hAnsi="Times New Roman" w:cs="Times New Roman"/>
                <w:sz w:val="24"/>
                <w:szCs w:val="24"/>
                <w:lang w:val="en-US" w:eastAsia="zh-CN"/>
              </w:rPr>
              <w:t>热风炉</w:t>
            </w:r>
            <w:r>
              <w:rPr>
                <w:rFonts w:ascii="Times New Roman" w:hAnsi="Times New Roman" w:cs="Times New Roman"/>
                <w:sz w:val="24"/>
                <w:szCs w:val="24"/>
              </w:rPr>
              <w:t>，生物质燃料用量为0.</w:t>
            </w:r>
            <w:r>
              <w:rPr>
                <w:rFonts w:hint="eastAsia" w:ascii="Times New Roman" w:hAnsi="Times New Roman" w:cs="Times New Roman"/>
                <w:sz w:val="24"/>
                <w:szCs w:val="24"/>
                <w:lang w:val="en-US" w:eastAsia="zh-CN"/>
              </w:rPr>
              <w:t>083</w:t>
            </w:r>
            <w:r>
              <w:rPr>
                <w:rFonts w:ascii="Times New Roman" w:hAnsi="Times New Roman" w:cs="Times New Roman"/>
                <w:sz w:val="24"/>
                <w:szCs w:val="24"/>
              </w:rPr>
              <w:t>t/h，其废气经净化处理后，通过1根烟囱集中高空排放，烟囱高度参照《锅炉大气污染物排放标准》（GB13271-2014）表4中燃煤锅炉房烟囱最低允许规定执行。具体见下表</w:t>
            </w:r>
            <w:r>
              <w:rPr>
                <w:rFonts w:hint="eastAsia" w:ascii="Times New Roman" w:hAnsi="Times New Roman" w:cs="Times New Roman"/>
                <w:sz w:val="24"/>
                <w:szCs w:val="24"/>
                <w:lang w:val="en-US" w:eastAsia="zh-CN"/>
              </w:rPr>
              <w:t>4</w:t>
            </w:r>
            <w:r>
              <w:rPr>
                <w:rFonts w:ascii="Times New Roman" w:hAnsi="Times New Roman" w:cs="Times New Roman"/>
                <w:sz w:val="24"/>
                <w:szCs w:val="24"/>
              </w:rPr>
              <w:t>-5。</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hint="eastAsia" w:ascii="Times New Roman" w:hAnsi="Times New Roman" w:cs="Times New Roman"/>
                <w:b/>
                <w:sz w:val="24"/>
                <w:szCs w:val="24"/>
                <w:lang w:val="en-US" w:eastAsia="zh-CN"/>
              </w:rPr>
              <w:t>4</w:t>
            </w:r>
            <w:r>
              <w:rPr>
                <w:rFonts w:ascii="Times New Roman" w:hAnsi="Times New Roman" w:cs="Times New Roman"/>
                <w:b/>
                <w:sz w:val="24"/>
                <w:szCs w:val="24"/>
              </w:rPr>
              <w:t>-5  燃煤锅炉房烟囱最低允许高度</w:t>
            </w:r>
          </w:p>
          <w:tbl>
            <w:tblPr>
              <w:tblStyle w:val="16"/>
              <w:tblW w:w="7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601"/>
              <w:gridCol w:w="707"/>
              <w:gridCol w:w="1169"/>
              <w:gridCol w:w="1170"/>
              <w:gridCol w:w="1169"/>
              <w:gridCol w:w="1170"/>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949" w:type="dxa"/>
                  <w:vMerge w:val="restart"/>
                  <w:vAlign w:val="center"/>
                </w:tcPr>
                <w:p>
                  <w:pPr>
                    <w:jc w:val="center"/>
                    <w:rPr>
                      <w:rFonts w:ascii="Times New Roman" w:hAnsi="Times New Roman" w:cs="Times New Roman"/>
                      <w:szCs w:val="21"/>
                    </w:rPr>
                  </w:pPr>
                  <w:r>
                    <w:rPr>
                      <w:rFonts w:ascii="Times New Roman" w:hAnsi="Times New Roman" w:cs="Times New Roman"/>
                      <w:szCs w:val="21"/>
                    </w:rPr>
                    <w:t>锅炉装机总容量</w:t>
                  </w:r>
                </w:p>
              </w:tc>
              <w:tc>
                <w:tcPr>
                  <w:tcW w:w="601" w:type="dxa"/>
                  <w:vAlign w:val="center"/>
                </w:tcPr>
                <w:p>
                  <w:pPr>
                    <w:jc w:val="center"/>
                    <w:rPr>
                      <w:rFonts w:ascii="Times New Roman" w:hAnsi="Times New Roman" w:cs="Times New Roman"/>
                      <w:szCs w:val="21"/>
                    </w:rPr>
                  </w:pPr>
                  <w:r>
                    <w:rPr>
                      <w:rFonts w:ascii="Times New Roman" w:hAnsi="Times New Roman" w:cs="Times New Roman"/>
                      <w:szCs w:val="21"/>
                    </w:rPr>
                    <w:t>MW</w:t>
                  </w:r>
                </w:p>
              </w:tc>
              <w:tc>
                <w:tcPr>
                  <w:tcW w:w="707" w:type="dxa"/>
                  <w:shd w:val="clear" w:color="auto" w:fill="BEBEBE" w:themeFill="background1" w:themeFillShade="BF"/>
                  <w:vAlign w:val="center"/>
                </w:tcPr>
                <w:p>
                  <w:pPr>
                    <w:jc w:val="center"/>
                    <w:rPr>
                      <w:rFonts w:ascii="Times New Roman" w:hAnsi="Times New Roman" w:cs="Times New Roman"/>
                      <w:szCs w:val="18"/>
                    </w:rPr>
                  </w:pPr>
                  <w:r>
                    <w:rPr>
                      <w:rFonts w:ascii="Times New Roman" w:hAnsi="Times New Roman" w:cs="Times New Roman"/>
                      <w:szCs w:val="18"/>
                    </w:rPr>
                    <w:t>＜0.7</w:t>
                  </w:r>
                </w:p>
              </w:tc>
              <w:tc>
                <w:tcPr>
                  <w:tcW w:w="1169" w:type="dxa"/>
                  <w:shd w:val="clear" w:color="auto" w:fill="auto"/>
                  <w:vAlign w:val="center"/>
                </w:tcPr>
                <w:p>
                  <w:pPr>
                    <w:jc w:val="center"/>
                    <w:rPr>
                      <w:rFonts w:ascii="Times New Roman" w:hAnsi="Times New Roman" w:cs="Times New Roman"/>
                      <w:szCs w:val="18"/>
                    </w:rPr>
                  </w:pPr>
                  <w:r>
                    <w:rPr>
                      <w:rFonts w:ascii="Times New Roman" w:hAnsi="Times New Roman" w:cs="Times New Roman"/>
                      <w:szCs w:val="18"/>
                    </w:rPr>
                    <w:t>0.7～＜1.4</w:t>
                  </w:r>
                </w:p>
              </w:tc>
              <w:tc>
                <w:tcPr>
                  <w:tcW w:w="1170" w:type="dxa"/>
                  <w:vAlign w:val="center"/>
                </w:tcPr>
                <w:p>
                  <w:pPr>
                    <w:jc w:val="center"/>
                    <w:rPr>
                      <w:rFonts w:ascii="Times New Roman" w:hAnsi="Times New Roman" w:cs="Times New Roman"/>
                      <w:szCs w:val="18"/>
                    </w:rPr>
                  </w:pPr>
                  <w:r>
                    <w:rPr>
                      <w:rFonts w:ascii="Times New Roman" w:hAnsi="Times New Roman" w:cs="Times New Roman"/>
                      <w:szCs w:val="18"/>
                    </w:rPr>
                    <w:t>1.4～＜2.8</w:t>
                  </w:r>
                </w:p>
              </w:tc>
              <w:tc>
                <w:tcPr>
                  <w:tcW w:w="1169" w:type="dxa"/>
                  <w:shd w:val="clear" w:color="auto" w:fill="auto"/>
                  <w:vAlign w:val="center"/>
                </w:tcPr>
                <w:p>
                  <w:pPr>
                    <w:jc w:val="center"/>
                    <w:rPr>
                      <w:rFonts w:ascii="Times New Roman" w:hAnsi="Times New Roman" w:cs="Times New Roman"/>
                      <w:szCs w:val="18"/>
                    </w:rPr>
                  </w:pPr>
                  <w:r>
                    <w:rPr>
                      <w:rFonts w:ascii="Times New Roman" w:hAnsi="Times New Roman" w:cs="Times New Roman"/>
                      <w:szCs w:val="18"/>
                    </w:rPr>
                    <w:t>2.8～＜7</w:t>
                  </w:r>
                </w:p>
              </w:tc>
              <w:tc>
                <w:tcPr>
                  <w:tcW w:w="1170" w:type="dxa"/>
                  <w:shd w:val="clear" w:color="auto" w:fill="auto"/>
                  <w:vAlign w:val="center"/>
                </w:tcPr>
                <w:p>
                  <w:pPr>
                    <w:jc w:val="center"/>
                    <w:rPr>
                      <w:rFonts w:ascii="Times New Roman" w:hAnsi="Times New Roman" w:cs="Times New Roman"/>
                      <w:szCs w:val="18"/>
                    </w:rPr>
                  </w:pPr>
                  <w:r>
                    <w:rPr>
                      <w:rFonts w:ascii="Times New Roman" w:hAnsi="Times New Roman" w:cs="Times New Roman"/>
                      <w:szCs w:val="18"/>
                    </w:rPr>
                    <w:t>7～＜14</w:t>
                  </w:r>
                </w:p>
              </w:tc>
              <w:tc>
                <w:tcPr>
                  <w:tcW w:w="665" w:type="dxa"/>
                  <w:vAlign w:val="center"/>
                </w:tcPr>
                <w:p>
                  <w:pPr>
                    <w:jc w:val="center"/>
                    <w:rPr>
                      <w:rFonts w:ascii="Times New Roman" w:hAnsi="Times New Roman" w:cs="Times New Roman"/>
                      <w:szCs w:val="18"/>
                    </w:rPr>
                  </w:pPr>
                  <w:r>
                    <w:rPr>
                      <w:rFonts w:ascii="Times New Roman" w:hAnsi="Times New Roman" w:cs="Times New Roman"/>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Merge w:val="continue"/>
                  <w:vAlign w:val="center"/>
                </w:tcPr>
                <w:p>
                  <w:pPr>
                    <w:jc w:val="center"/>
                    <w:rPr>
                      <w:rFonts w:ascii="Times New Roman" w:hAnsi="Times New Roman" w:cs="Times New Roman"/>
                      <w:szCs w:val="21"/>
                    </w:rPr>
                  </w:pPr>
                </w:p>
              </w:tc>
              <w:tc>
                <w:tcPr>
                  <w:tcW w:w="601" w:type="dxa"/>
                  <w:vAlign w:val="center"/>
                </w:tcPr>
                <w:p>
                  <w:pPr>
                    <w:jc w:val="center"/>
                    <w:rPr>
                      <w:rFonts w:ascii="Times New Roman" w:hAnsi="Times New Roman" w:cs="Times New Roman"/>
                      <w:szCs w:val="21"/>
                    </w:rPr>
                  </w:pPr>
                  <w:r>
                    <w:rPr>
                      <w:rFonts w:ascii="Times New Roman" w:hAnsi="Times New Roman" w:cs="Times New Roman"/>
                      <w:szCs w:val="21"/>
                    </w:rPr>
                    <w:t>t/h</w:t>
                  </w:r>
                </w:p>
              </w:tc>
              <w:tc>
                <w:tcPr>
                  <w:tcW w:w="707" w:type="dxa"/>
                  <w:shd w:val="clear" w:color="auto" w:fill="BEBEBE" w:themeFill="background1" w:themeFillShade="BF"/>
                  <w:vAlign w:val="center"/>
                </w:tcPr>
                <w:p>
                  <w:pPr>
                    <w:jc w:val="center"/>
                    <w:rPr>
                      <w:rFonts w:ascii="Times New Roman" w:hAnsi="Times New Roman" w:cs="Times New Roman"/>
                      <w:szCs w:val="18"/>
                    </w:rPr>
                  </w:pPr>
                  <w:r>
                    <w:rPr>
                      <w:rFonts w:ascii="Times New Roman" w:hAnsi="Times New Roman" w:cs="Times New Roman"/>
                      <w:szCs w:val="18"/>
                    </w:rPr>
                    <w:t>＜1</w:t>
                  </w:r>
                </w:p>
              </w:tc>
              <w:tc>
                <w:tcPr>
                  <w:tcW w:w="1169" w:type="dxa"/>
                  <w:shd w:val="clear" w:color="auto" w:fill="auto"/>
                  <w:vAlign w:val="center"/>
                </w:tcPr>
                <w:p>
                  <w:pPr>
                    <w:jc w:val="center"/>
                    <w:rPr>
                      <w:rFonts w:ascii="Times New Roman" w:hAnsi="Times New Roman" w:cs="Times New Roman"/>
                      <w:szCs w:val="18"/>
                    </w:rPr>
                  </w:pPr>
                  <w:r>
                    <w:rPr>
                      <w:rFonts w:ascii="Times New Roman" w:hAnsi="Times New Roman" w:cs="Times New Roman"/>
                      <w:szCs w:val="18"/>
                    </w:rPr>
                    <w:t>1～＜2</w:t>
                  </w:r>
                </w:p>
              </w:tc>
              <w:tc>
                <w:tcPr>
                  <w:tcW w:w="1170" w:type="dxa"/>
                  <w:vAlign w:val="center"/>
                </w:tcPr>
                <w:p>
                  <w:pPr>
                    <w:jc w:val="center"/>
                    <w:rPr>
                      <w:rFonts w:ascii="Times New Roman" w:hAnsi="Times New Roman" w:cs="Times New Roman"/>
                      <w:szCs w:val="18"/>
                    </w:rPr>
                  </w:pPr>
                  <w:r>
                    <w:rPr>
                      <w:rFonts w:ascii="Times New Roman" w:hAnsi="Times New Roman" w:cs="Times New Roman"/>
                      <w:szCs w:val="18"/>
                    </w:rPr>
                    <w:t>2～＜4</w:t>
                  </w:r>
                </w:p>
              </w:tc>
              <w:tc>
                <w:tcPr>
                  <w:tcW w:w="1169" w:type="dxa"/>
                  <w:shd w:val="clear" w:color="auto" w:fill="auto"/>
                  <w:vAlign w:val="center"/>
                </w:tcPr>
                <w:p>
                  <w:pPr>
                    <w:jc w:val="center"/>
                    <w:rPr>
                      <w:rFonts w:ascii="Times New Roman" w:hAnsi="Times New Roman" w:cs="Times New Roman"/>
                      <w:szCs w:val="18"/>
                    </w:rPr>
                  </w:pPr>
                  <w:r>
                    <w:rPr>
                      <w:rFonts w:ascii="Times New Roman" w:hAnsi="Times New Roman" w:cs="Times New Roman"/>
                      <w:szCs w:val="18"/>
                    </w:rPr>
                    <w:t>4～＜10</w:t>
                  </w:r>
                </w:p>
              </w:tc>
              <w:tc>
                <w:tcPr>
                  <w:tcW w:w="1170" w:type="dxa"/>
                  <w:shd w:val="clear" w:color="auto" w:fill="auto"/>
                  <w:vAlign w:val="center"/>
                </w:tcPr>
                <w:p>
                  <w:pPr>
                    <w:jc w:val="center"/>
                    <w:rPr>
                      <w:rFonts w:ascii="Times New Roman" w:hAnsi="Times New Roman" w:cs="Times New Roman"/>
                      <w:szCs w:val="18"/>
                    </w:rPr>
                  </w:pPr>
                  <w:r>
                    <w:rPr>
                      <w:rFonts w:ascii="Times New Roman" w:hAnsi="Times New Roman" w:cs="Times New Roman"/>
                      <w:szCs w:val="18"/>
                    </w:rPr>
                    <w:t>10～＜20</w:t>
                  </w:r>
                </w:p>
              </w:tc>
              <w:tc>
                <w:tcPr>
                  <w:tcW w:w="665" w:type="dxa"/>
                  <w:vAlign w:val="center"/>
                </w:tcPr>
                <w:p>
                  <w:pPr>
                    <w:jc w:val="center"/>
                    <w:rPr>
                      <w:rFonts w:ascii="Times New Roman" w:hAnsi="Times New Roman" w:cs="Times New Roman"/>
                      <w:szCs w:val="18"/>
                    </w:rPr>
                  </w:pPr>
                  <w:r>
                    <w:rPr>
                      <w:rFonts w:ascii="Times New Roman" w:hAnsi="Times New Roman" w:cs="Times New Roman"/>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jc w:val="center"/>
                    <w:rPr>
                      <w:rFonts w:ascii="Times New Roman" w:hAnsi="Times New Roman" w:cs="Times New Roman"/>
                      <w:szCs w:val="21"/>
                    </w:rPr>
                  </w:pPr>
                  <w:r>
                    <w:rPr>
                      <w:rFonts w:ascii="Times New Roman" w:hAnsi="Times New Roman" w:cs="Times New Roman"/>
                      <w:szCs w:val="21"/>
                    </w:rPr>
                    <w:t>烟囱最低允许高度</w:t>
                  </w:r>
                </w:p>
              </w:tc>
              <w:tc>
                <w:tcPr>
                  <w:tcW w:w="601" w:type="dxa"/>
                  <w:vAlign w:val="center"/>
                </w:tcPr>
                <w:p>
                  <w:pPr>
                    <w:jc w:val="center"/>
                    <w:rPr>
                      <w:rFonts w:ascii="Times New Roman" w:hAnsi="Times New Roman" w:cs="Times New Roman"/>
                      <w:szCs w:val="21"/>
                    </w:rPr>
                  </w:pPr>
                  <w:r>
                    <w:rPr>
                      <w:rFonts w:ascii="Times New Roman" w:hAnsi="Times New Roman" w:cs="Times New Roman"/>
                      <w:szCs w:val="21"/>
                    </w:rPr>
                    <w:t>m</w:t>
                  </w:r>
                </w:p>
              </w:tc>
              <w:tc>
                <w:tcPr>
                  <w:tcW w:w="707" w:type="dxa"/>
                  <w:shd w:val="clear" w:color="auto" w:fill="BEBEBE" w:themeFill="background1" w:themeFillShade="BF"/>
                  <w:vAlign w:val="center"/>
                </w:tcPr>
                <w:p>
                  <w:pPr>
                    <w:jc w:val="center"/>
                    <w:rPr>
                      <w:rFonts w:ascii="Times New Roman" w:hAnsi="Times New Roman" w:cs="Times New Roman"/>
                      <w:szCs w:val="21"/>
                    </w:rPr>
                  </w:pPr>
                  <w:r>
                    <w:rPr>
                      <w:rFonts w:ascii="Times New Roman" w:hAnsi="Times New Roman" w:cs="Times New Roman"/>
                      <w:szCs w:val="21"/>
                    </w:rPr>
                    <w:t>20</w:t>
                  </w:r>
                </w:p>
              </w:tc>
              <w:tc>
                <w:tcPr>
                  <w:tcW w:w="1169"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25</w:t>
                  </w:r>
                </w:p>
              </w:tc>
              <w:tc>
                <w:tcPr>
                  <w:tcW w:w="1170" w:type="dxa"/>
                  <w:vAlign w:val="center"/>
                </w:tcPr>
                <w:p>
                  <w:pPr>
                    <w:jc w:val="center"/>
                    <w:rPr>
                      <w:rFonts w:ascii="Times New Roman" w:hAnsi="Times New Roman" w:cs="Times New Roman"/>
                      <w:szCs w:val="21"/>
                    </w:rPr>
                  </w:pPr>
                  <w:r>
                    <w:rPr>
                      <w:rFonts w:ascii="Times New Roman" w:hAnsi="Times New Roman" w:cs="Times New Roman"/>
                      <w:szCs w:val="21"/>
                    </w:rPr>
                    <w:t>30</w:t>
                  </w:r>
                </w:p>
              </w:tc>
              <w:tc>
                <w:tcPr>
                  <w:tcW w:w="1169"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35</w:t>
                  </w:r>
                </w:p>
              </w:tc>
              <w:tc>
                <w:tcPr>
                  <w:tcW w:w="1170"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40</w:t>
                  </w:r>
                </w:p>
              </w:tc>
              <w:tc>
                <w:tcPr>
                  <w:tcW w:w="665" w:type="dxa"/>
                  <w:vAlign w:val="center"/>
                </w:tcPr>
                <w:p>
                  <w:pPr>
                    <w:jc w:val="center"/>
                    <w:rPr>
                      <w:rFonts w:ascii="Times New Roman" w:hAnsi="Times New Roman" w:cs="Times New Roman"/>
                      <w:szCs w:val="21"/>
                    </w:rPr>
                  </w:pPr>
                  <w:r>
                    <w:rPr>
                      <w:rFonts w:ascii="Times New Roman" w:hAnsi="Times New Roman" w:cs="Times New Roman"/>
                      <w:szCs w:val="21"/>
                    </w:rPr>
                    <w:t>45</w:t>
                  </w:r>
                </w:p>
              </w:tc>
            </w:tr>
          </w:tbl>
          <w:p>
            <w:pPr>
              <w:spacing w:line="360" w:lineRule="auto"/>
              <w:ind w:firstLine="420" w:firstLineChars="200"/>
              <w:rPr>
                <w:rFonts w:hint="eastAsia" w:ascii="宋体" w:hAnsi="宋体" w:eastAsia="宋体" w:cs="宋体"/>
                <w:color w:val="auto"/>
                <w:sz w:val="24"/>
                <w:lang w:val="en-US" w:eastAsia="zh-CN" w:bidi="ar"/>
              </w:rPr>
            </w:pPr>
            <w:r>
              <w:rPr>
                <w:rFonts w:ascii="Times New Roman" w:hAnsi="Times New Roman" w:cs="Times New Roman"/>
                <w:szCs w:val="24"/>
              </w:rPr>
              <w:t>注：阴影部分为本项目烟囱高度设置要求。本项目设置2</w:t>
            </w:r>
            <w:r>
              <w:rPr>
                <w:rFonts w:hint="eastAsia" w:ascii="Times New Roman" w:hAnsi="Times New Roman" w:cs="Times New Roman"/>
                <w:szCs w:val="24"/>
                <w:lang w:val="en-US" w:eastAsia="zh-CN"/>
              </w:rPr>
              <w:t>0</w:t>
            </w:r>
            <w:r>
              <w:rPr>
                <w:rFonts w:ascii="Times New Roman" w:hAnsi="Times New Roman" w:cs="Times New Roman"/>
                <w:szCs w:val="24"/>
              </w:rPr>
              <w:t>m高烟囱。</w:t>
            </w:r>
          </w:p>
          <w:p>
            <w:pPr>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bidi="ar"/>
              </w:rPr>
              <w:t>③</w:t>
            </w:r>
            <w:r>
              <w:rPr>
                <w:rFonts w:hint="default" w:ascii="Times New Roman" w:hAnsi="Times New Roman" w:eastAsia="宋体" w:cs="Times New Roman"/>
                <w:color w:val="auto"/>
                <w:sz w:val="24"/>
                <w:lang w:bidi="ar"/>
              </w:rPr>
              <w:t>本项目排放的颗粒物执行《大气污染物综合排放标准》(GB16297-1996)表 2 中相关排放标准。</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大气污染物排放标准见表4-</w:t>
            </w:r>
            <w:r>
              <w:rPr>
                <w:rFonts w:hint="default" w:ascii="Times New Roman" w:hAnsi="Times New Roman" w:eastAsia="宋体" w:cs="Times New Roman"/>
                <w:color w:val="auto"/>
                <w:sz w:val="24"/>
                <w:lang w:val="en-US" w:eastAsia="zh-CN" w:bidi="ar"/>
              </w:rPr>
              <w:t>6</w:t>
            </w:r>
            <w:r>
              <w:rPr>
                <w:rFonts w:hint="default" w:ascii="Times New Roman" w:hAnsi="Times New Roman" w:eastAsia="宋体" w:cs="Times New Roman"/>
                <w:color w:val="auto"/>
                <w:sz w:val="24"/>
                <w:lang w:bidi="ar"/>
              </w:rPr>
              <w:t>。</w:t>
            </w:r>
          </w:p>
          <w:p>
            <w:pPr>
              <w:pStyle w:val="34"/>
              <w:spacing w:beforeLines="0" w:line="400" w:lineRule="exact"/>
              <w:ind w:firstLine="0" w:firstLineChars="0"/>
              <w:jc w:val="center"/>
              <w:rPr>
                <w:rFonts w:hint="default" w:ascii="Times New Roman" w:hAnsi="Times New Roman" w:cs="Times New Roman"/>
                <w:b/>
              </w:rPr>
            </w:pPr>
            <w:r>
              <w:rPr>
                <w:rFonts w:hint="default" w:ascii="Times New Roman" w:hAnsi="Times New Roman" w:cs="Times New Roman"/>
                <w:b/>
              </w:rPr>
              <w:t>表4-</w:t>
            </w:r>
            <w:r>
              <w:rPr>
                <w:rFonts w:hint="default" w:ascii="Times New Roman" w:hAnsi="Times New Roman" w:cs="Times New Roman"/>
                <w:b/>
                <w:lang w:val="en-US" w:eastAsia="zh-CN"/>
              </w:rPr>
              <w:t>6</w:t>
            </w:r>
            <w:r>
              <w:rPr>
                <w:rFonts w:hint="default" w:ascii="Times New Roman" w:hAnsi="Times New Roman" w:cs="Times New Roman"/>
                <w:b/>
              </w:rPr>
              <w:t xml:space="preserve">  大气污染物排放标准</w:t>
            </w:r>
          </w:p>
          <w:tbl>
            <w:tblPr>
              <w:tblStyle w:val="15"/>
              <w:tblW w:w="7780" w:type="dxa"/>
              <w:tblInd w:w="0" w:type="dxa"/>
              <w:tblLayout w:type="fixed"/>
              <w:tblCellMar>
                <w:top w:w="0" w:type="dxa"/>
                <w:left w:w="108" w:type="dxa"/>
                <w:bottom w:w="0" w:type="dxa"/>
                <w:right w:w="108" w:type="dxa"/>
              </w:tblCellMar>
            </w:tblPr>
            <w:tblGrid>
              <w:gridCol w:w="1714"/>
              <w:gridCol w:w="977"/>
              <w:gridCol w:w="776"/>
              <w:gridCol w:w="1034"/>
              <w:gridCol w:w="904"/>
              <w:gridCol w:w="2375"/>
            </w:tblGrid>
            <w:tr>
              <w:tblPrEx>
                <w:tblLayout w:type="fixed"/>
                <w:tblCellMar>
                  <w:top w:w="0" w:type="dxa"/>
                  <w:left w:w="108" w:type="dxa"/>
                  <w:bottom w:w="0" w:type="dxa"/>
                  <w:right w:w="108" w:type="dxa"/>
                </w:tblCellMar>
              </w:tblPrEx>
              <w:trPr>
                <w:trHeight w:val="525" w:hRule="atLeast"/>
              </w:trPr>
              <w:tc>
                <w:tcPr>
                  <w:tcW w:w="1714" w:type="dxa"/>
                  <w:vMerge w:val="restart"/>
                  <w:tcBorders>
                    <w:top w:val="single" w:color="auto" w:sz="4" w:space="0"/>
                    <w:left w:val="single" w:color="auto" w:sz="4" w:space="0"/>
                    <w:bottom w:val="single" w:color="auto" w:sz="6" w:space="0"/>
                    <w:right w:val="single" w:color="auto" w:sz="6" w:space="0"/>
                  </w:tcBorders>
                  <w:vAlign w:val="center"/>
                </w:tcPr>
                <w:p>
                  <w:pPr>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污染物名称</w:t>
                  </w:r>
                </w:p>
              </w:tc>
              <w:tc>
                <w:tcPr>
                  <w:tcW w:w="3691" w:type="dxa"/>
                  <w:gridSpan w:val="4"/>
                  <w:tcBorders>
                    <w:top w:val="single" w:color="auto" w:sz="4"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限值</w:t>
                  </w:r>
                </w:p>
              </w:tc>
              <w:tc>
                <w:tcPr>
                  <w:tcW w:w="2375" w:type="dxa"/>
                  <w:vMerge w:val="restart"/>
                  <w:tcBorders>
                    <w:top w:val="single" w:color="auto" w:sz="4" w:space="0"/>
                    <w:left w:val="single" w:color="auto" w:sz="6" w:space="0"/>
                    <w:bottom w:val="single" w:color="auto" w:sz="6"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标准来源</w:t>
                  </w:r>
                </w:p>
              </w:tc>
            </w:tr>
            <w:tr>
              <w:tblPrEx>
                <w:tblLayout w:type="fixed"/>
                <w:tblCellMar>
                  <w:top w:w="0" w:type="dxa"/>
                  <w:left w:w="108" w:type="dxa"/>
                  <w:bottom w:w="0" w:type="dxa"/>
                  <w:right w:w="108" w:type="dxa"/>
                </w:tblCellMar>
              </w:tblPrEx>
              <w:trPr>
                <w:trHeight w:val="1065" w:hRule="atLeast"/>
              </w:trPr>
              <w:tc>
                <w:tcPr>
                  <w:tcW w:w="1714" w:type="dxa"/>
                  <w:vMerge w:val="continue"/>
                  <w:tcBorders>
                    <w:top w:val="single" w:color="auto" w:sz="4" w:space="0"/>
                    <w:left w:val="single" w:color="auto" w:sz="4" w:space="0"/>
                    <w:bottom w:val="single" w:color="auto" w:sz="6" w:space="0"/>
                    <w:right w:val="single" w:color="auto" w:sz="6" w:space="0"/>
                  </w:tcBorders>
                  <w:vAlign w:val="center"/>
                </w:tcPr>
                <w:p>
                  <w:pPr>
                    <w:spacing w:line="240" w:lineRule="auto"/>
                    <w:ind w:firstLine="0" w:firstLineChars="0"/>
                    <w:jc w:val="left"/>
                    <w:rPr>
                      <w:rFonts w:hint="default" w:ascii="Times New Roman" w:hAnsi="Times New Roman" w:cs="Times New Roman"/>
                      <w:color w:val="auto"/>
                      <w:sz w:val="21"/>
                      <w:szCs w:val="21"/>
                    </w:rPr>
                  </w:pPr>
                </w:p>
              </w:tc>
              <w:tc>
                <w:tcPr>
                  <w:tcW w:w="97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最高允许排放浓度(mg/m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7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排气筒高度(m)</w:t>
                  </w:r>
                </w:p>
              </w:tc>
              <w:tc>
                <w:tcPr>
                  <w:tcW w:w="10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排放速率(kg/h)</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无组织排放监控浓度限值(mg/m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2375" w:type="dxa"/>
                  <w:vMerge w:val="continue"/>
                  <w:tcBorders>
                    <w:top w:val="single" w:color="auto" w:sz="4" w:space="0"/>
                    <w:left w:val="single" w:color="auto" w:sz="6" w:space="0"/>
                    <w:bottom w:val="single" w:color="auto" w:sz="6" w:space="0"/>
                    <w:right w:val="single" w:color="auto" w:sz="4" w:space="0"/>
                  </w:tcBorders>
                  <w:vAlign w:val="center"/>
                </w:tcPr>
                <w:p>
                  <w:pPr>
                    <w:spacing w:line="240" w:lineRule="auto"/>
                    <w:ind w:firstLine="0" w:firstLineChars="0"/>
                    <w:jc w:val="left"/>
                    <w:rPr>
                      <w:rFonts w:hint="default" w:ascii="Times New Roman" w:hAnsi="Times New Roman" w:cs="Times New Roman"/>
                      <w:color w:val="auto"/>
                      <w:sz w:val="21"/>
                      <w:szCs w:val="21"/>
                    </w:rPr>
                  </w:pPr>
                </w:p>
              </w:tc>
            </w:tr>
            <w:tr>
              <w:tblPrEx>
                <w:tblLayout w:type="fixed"/>
                <w:tblCellMar>
                  <w:top w:w="0" w:type="dxa"/>
                  <w:left w:w="108" w:type="dxa"/>
                  <w:bottom w:w="0" w:type="dxa"/>
                  <w:right w:w="108" w:type="dxa"/>
                </w:tblCellMar>
              </w:tblPrEx>
              <w:trPr>
                <w:trHeight w:val="285" w:hRule="atLeast"/>
              </w:trPr>
              <w:tc>
                <w:tcPr>
                  <w:tcW w:w="1714"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颗粒物</w:t>
                  </w:r>
                </w:p>
              </w:tc>
              <w:tc>
                <w:tcPr>
                  <w:tcW w:w="97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120</w:t>
                  </w:r>
                </w:p>
              </w:tc>
              <w:tc>
                <w:tcPr>
                  <w:tcW w:w="7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0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3.5</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2375" w:type="dxa"/>
                  <w:tcBorders>
                    <w:top w:val="single" w:color="auto" w:sz="6" w:space="0"/>
                    <w:left w:val="single" w:color="auto" w:sz="6" w:space="0"/>
                    <w:right w:val="single" w:color="auto" w:sz="4" w:space="0"/>
                  </w:tcBorders>
                  <w:vAlign w:val="center"/>
                </w:tcPr>
                <w:p>
                  <w:pPr>
                    <w:adjustRightInd w:val="0"/>
                    <w:snapToGrid w:val="0"/>
                    <w:spacing w:line="240" w:lineRule="auto"/>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《大气污染物综合排放标准》(GB16297-1996)</w:t>
                  </w:r>
                </w:p>
              </w:tc>
            </w:tr>
          </w:tbl>
          <w:p>
            <w:pPr>
              <w:spacing w:line="360" w:lineRule="auto"/>
              <w:ind w:firstLine="482" w:firstLineChars="200"/>
              <w:rPr>
                <w:rFonts w:ascii="Times New Roman" w:hAnsi="Times New Roman" w:eastAsia="宋体" w:cs="Times New Roman"/>
                <w:b/>
                <w:color w:val="auto"/>
                <w:sz w:val="24"/>
              </w:rPr>
            </w:pPr>
            <w:r>
              <w:rPr>
                <w:rFonts w:hint="eastAsia" w:ascii="宋体" w:hAnsi="宋体" w:eastAsia="宋体" w:cs="宋体"/>
                <w:b/>
                <w:color w:val="auto"/>
                <w:sz w:val="24"/>
                <w:lang w:val="en-US" w:eastAsia="zh-CN" w:bidi="ar"/>
              </w:rPr>
              <w:t>2</w:t>
            </w:r>
            <w:r>
              <w:rPr>
                <w:rFonts w:hint="eastAsia" w:ascii="宋体" w:hAnsi="宋体" w:eastAsia="宋体" w:cs="宋体"/>
                <w:b/>
                <w:color w:val="auto"/>
                <w:sz w:val="24"/>
                <w:lang w:bidi="ar"/>
              </w:rPr>
              <w:t>、噪声</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本项目声环境四周厂界执行《工业企业厂界环境噪声排放标准》（GB 12348-2008</w:t>
            </w:r>
            <w:r>
              <w:rPr>
                <w:rFonts w:hint="eastAsia" w:ascii="宋体" w:hAnsi="宋体" w:eastAsia="宋体" w:cs="宋体"/>
                <w:color w:val="auto"/>
                <w:sz w:val="24"/>
                <w:lang w:bidi="ar"/>
              </w:rPr>
              <w:t>）</w:t>
            </w: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类标准。</w:t>
            </w:r>
            <w:r>
              <w:rPr>
                <w:rFonts w:ascii="Times New Roman" w:hAnsi="Times New Roman" w:eastAsia="宋体" w:cs="Times New Roman"/>
                <w:color w:val="auto"/>
                <w:sz w:val="24"/>
                <w:lang w:bidi="ar"/>
              </w:rPr>
              <w:t>标准值见表4-</w:t>
            </w:r>
            <w:r>
              <w:rPr>
                <w:rFonts w:hint="eastAsia" w:ascii="Times New Roman" w:hAnsi="Times New Roman" w:eastAsia="宋体" w:cs="Times New Roman"/>
                <w:color w:val="auto"/>
                <w:sz w:val="24"/>
                <w:lang w:val="en-US" w:eastAsia="zh-CN" w:bidi="ar"/>
              </w:rPr>
              <w:t>5</w:t>
            </w:r>
            <w:r>
              <w:rPr>
                <w:rFonts w:hint="eastAsia" w:ascii="宋体" w:hAnsi="宋体" w:eastAsia="宋体" w:cs="宋体"/>
                <w:color w:val="auto"/>
                <w:sz w:val="24"/>
                <w:lang w:bidi="ar"/>
              </w:rPr>
              <w:t>。</w:t>
            </w:r>
          </w:p>
          <w:p>
            <w:pPr>
              <w:spacing w:line="360" w:lineRule="auto"/>
              <w:jc w:val="center"/>
              <w:rPr>
                <w:rFonts w:ascii="Times New Roman" w:hAnsi="Times New Roman" w:eastAsia="宋体" w:cs="Times New Roman"/>
                <w:b/>
                <w:color w:val="auto"/>
                <w:sz w:val="24"/>
              </w:rPr>
            </w:pPr>
            <w:r>
              <w:rPr>
                <w:rFonts w:ascii="Times New Roman" w:hAnsi="Times New Roman" w:eastAsia="宋体" w:cs="Times New Roman"/>
                <w:b/>
                <w:color w:val="auto"/>
                <w:sz w:val="24"/>
                <w:lang w:bidi="ar"/>
              </w:rPr>
              <w:t>表4-</w:t>
            </w:r>
            <w:r>
              <w:rPr>
                <w:rFonts w:hint="eastAsia" w:ascii="Times New Roman" w:hAnsi="Times New Roman" w:eastAsia="宋体" w:cs="Times New Roman"/>
                <w:b/>
                <w:color w:val="auto"/>
                <w:sz w:val="24"/>
                <w:lang w:val="en-US" w:eastAsia="zh-CN" w:bidi="ar"/>
              </w:rPr>
              <w:t>5</w:t>
            </w:r>
            <w:r>
              <w:rPr>
                <w:rFonts w:hint="eastAsia" w:ascii="宋体" w:hAnsi="宋体" w:eastAsia="宋体" w:cs="宋体"/>
                <w:b/>
                <w:color w:val="auto"/>
                <w:sz w:val="24"/>
                <w:lang w:bidi="ar"/>
              </w:rPr>
              <w:t>工业企业厂界环境噪声排放限值单位：</w:t>
            </w:r>
            <w:r>
              <w:rPr>
                <w:rFonts w:ascii="Times New Roman" w:hAnsi="Times New Roman" w:eastAsia="宋体" w:cs="Times New Roman"/>
                <w:b/>
                <w:color w:val="auto"/>
                <w:sz w:val="24"/>
                <w:lang w:bidi="ar"/>
              </w:rPr>
              <w:t>dB</w:t>
            </w:r>
            <w:r>
              <w:rPr>
                <w:rFonts w:hint="eastAsia" w:ascii="宋体" w:hAnsi="宋体" w:eastAsia="宋体" w:cs="宋体"/>
                <w:b/>
                <w:color w:val="auto"/>
                <w:sz w:val="24"/>
                <w:lang w:bidi="ar"/>
              </w:rPr>
              <w:t>（</w:t>
            </w:r>
            <w:r>
              <w:rPr>
                <w:rFonts w:ascii="Times New Roman" w:hAnsi="Times New Roman" w:eastAsia="宋体" w:cs="Times New Roman"/>
                <w:b/>
                <w:color w:val="auto"/>
                <w:sz w:val="24"/>
                <w:lang w:bidi="ar"/>
              </w:rPr>
              <w:t>A</w:t>
            </w:r>
            <w:r>
              <w:rPr>
                <w:rFonts w:hint="eastAsia" w:ascii="宋体" w:hAnsi="宋体" w:eastAsia="宋体" w:cs="宋体"/>
                <w:b/>
                <w:color w:val="auto"/>
                <w:sz w:val="24"/>
                <w:lang w:bidi="ar"/>
              </w:rPr>
              <w:t>）</w:t>
            </w:r>
          </w:p>
          <w:tbl>
            <w:tblPr>
              <w:tblStyle w:val="15"/>
              <w:tblW w:w="7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140"/>
              <w:gridCol w:w="1215"/>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声环境功能区划类别</w:t>
                  </w:r>
                </w:p>
              </w:tc>
              <w:tc>
                <w:tcPr>
                  <w:tcW w:w="11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昼间</w:t>
                  </w:r>
                </w:p>
              </w:tc>
              <w:tc>
                <w:tcPr>
                  <w:tcW w:w="121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夜间</w:t>
                  </w:r>
                </w:p>
              </w:tc>
              <w:tc>
                <w:tcPr>
                  <w:tcW w:w="284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执行区域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w:t>
                  </w:r>
                  <w:r>
                    <w:rPr>
                      <w:rFonts w:hint="eastAsia" w:ascii="宋体" w:hAnsi="宋体" w:eastAsia="宋体" w:cs="宋体"/>
                      <w:color w:val="auto"/>
                      <w:szCs w:val="21"/>
                      <w:lang w:bidi="ar"/>
                    </w:rPr>
                    <w:t>类</w:t>
                  </w:r>
                </w:p>
              </w:tc>
              <w:tc>
                <w:tcPr>
                  <w:tcW w:w="11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60</w:t>
                  </w:r>
                </w:p>
              </w:tc>
              <w:tc>
                <w:tcPr>
                  <w:tcW w:w="121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50</w:t>
                  </w:r>
                </w:p>
              </w:tc>
              <w:tc>
                <w:tcPr>
                  <w:tcW w:w="284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东、南、西、北厂界</w:t>
                  </w:r>
                </w:p>
              </w:tc>
            </w:tr>
          </w:tbl>
          <w:p>
            <w:pPr>
              <w:spacing w:line="360" w:lineRule="auto"/>
              <w:ind w:firstLine="482" w:firstLineChars="200"/>
              <w:rPr>
                <w:rFonts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bidi="ar"/>
              </w:rPr>
              <w:t>3</w:t>
            </w:r>
            <w:r>
              <w:rPr>
                <w:rFonts w:hint="eastAsia" w:ascii="宋体" w:hAnsi="宋体" w:eastAsia="宋体" w:cs="宋体"/>
                <w:b/>
                <w:color w:val="auto"/>
                <w:sz w:val="24"/>
                <w:lang w:bidi="ar"/>
              </w:rPr>
              <w:t>、固体废弃物</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一般固废执行《一般工业固体废物贮存、处置污染控制标准》（GB18599-2001</w:t>
            </w:r>
            <w:r>
              <w:rPr>
                <w:rFonts w:hint="eastAsia" w:ascii="宋体" w:hAnsi="宋体" w:eastAsia="宋体" w:cs="宋体"/>
                <w:color w:val="auto"/>
                <w:sz w:val="24"/>
                <w:lang w:bidi="ar"/>
              </w:rPr>
              <w:t>），同时执行环境保护部公告</w:t>
            </w:r>
            <w:r>
              <w:rPr>
                <w:rFonts w:ascii="Times New Roman" w:hAnsi="Times New Roman" w:eastAsia="宋体" w:cs="Times New Roman"/>
                <w:color w:val="auto"/>
                <w:sz w:val="24"/>
                <w:lang w:bidi="ar"/>
              </w:rPr>
              <w:t>2013</w:t>
            </w:r>
            <w:r>
              <w:rPr>
                <w:rFonts w:hint="eastAsia" w:ascii="宋体" w:hAnsi="宋体" w:eastAsia="宋体" w:cs="宋体"/>
                <w:color w:val="auto"/>
                <w:sz w:val="24"/>
                <w:lang w:bidi="ar"/>
              </w:rPr>
              <w:t>年第</w:t>
            </w:r>
            <w:r>
              <w:rPr>
                <w:rFonts w:ascii="Times New Roman" w:hAnsi="Times New Roman" w:eastAsia="宋体" w:cs="Times New Roman"/>
                <w:color w:val="auto"/>
                <w:sz w:val="24"/>
                <w:lang w:bidi="ar"/>
              </w:rPr>
              <w:t>36</w:t>
            </w:r>
            <w:r>
              <w:rPr>
                <w:rFonts w:hint="eastAsia" w:ascii="宋体" w:hAnsi="宋体" w:eastAsia="宋体" w:cs="宋体"/>
                <w:color w:val="auto"/>
                <w:sz w:val="24"/>
                <w:lang w:bidi="ar"/>
              </w:rPr>
              <w:t>号《关于发布（一般工业固体废物贮存、处置场污染控制标准）（</w:t>
            </w:r>
            <w:r>
              <w:rPr>
                <w:rFonts w:ascii="Times New Roman" w:hAnsi="Times New Roman" w:eastAsia="宋体" w:cs="Times New Roman"/>
                <w:color w:val="auto"/>
                <w:sz w:val="24"/>
                <w:lang w:bidi="ar"/>
              </w:rPr>
              <w:t>GB18597-2001</w:t>
            </w:r>
            <w:r>
              <w:rPr>
                <w:rFonts w:hint="eastAsia" w:ascii="宋体" w:hAnsi="宋体" w:eastAsia="宋体" w:cs="宋体"/>
                <w:color w:val="auto"/>
                <w:sz w:val="24"/>
                <w:lang w:bidi="ar"/>
              </w:rPr>
              <w:t>）等</w:t>
            </w:r>
            <w:r>
              <w:rPr>
                <w:rFonts w:hint="eastAsia" w:ascii="宋体" w:hAnsi="宋体" w:eastAsia="宋体" w:cs="宋体"/>
                <w:color w:val="auto"/>
                <w:sz w:val="24"/>
                <w:lang w:val="en-US" w:eastAsia="zh-CN" w:bidi="ar"/>
              </w:rPr>
              <w:t>2</w:t>
            </w:r>
            <w:r>
              <w:rPr>
                <w:rFonts w:hint="eastAsia" w:ascii="宋体" w:hAnsi="宋体" w:eastAsia="宋体" w:cs="宋体"/>
                <w:color w:val="auto"/>
                <w:sz w:val="24"/>
                <w:lang w:bidi="ar"/>
              </w:rPr>
              <w:t>项国家污染物控制标准修改单的公告》中修改单。</w:t>
            </w:r>
          </w:p>
        </w:tc>
      </w:tr>
    </w:tbl>
    <w:p>
      <w:pPr>
        <w:sectPr>
          <w:pgSz w:w="11906" w:h="16838"/>
          <w:pgMar w:top="1440" w:right="1800" w:bottom="1440" w:left="1800" w:header="851" w:footer="992" w:gutter="0"/>
          <w:pgNumType w:fmt="decimal"/>
          <w:cols w:space="425" w:num="1"/>
          <w:docGrid w:type="lines" w:linePitch="312" w:charSpace="0"/>
        </w:sectPr>
      </w:pPr>
    </w:p>
    <w:p>
      <w:pPr>
        <w:pStyle w:val="17"/>
      </w:pPr>
    </w:p>
    <w:tbl>
      <w:tblPr>
        <w:tblStyle w:val="16"/>
        <w:tblW w:w="14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34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6" w:type="dxa"/>
            <w:tcBorders>
              <w:top w:val="single" w:color="auto" w:sz="6" w:space="0"/>
              <w:left w:val="single" w:color="auto" w:sz="12" w:space="0"/>
              <w:bottom w:val="single" w:color="auto" w:sz="12" w:space="0"/>
              <w:right w:val="single" w:color="auto" w:sz="6" w:space="0"/>
            </w:tcBorders>
            <w:shd w:val="clear" w:color="auto" w:fill="auto"/>
            <w:vAlign w:val="center"/>
          </w:tcPr>
          <w:p>
            <w:pPr>
              <w:spacing w:line="360" w:lineRule="auto"/>
              <w:jc w:val="both"/>
              <w:rPr>
                <w:rFonts w:ascii="Times New Roman" w:hAnsi="Times New Roman" w:eastAsia="宋体" w:cs="Times New Roman"/>
                <w:b/>
                <w:color w:val="auto"/>
                <w:sz w:val="24"/>
              </w:rPr>
            </w:pPr>
            <w:r>
              <w:rPr>
                <w:rFonts w:ascii="Times New Roman" w:hAnsi="Times New Roman" w:eastAsia="宋体" w:cs="Times New Roman"/>
                <w:b/>
                <w:color w:val="auto"/>
                <w:sz w:val="24"/>
                <w:lang w:bidi="ar"/>
              </w:rPr>
              <w:t>总量控制指标</w:t>
            </w:r>
          </w:p>
        </w:tc>
        <w:tc>
          <w:tcPr>
            <w:tcW w:w="13408" w:type="dxa"/>
            <w:tcBorders>
              <w:top w:val="single" w:color="auto" w:sz="6" w:space="0"/>
              <w:left w:val="single" w:color="auto" w:sz="6" w:space="0"/>
              <w:bottom w:val="single" w:color="auto" w:sz="12" w:space="0"/>
              <w:right w:val="single" w:color="auto" w:sz="12" w:space="0"/>
            </w:tcBorders>
            <w:shd w:val="clear" w:color="auto" w:fill="auto"/>
          </w:tcPr>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1</w:t>
            </w:r>
            <w:r>
              <w:rPr>
                <w:rFonts w:hint="eastAsia" w:ascii="宋体" w:hAnsi="宋体" w:eastAsia="宋体" w:cs="宋体"/>
                <w:b/>
                <w:color w:val="auto"/>
                <w:sz w:val="24"/>
                <w:lang w:bidi="ar"/>
              </w:rPr>
              <w:t>、总量控制指标</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项目实施后，污染物总量控制指标见表4-</w:t>
            </w:r>
            <w:r>
              <w:rPr>
                <w:rFonts w:hint="eastAsia" w:ascii="Times New Roman" w:hAnsi="Times New Roman" w:eastAsia="宋体" w:cs="Times New Roman"/>
                <w:color w:val="auto"/>
                <w:sz w:val="24"/>
                <w:lang w:val="en-US" w:eastAsia="zh-CN" w:bidi="ar"/>
              </w:rPr>
              <w:t>6</w:t>
            </w:r>
            <w:r>
              <w:rPr>
                <w:rFonts w:ascii="Times New Roman" w:hAnsi="Times New Roman" w:eastAsia="宋体" w:cs="Times New Roman"/>
                <w:color w:val="auto"/>
                <w:sz w:val="24"/>
                <w:lang w:bidi="ar"/>
              </w:rPr>
              <w:t>。</w:t>
            </w:r>
          </w:p>
          <w:p>
            <w:pPr>
              <w:spacing w:line="360" w:lineRule="auto"/>
              <w:ind w:firstLine="482" w:firstLineChars="200"/>
              <w:jc w:val="center"/>
              <w:rPr>
                <w:rFonts w:ascii="Times New Roman" w:hAnsi="Times New Roman" w:eastAsia="宋体" w:cs="Times New Roman"/>
                <w:b/>
                <w:color w:val="auto"/>
                <w:sz w:val="24"/>
              </w:rPr>
            </w:pPr>
            <w:r>
              <w:rPr>
                <w:rFonts w:ascii="Times New Roman" w:hAnsi="Times New Roman" w:eastAsia="宋体" w:cs="Times New Roman"/>
                <w:b/>
                <w:color w:val="auto"/>
                <w:sz w:val="24"/>
                <w:lang w:bidi="ar"/>
              </w:rPr>
              <w:t>表4-</w:t>
            </w:r>
            <w:r>
              <w:rPr>
                <w:rFonts w:hint="eastAsia" w:ascii="Times New Roman" w:hAnsi="Times New Roman" w:eastAsia="宋体" w:cs="Times New Roman"/>
                <w:b/>
                <w:color w:val="auto"/>
                <w:sz w:val="24"/>
                <w:lang w:val="en-US" w:eastAsia="zh-CN" w:bidi="ar"/>
              </w:rPr>
              <w:t>6</w:t>
            </w:r>
            <w:r>
              <w:rPr>
                <w:rFonts w:ascii="Times New Roman" w:hAnsi="Times New Roman" w:eastAsia="宋体" w:cs="Times New Roman"/>
                <w:b/>
                <w:color w:val="auto"/>
                <w:sz w:val="24"/>
                <w:lang w:bidi="ar"/>
              </w:rPr>
              <w:t>项目污染物总量控制一览表单位：t/a</w:t>
            </w:r>
          </w:p>
          <w:tbl>
            <w:tblPr>
              <w:tblStyle w:val="15"/>
              <w:tblW w:w="13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92"/>
              <w:gridCol w:w="1405"/>
              <w:gridCol w:w="1198"/>
              <w:gridCol w:w="1199"/>
              <w:gridCol w:w="1198"/>
              <w:gridCol w:w="1199"/>
              <w:gridCol w:w="1198"/>
              <w:gridCol w:w="1199"/>
              <w:gridCol w:w="1198"/>
              <w:gridCol w:w="1199"/>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40" w:hRule="atLeast"/>
              </w:trPr>
              <w:tc>
                <w:tcPr>
                  <w:tcW w:w="2397" w:type="dxa"/>
                  <w:gridSpan w:val="2"/>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污染物名称</w:t>
                  </w:r>
                </w:p>
              </w:tc>
              <w:tc>
                <w:tcPr>
                  <w:tcW w:w="2397"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原有项目</w:t>
                  </w:r>
                </w:p>
              </w:tc>
              <w:tc>
                <w:tcPr>
                  <w:tcW w:w="119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“以新带老”削减量</w:t>
                  </w:r>
                </w:p>
              </w:tc>
              <w:tc>
                <w:tcPr>
                  <w:tcW w:w="3596"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本项目</w:t>
                  </w:r>
                </w:p>
              </w:tc>
              <w:tc>
                <w:tcPr>
                  <w:tcW w:w="119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本项目建成后全厂排放量</w:t>
                  </w:r>
                </w:p>
              </w:tc>
              <w:tc>
                <w:tcPr>
                  <w:tcW w:w="1199"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新增排放量（接管量）</w:t>
                  </w:r>
                </w:p>
              </w:tc>
              <w:tc>
                <w:tcPr>
                  <w:tcW w:w="119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排入外环境增减量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2397" w:type="dxa"/>
                  <w:gridSpan w:val="2"/>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实际排放量</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sz w:val="21"/>
                      <w:szCs w:val="21"/>
                      <w:u w:val="none"/>
                    </w:rPr>
                    <w:t>自查评估核定排放量</w:t>
                  </w:r>
                </w:p>
              </w:tc>
              <w:tc>
                <w:tcPr>
                  <w:tcW w:w="1198"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产生量</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削减量</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排放量</w:t>
                  </w:r>
                </w:p>
              </w:tc>
              <w:tc>
                <w:tcPr>
                  <w:tcW w:w="1198"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199"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198"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40" w:hRule="atLeast"/>
              </w:trPr>
              <w:tc>
                <w:tcPr>
                  <w:tcW w:w="9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废水</w:t>
                  </w:r>
                </w:p>
              </w:tc>
              <w:tc>
                <w:tcPr>
                  <w:tcW w:w="1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废水量（m</w:t>
                  </w:r>
                  <w:r>
                    <w:rPr>
                      <w:rStyle w:val="48"/>
                      <w:rFonts w:hint="default" w:ascii="Times New Roman" w:hAnsi="Times New Roman" w:cs="Times New Roman"/>
                      <w:lang w:val="en-US" w:eastAsia="zh-CN" w:bidi="ar"/>
                    </w:rPr>
                    <w:t>3</w:t>
                  </w:r>
                  <w:r>
                    <w:rPr>
                      <w:rFonts w:hint="default" w:ascii="Times New Roman" w:hAnsi="Times New Roman" w:eastAsia="宋体" w:cs="Times New Roman"/>
                      <w:i w:val="0"/>
                      <w:color w:val="000000"/>
                      <w:kern w:val="0"/>
                      <w:sz w:val="21"/>
                      <w:szCs w:val="21"/>
                      <w:u w:val="none"/>
                      <w:lang w:val="en-US" w:eastAsia="zh-CN" w:bidi="ar"/>
                    </w:rPr>
                    <w:t>/a）</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eastAsia" w:ascii="Times New Roman" w:hAnsi="Times New Roman" w:cs="Times New Roman"/>
                      <w:color w:val="000000"/>
                      <w:kern w:val="0"/>
                      <w:szCs w:val="21"/>
                      <w:lang w:val="en-US" w:eastAsia="zh-CN"/>
                    </w:rPr>
                    <w:t>192</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color w:val="000000"/>
                      <w:kern w:val="0"/>
                      <w:szCs w:val="21"/>
                      <w:lang w:val="en-US" w:eastAsia="zh-CN"/>
                    </w:rPr>
                    <w:t>192</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color w:val="000000"/>
                      <w:kern w:val="0"/>
                      <w:szCs w:val="21"/>
                      <w:lang w:val="en-US" w:eastAsia="zh-CN"/>
                    </w:rPr>
                    <w:t>192</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992"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COD</w:t>
                  </w:r>
                </w:p>
              </w:tc>
              <w:tc>
                <w:tcPr>
                  <w:tcW w:w="1198" w:type="dxa"/>
                  <w:shd w:val="clear" w:color="auto" w:fill="auto"/>
                  <w:tcMar>
                    <w:top w:w="15" w:type="dxa"/>
                    <w:left w:w="15" w:type="dxa"/>
                    <w:right w:w="15" w:type="dxa"/>
                  </w:tcMar>
                  <w:vAlign w:val="center"/>
                </w:tcPr>
                <w:p>
                  <w:pPr>
                    <w:widowControl/>
                    <w:jc w:val="center"/>
                    <w:rPr>
                      <w:rFonts w:hint="default" w:ascii="Times New Roman" w:hAnsi="Times New Roman" w:eastAsia="等线" w:cs="Times New Roman"/>
                      <w:i w:val="0"/>
                      <w:color w:val="000000"/>
                      <w:sz w:val="21"/>
                      <w:szCs w:val="21"/>
                      <w:u w:val="none"/>
                    </w:rPr>
                  </w:pPr>
                  <w:r>
                    <w:rPr>
                      <w:rFonts w:hint="eastAsia" w:ascii="Times New Roman" w:hAnsi="Times New Roman" w:cs="Times New Roman"/>
                      <w:color w:val="000000"/>
                      <w:kern w:val="0"/>
                      <w:szCs w:val="21"/>
                      <w:lang w:val="en-US" w:eastAsia="zh-CN"/>
                    </w:rPr>
                    <w:t>0.096</w:t>
                  </w:r>
                </w:p>
              </w:tc>
              <w:tc>
                <w:tcPr>
                  <w:tcW w:w="1199" w:type="dxa"/>
                  <w:shd w:val="clear" w:color="auto" w:fill="auto"/>
                  <w:tcMar>
                    <w:top w:w="15" w:type="dxa"/>
                    <w:left w:w="15" w:type="dxa"/>
                    <w:right w:w="15" w:type="dxa"/>
                  </w:tcMar>
                  <w:vAlign w:val="center"/>
                </w:tcPr>
                <w:p>
                  <w:pPr>
                    <w:widowControl/>
                    <w:jc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color w:val="000000"/>
                      <w:kern w:val="0"/>
                      <w:szCs w:val="21"/>
                      <w:lang w:val="en-US" w:eastAsia="zh-CN"/>
                    </w:rPr>
                    <w:t>0.096</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198" w:type="dxa"/>
                  <w:shd w:val="clear" w:color="auto" w:fill="auto"/>
                  <w:tcMar>
                    <w:top w:w="15" w:type="dxa"/>
                    <w:left w:w="15" w:type="dxa"/>
                    <w:right w:w="15" w:type="dxa"/>
                  </w:tcMar>
                  <w:vAlign w:val="center"/>
                </w:tcPr>
                <w:p>
                  <w:pPr>
                    <w:widowControl/>
                    <w:jc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color w:val="000000"/>
                      <w:kern w:val="0"/>
                      <w:szCs w:val="21"/>
                      <w:lang w:val="en-US" w:eastAsia="zh-CN"/>
                    </w:rPr>
                    <w:t>0.096</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40" w:hRule="atLeast"/>
              </w:trPr>
              <w:tc>
                <w:tcPr>
                  <w:tcW w:w="992"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SS</w:t>
                  </w:r>
                </w:p>
              </w:tc>
              <w:tc>
                <w:tcPr>
                  <w:tcW w:w="1198" w:type="dxa"/>
                  <w:shd w:val="clear" w:color="auto" w:fill="auto"/>
                  <w:tcMar>
                    <w:top w:w="15" w:type="dxa"/>
                    <w:left w:w="15" w:type="dxa"/>
                    <w:right w:w="15" w:type="dxa"/>
                  </w:tcMar>
                  <w:vAlign w:val="center"/>
                </w:tcPr>
                <w:p>
                  <w:pPr>
                    <w:widowControl/>
                    <w:jc w:val="center"/>
                    <w:rPr>
                      <w:rFonts w:hint="default" w:ascii="Times New Roman" w:hAnsi="Times New Roman" w:eastAsia="等线" w:cs="Times New Roman"/>
                      <w:i w:val="0"/>
                      <w:color w:val="000000"/>
                      <w:sz w:val="21"/>
                      <w:szCs w:val="21"/>
                      <w:u w:val="none"/>
                    </w:rPr>
                  </w:pPr>
                  <w:r>
                    <w:rPr>
                      <w:rFonts w:hint="eastAsia" w:ascii="Times New Roman" w:hAnsi="Times New Roman" w:cs="Times New Roman"/>
                      <w:color w:val="000000"/>
                      <w:kern w:val="0"/>
                      <w:szCs w:val="21"/>
                      <w:lang w:val="en-US" w:eastAsia="zh-CN"/>
                    </w:rPr>
                    <w:t>0.077</w:t>
                  </w:r>
                </w:p>
              </w:tc>
              <w:tc>
                <w:tcPr>
                  <w:tcW w:w="1199" w:type="dxa"/>
                  <w:shd w:val="clear" w:color="auto" w:fill="auto"/>
                  <w:tcMar>
                    <w:top w:w="15" w:type="dxa"/>
                    <w:left w:w="15" w:type="dxa"/>
                    <w:right w:w="15" w:type="dxa"/>
                  </w:tcMar>
                  <w:vAlign w:val="center"/>
                </w:tcPr>
                <w:p>
                  <w:pPr>
                    <w:widowControl/>
                    <w:jc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color w:val="000000"/>
                      <w:kern w:val="0"/>
                      <w:szCs w:val="21"/>
                      <w:lang w:val="en-US" w:eastAsia="zh-CN"/>
                    </w:rPr>
                    <w:t>0.077</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8" w:type="dxa"/>
                  <w:shd w:val="clear" w:color="auto" w:fill="auto"/>
                  <w:tcMar>
                    <w:top w:w="15" w:type="dxa"/>
                    <w:left w:w="15" w:type="dxa"/>
                    <w:right w:w="15" w:type="dxa"/>
                  </w:tcMar>
                  <w:vAlign w:val="center"/>
                </w:tcPr>
                <w:p>
                  <w:pPr>
                    <w:widowControl/>
                    <w:jc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color w:val="000000"/>
                      <w:kern w:val="0"/>
                      <w:szCs w:val="21"/>
                      <w:lang w:val="en-US" w:eastAsia="zh-CN"/>
                    </w:rPr>
                    <w:t>0.077</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40" w:hRule="atLeast"/>
              </w:trPr>
              <w:tc>
                <w:tcPr>
                  <w:tcW w:w="992"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NH3-N</w:t>
                  </w:r>
                </w:p>
              </w:tc>
              <w:tc>
                <w:tcPr>
                  <w:tcW w:w="1198" w:type="dxa"/>
                  <w:shd w:val="clear" w:color="auto" w:fill="auto"/>
                  <w:tcMar>
                    <w:top w:w="15" w:type="dxa"/>
                    <w:left w:w="15" w:type="dxa"/>
                    <w:right w:w="15" w:type="dxa"/>
                  </w:tcMar>
                  <w:vAlign w:val="center"/>
                </w:tcPr>
                <w:p>
                  <w:pPr>
                    <w:widowControl/>
                    <w:jc w:val="center"/>
                    <w:rPr>
                      <w:rFonts w:hint="default" w:ascii="Times New Roman" w:hAnsi="Times New Roman" w:eastAsia="等线" w:cs="Times New Roman"/>
                      <w:i w:val="0"/>
                      <w:color w:val="000000"/>
                      <w:sz w:val="21"/>
                      <w:szCs w:val="21"/>
                      <w:u w:val="none"/>
                    </w:rPr>
                  </w:pPr>
                  <w:r>
                    <w:rPr>
                      <w:rFonts w:hint="eastAsia" w:ascii="Times New Roman" w:hAnsi="Times New Roman" w:cs="Times New Roman"/>
                      <w:color w:val="000000"/>
                      <w:kern w:val="0"/>
                      <w:szCs w:val="21"/>
                      <w:lang w:val="en-US" w:eastAsia="zh-CN"/>
                    </w:rPr>
                    <w:t>0.006</w:t>
                  </w:r>
                </w:p>
              </w:tc>
              <w:tc>
                <w:tcPr>
                  <w:tcW w:w="1199" w:type="dxa"/>
                  <w:shd w:val="clear" w:color="auto" w:fill="auto"/>
                  <w:tcMar>
                    <w:top w:w="15" w:type="dxa"/>
                    <w:left w:w="15" w:type="dxa"/>
                    <w:right w:w="15" w:type="dxa"/>
                  </w:tcMar>
                  <w:vAlign w:val="center"/>
                </w:tcPr>
                <w:p>
                  <w:pPr>
                    <w:widowControl/>
                    <w:jc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color w:val="000000"/>
                      <w:kern w:val="0"/>
                      <w:szCs w:val="21"/>
                      <w:lang w:val="en-US" w:eastAsia="zh-CN"/>
                    </w:rPr>
                    <w:t>0.006</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8" w:type="dxa"/>
                  <w:shd w:val="clear" w:color="auto" w:fill="auto"/>
                  <w:tcMar>
                    <w:top w:w="15" w:type="dxa"/>
                    <w:left w:w="15" w:type="dxa"/>
                    <w:right w:w="15" w:type="dxa"/>
                  </w:tcMar>
                  <w:vAlign w:val="center"/>
                </w:tcPr>
                <w:p>
                  <w:pPr>
                    <w:widowControl/>
                    <w:jc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color w:val="000000"/>
                      <w:kern w:val="0"/>
                      <w:szCs w:val="21"/>
                      <w:lang w:val="en-US" w:eastAsia="zh-CN"/>
                    </w:rPr>
                    <w:t>0.006</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40" w:hRule="atLeast"/>
              </w:trPr>
              <w:tc>
                <w:tcPr>
                  <w:tcW w:w="992"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TP</w:t>
                  </w:r>
                </w:p>
              </w:tc>
              <w:tc>
                <w:tcPr>
                  <w:tcW w:w="1198" w:type="dxa"/>
                  <w:shd w:val="clear" w:color="auto" w:fill="auto"/>
                  <w:tcMar>
                    <w:top w:w="15" w:type="dxa"/>
                    <w:left w:w="15" w:type="dxa"/>
                    <w:right w:w="15" w:type="dxa"/>
                  </w:tcMar>
                  <w:vAlign w:val="center"/>
                </w:tcPr>
                <w:p>
                  <w:pPr>
                    <w:widowControl/>
                    <w:jc w:val="center"/>
                    <w:rPr>
                      <w:rFonts w:hint="default" w:ascii="Times New Roman" w:hAnsi="Times New Roman" w:eastAsia="等线" w:cs="Times New Roman"/>
                      <w:i w:val="0"/>
                      <w:color w:val="000000"/>
                      <w:sz w:val="21"/>
                      <w:szCs w:val="21"/>
                      <w:u w:val="none"/>
                    </w:rPr>
                  </w:pPr>
                  <w:r>
                    <w:rPr>
                      <w:rFonts w:hint="eastAsia" w:ascii="Times New Roman" w:hAnsi="Times New Roman" w:cs="Times New Roman"/>
                      <w:color w:val="000000"/>
                      <w:kern w:val="0"/>
                      <w:szCs w:val="21"/>
                      <w:lang w:val="en-US" w:eastAsia="zh-CN"/>
                    </w:rPr>
                    <w:t>0.001</w:t>
                  </w:r>
                </w:p>
              </w:tc>
              <w:tc>
                <w:tcPr>
                  <w:tcW w:w="1199" w:type="dxa"/>
                  <w:shd w:val="clear" w:color="auto" w:fill="auto"/>
                  <w:tcMar>
                    <w:top w:w="15" w:type="dxa"/>
                    <w:left w:w="15" w:type="dxa"/>
                    <w:right w:w="15" w:type="dxa"/>
                  </w:tcMar>
                  <w:vAlign w:val="center"/>
                </w:tcPr>
                <w:p>
                  <w:pPr>
                    <w:widowControl/>
                    <w:jc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color w:val="000000"/>
                      <w:kern w:val="0"/>
                      <w:szCs w:val="21"/>
                      <w:lang w:val="en-US" w:eastAsia="zh-CN"/>
                    </w:rPr>
                    <w:t>0.001</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8" w:type="dxa"/>
                  <w:shd w:val="clear" w:color="auto" w:fill="auto"/>
                  <w:tcMar>
                    <w:top w:w="15" w:type="dxa"/>
                    <w:left w:w="15" w:type="dxa"/>
                    <w:right w:w="15" w:type="dxa"/>
                  </w:tcMar>
                  <w:vAlign w:val="center"/>
                </w:tcPr>
                <w:p>
                  <w:pPr>
                    <w:widowControl/>
                    <w:jc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color w:val="000000"/>
                      <w:kern w:val="0"/>
                      <w:szCs w:val="21"/>
                      <w:lang w:val="en-US" w:eastAsia="zh-CN"/>
                    </w:rPr>
                    <w:t>0.001</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40" w:hRule="atLeast"/>
              </w:trPr>
              <w:tc>
                <w:tcPr>
                  <w:tcW w:w="9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有组织废气</w:t>
                  </w:r>
                </w:p>
              </w:tc>
              <w:tc>
                <w:tcPr>
                  <w:tcW w:w="1405" w:type="dxa"/>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sz w:val="21"/>
                      <w:szCs w:val="21"/>
                      <w:lang w:val="en-US" w:eastAsia="zh-CN"/>
                    </w:rPr>
                    <w:t>NO</w:t>
                  </w:r>
                  <w:r>
                    <w:rPr>
                      <w:rFonts w:hint="eastAsia" w:ascii="Times New Roman" w:hAnsi="Times New Roman" w:cs="Times New Roman"/>
                      <w:sz w:val="21"/>
                      <w:szCs w:val="21"/>
                      <w:vertAlign w:val="subscript"/>
                      <w:lang w:val="en-US" w:eastAsia="zh-CN"/>
                    </w:rPr>
                    <w:t>X</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等线" w:cs="Times New Roman"/>
                      <w:i w:val="0"/>
                      <w:color w:val="000000"/>
                      <w:sz w:val="21"/>
                      <w:szCs w:val="21"/>
                      <w:u w:val="none"/>
                      <w:lang w:val="en-US" w:eastAsia="zh-CN"/>
                    </w:rPr>
                  </w:pPr>
                  <w:r>
                    <w:rPr>
                      <w:rFonts w:hint="eastAsia" w:ascii="Times New Roman" w:hAnsi="Times New Roman" w:eastAsia="等线" w:cs="Times New Roman"/>
                      <w:i w:val="0"/>
                      <w:color w:val="000000"/>
                      <w:sz w:val="21"/>
                      <w:szCs w:val="21"/>
                      <w:u w:val="none"/>
                      <w:lang w:val="en-US" w:eastAsia="zh-CN"/>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Times New Roman" w:hAnsi="Times New Roman" w:cs="Times New Roman"/>
                      <w:spacing w:val="10"/>
                      <w:szCs w:val="21"/>
                    </w:rPr>
                    <w:t>0.</w:t>
                  </w:r>
                  <w:r>
                    <w:rPr>
                      <w:rFonts w:hint="eastAsia" w:ascii="Times New Roman" w:hAnsi="Times New Roman" w:cs="Times New Roman"/>
                      <w:spacing w:val="10"/>
                      <w:szCs w:val="21"/>
                      <w:lang w:val="en-US" w:eastAsia="zh-CN"/>
                    </w:rPr>
                    <w:t>612</w:t>
                  </w:r>
                </w:p>
              </w:tc>
              <w:tc>
                <w:tcPr>
                  <w:tcW w:w="1198" w:type="dxa"/>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bCs/>
                      <w:color w:val="auto"/>
                      <w:sz w:val="21"/>
                      <w:szCs w:val="21"/>
                      <w:lang w:val="en-US" w:eastAsia="zh-CN"/>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Times New Roman" w:hAnsi="Times New Roman" w:cs="Times New Roman"/>
                      <w:spacing w:val="10"/>
                      <w:szCs w:val="21"/>
                    </w:rPr>
                    <w:t>0.</w:t>
                  </w:r>
                  <w:r>
                    <w:rPr>
                      <w:rFonts w:hint="eastAsia" w:ascii="Times New Roman" w:hAnsi="Times New Roman" w:cs="Times New Roman"/>
                      <w:spacing w:val="10"/>
                      <w:szCs w:val="21"/>
                      <w:lang w:val="en-US" w:eastAsia="zh-CN"/>
                    </w:rPr>
                    <w:t>612</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Times New Roman" w:hAnsi="Times New Roman" w:cs="Times New Roman"/>
                      <w:spacing w:val="10"/>
                      <w:szCs w:val="21"/>
                    </w:rPr>
                    <w:t>0.</w:t>
                  </w:r>
                  <w:r>
                    <w:rPr>
                      <w:rFonts w:hint="eastAsia" w:ascii="Times New Roman" w:hAnsi="Times New Roman" w:cs="Times New Roman"/>
                      <w:spacing w:val="10"/>
                      <w:szCs w:val="21"/>
                      <w:lang w:val="en-US" w:eastAsia="zh-CN"/>
                    </w:rPr>
                    <w:t>612</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Times New Roman" w:hAnsi="Times New Roman" w:cs="Times New Roman"/>
                      <w:spacing w:val="10"/>
                      <w:szCs w:val="21"/>
                    </w:rPr>
                    <w:t>0.</w:t>
                  </w:r>
                  <w:r>
                    <w:rPr>
                      <w:rFonts w:hint="eastAsia" w:ascii="Times New Roman" w:hAnsi="Times New Roman" w:cs="Times New Roman"/>
                      <w:spacing w:val="10"/>
                      <w:szCs w:val="21"/>
                      <w:lang w:val="en-US" w:eastAsia="zh-CN"/>
                    </w:rPr>
                    <w:t>612</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ascii="Times New Roman" w:hAnsi="Times New Roman" w:cs="Times New Roman"/>
                      <w:spacing w:val="10"/>
                      <w:szCs w:val="21"/>
                    </w:rPr>
                    <w:t>0.</w:t>
                  </w:r>
                  <w:r>
                    <w:rPr>
                      <w:rFonts w:hint="eastAsia" w:ascii="Times New Roman" w:hAnsi="Times New Roman" w:cs="Times New Roman"/>
                      <w:spacing w:val="10"/>
                      <w:szCs w:val="21"/>
                      <w:lang w:val="en-US"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992"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405" w:type="dxa"/>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bCs/>
                      <w:color w:val="auto"/>
                      <w:kern w:val="0"/>
                      <w:sz w:val="21"/>
                      <w:szCs w:val="21"/>
                      <w:lang w:val="en-US" w:eastAsia="zh-CN" w:bidi="ar"/>
                    </w:rPr>
                    <w:t>颗粒物</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等线" w:cs="Times New Roman"/>
                      <w:i w:val="0"/>
                      <w:color w:val="000000"/>
                      <w:sz w:val="21"/>
                      <w:szCs w:val="21"/>
                      <w:u w:val="none"/>
                      <w:lang w:val="en-US" w:eastAsia="zh-CN"/>
                    </w:rPr>
                  </w:pPr>
                  <w:r>
                    <w:rPr>
                      <w:rFonts w:hint="eastAsia" w:ascii="Times New Roman" w:hAnsi="Times New Roman" w:eastAsia="等线" w:cs="Times New Roman"/>
                      <w:i w:val="0"/>
                      <w:color w:val="000000"/>
                      <w:sz w:val="21"/>
                      <w:szCs w:val="21"/>
                      <w:u w:val="none"/>
                      <w:lang w:val="en-US" w:eastAsia="zh-CN"/>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bCs/>
                      <w:color w:val="auto"/>
                      <w:kern w:val="0"/>
                      <w:sz w:val="21"/>
                      <w:szCs w:val="21"/>
                      <w:lang w:val="en-US" w:eastAsia="zh-CN" w:bidi="ar"/>
                    </w:rPr>
                    <w:t>0.3</w:t>
                  </w:r>
                </w:p>
              </w:tc>
              <w:tc>
                <w:tcPr>
                  <w:tcW w:w="1198" w:type="dxa"/>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bCs/>
                      <w:color w:val="auto"/>
                      <w:kern w:val="0"/>
                      <w:sz w:val="21"/>
                      <w:szCs w:val="21"/>
                      <w:lang w:val="en-US" w:eastAsia="zh-CN" w:bidi="ar"/>
                    </w:rPr>
                    <w:t>0.285</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bCs/>
                      <w:color w:val="auto"/>
                      <w:kern w:val="0"/>
                      <w:sz w:val="21"/>
                      <w:szCs w:val="21"/>
                      <w:lang w:val="en-US" w:eastAsia="zh-CN" w:bidi="ar"/>
                    </w:rPr>
                    <w:t>0.015</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bCs/>
                      <w:color w:val="auto"/>
                      <w:kern w:val="0"/>
                      <w:sz w:val="21"/>
                      <w:szCs w:val="21"/>
                      <w:lang w:val="en-US" w:eastAsia="zh-CN" w:bidi="ar"/>
                    </w:rPr>
                    <w:t>0.015</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bCs/>
                      <w:color w:val="auto"/>
                      <w:kern w:val="0"/>
                      <w:sz w:val="21"/>
                      <w:szCs w:val="21"/>
                      <w:lang w:val="en-US" w:eastAsia="zh-CN" w:bidi="ar"/>
                    </w:rPr>
                    <w:t>0.015</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bCs/>
                      <w:color w:val="auto"/>
                      <w:kern w:val="0"/>
                      <w:sz w:val="21"/>
                      <w:szCs w:val="21"/>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992" w:type="dxa"/>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无组织废气</w:t>
                  </w:r>
                </w:p>
              </w:tc>
              <w:tc>
                <w:tcPr>
                  <w:tcW w:w="1405" w:type="dxa"/>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kern w:val="0"/>
                      <w:szCs w:val="21"/>
                      <w:lang w:val="en-US" w:eastAsia="zh-CN"/>
                    </w:rPr>
                    <w:t>颗粒物</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3.6</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3.6</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bCs/>
                      <w:color w:val="auto"/>
                      <w:sz w:val="21"/>
                      <w:szCs w:val="21"/>
                      <w:lang w:val="en-US" w:eastAsia="zh-CN"/>
                    </w:rPr>
                    <w:t>2</w:t>
                  </w:r>
                </w:p>
              </w:tc>
              <w:tc>
                <w:tcPr>
                  <w:tcW w:w="1198" w:type="dxa"/>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bCs/>
                      <w:color w:val="auto"/>
                      <w:kern w:val="0"/>
                      <w:sz w:val="21"/>
                      <w:szCs w:val="21"/>
                      <w:lang w:val="en-US" w:eastAsia="zh-CN" w:bidi="ar"/>
                    </w:rPr>
                    <w:t>1.9</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bCs/>
                      <w:color w:val="auto"/>
                      <w:sz w:val="21"/>
                      <w:szCs w:val="21"/>
                      <w:lang w:val="en-US" w:eastAsia="zh-CN"/>
                    </w:rPr>
                    <w:t>0.1</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3.7</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bCs/>
                      <w:color w:val="auto"/>
                      <w:sz w:val="21"/>
                      <w:szCs w:val="21"/>
                      <w:lang w:val="en-US" w:eastAsia="zh-CN"/>
                    </w:rPr>
                    <w:t>0.1</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bCs/>
                      <w:color w:val="auto"/>
                      <w:sz w:val="21"/>
                      <w:szCs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40" w:hRule="atLeast"/>
              </w:trPr>
              <w:tc>
                <w:tcPr>
                  <w:tcW w:w="9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固废</w:t>
                  </w:r>
                </w:p>
              </w:tc>
              <w:tc>
                <w:tcPr>
                  <w:tcW w:w="1405" w:type="dxa"/>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cs="Times New Roman"/>
                      <w:bCs/>
                      <w:color w:val="auto"/>
                      <w:kern w:val="0"/>
                      <w:sz w:val="21"/>
                      <w:szCs w:val="21"/>
                      <w:lang w:val="en-US" w:eastAsia="zh-CN" w:bidi="ar"/>
                    </w:rPr>
                  </w:pPr>
                  <w:r>
                    <w:rPr>
                      <w:rFonts w:hint="eastAsia" w:ascii="Times New Roman" w:hAnsi="Times New Roman" w:cs="Times New Roman"/>
                      <w:bCs/>
                      <w:color w:val="auto"/>
                      <w:kern w:val="0"/>
                      <w:sz w:val="21"/>
                      <w:szCs w:val="21"/>
                      <w:lang w:val="en-US" w:eastAsia="zh-CN" w:bidi="ar"/>
                    </w:rPr>
                    <w:t>生活垃圾</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eastAsia" w:ascii="Times New Roman" w:hAnsi="Times New Roman" w:eastAsia="等线" w:cs="Times New Roman"/>
                      <w:i w:val="0"/>
                      <w:color w:val="000000"/>
                      <w:kern w:val="0"/>
                      <w:sz w:val="21"/>
                      <w:szCs w:val="21"/>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w:t>
                  </w:r>
                </w:p>
              </w:tc>
              <w:tc>
                <w:tcPr>
                  <w:tcW w:w="1199" w:type="dxa"/>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bCs/>
                      <w:color w:val="auto"/>
                      <w:kern w:val="0"/>
                      <w:sz w:val="21"/>
                      <w:szCs w:val="21"/>
                      <w:lang w:val="en-US" w:eastAsia="zh-CN" w:bidi="ar"/>
                    </w:rPr>
                    <w:t>0</w:t>
                  </w:r>
                </w:p>
              </w:tc>
              <w:tc>
                <w:tcPr>
                  <w:tcW w:w="1198" w:type="dxa"/>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cs="Times New Roman"/>
                      <w:bCs/>
                      <w:color w:val="auto"/>
                      <w:kern w:val="0"/>
                      <w:sz w:val="21"/>
                      <w:szCs w:val="21"/>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9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一般固废</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9" w:type="dxa"/>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szCs w:val="21"/>
                      <w:lang w:val="en-US" w:eastAsia="zh-CN"/>
                    </w:rPr>
                    <w:t>0.285</w:t>
                  </w:r>
                </w:p>
              </w:tc>
              <w:tc>
                <w:tcPr>
                  <w:tcW w:w="1198" w:type="dxa"/>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szCs w:val="21"/>
                      <w:lang w:val="en-US" w:eastAsia="zh-CN"/>
                    </w:rPr>
                    <w:t>0.285</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992"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4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危险固废</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9" w:type="dxa"/>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bCs/>
                      <w:color w:val="auto"/>
                      <w:kern w:val="0"/>
                      <w:sz w:val="21"/>
                      <w:szCs w:val="21"/>
                      <w:lang w:val="en-US" w:eastAsia="zh-CN" w:bidi="ar"/>
                    </w:rPr>
                    <w:t>0</w:t>
                  </w:r>
                </w:p>
              </w:tc>
              <w:tc>
                <w:tcPr>
                  <w:tcW w:w="1198" w:type="dxa"/>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bCs/>
                      <w:color w:val="auto"/>
                      <w:kern w:val="0"/>
                      <w:sz w:val="21"/>
                      <w:szCs w:val="21"/>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1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1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r>
          </w:tbl>
          <w:p>
            <w:pPr>
              <w:ind w:firstLine="360" w:firstLineChars="200"/>
              <w:rPr>
                <w:rFonts w:ascii="宋体" w:hAnsi="宋体"/>
                <w:color w:val="000000"/>
                <w:sz w:val="18"/>
                <w:szCs w:val="18"/>
              </w:rPr>
            </w:pPr>
            <w:r>
              <w:rPr>
                <w:rFonts w:hint="eastAsia" w:ascii="宋体" w:hAnsi="宋体"/>
                <w:color w:val="000000"/>
                <w:sz w:val="18"/>
                <w:szCs w:val="18"/>
              </w:rPr>
              <w:t>注：[1]为进入污水处理厂的考核量；[2]为参照污水处理厂出水指标计算，作为排入外环境的水污染物总量。</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2</w:t>
            </w:r>
            <w:r>
              <w:rPr>
                <w:rFonts w:hint="eastAsia" w:ascii="宋体" w:hAnsi="宋体" w:eastAsia="宋体" w:cs="宋体"/>
                <w:b/>
                <w:color w:val="auto"/>
                <w:sz w:val="24"/>
                <w:lang w:bidi="ar"/>
              </w:rPr>
              <w:t>、总量平衡方案</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废气：根据《常州市建设项目主要污染物排放总量指标审核及管理实施细则》（常政办发[2015]104号）：“建设项目主要污染物排放总量指标按工程减排类项目2倍削减量替代或关闭类项目1.5倍削减量替代。”本项目建成后有组织排放的大气污染物：</w:t>
            </w:r>
            <w:r>
              <w:rPr>
                <w:rFonts w:hint="eastAsia" w:ascii="Times New Roman" w:hAnsi="Times New Roman" w:eastAsia="宋体" w:cs="Times New Roman"/>
                <w:color w:val="auto"/>
                <w:sz w:val="24"/>
                <w:lang w:val="en-US" w:eastAsia="zh-CN"/>
              </w:rPr>
              <w:t>颗粒物</w:t>
            </w:r>
            <w:r>
              <w:rPr>
                <w:rFonts w:hint="default" w:ascii="Times New Roman" w:hAnsi="Times New Roman" w:eastAsia="宋体" w:cs="Times New Roman"/>
                <w:color w:val="auto"/>
                <w:sz w:val="24"/>
              </w:rPr>
              <w:t xml:space="preserve"> </w:t>
            </w:r>
            <w:r>
              <w:rPr>
                <w:rFonts w:hint="default" w:ascii="Times New Roman" w:hAnsi="Times New Roman" w:eastAsia="宋体" w:cs="Times New Roman"/>
                <w:color w:val="auto"/>
                <w:sz w:val="24"/>
                <w:lang w:val="en-US" w:eastAsia="zh-CN"/>
              </w:rPr>
              <w:t>0.0</w:t>
            </w:r>
            <w:r>
              <w:rPr>
                <w:rFonts w:hint="eastAsia"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rPr>
              <w:t>t/a</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NO</w:t>
            </w:r>
            <w:r>
              <w:rPr>
                <w:rFonts w:hint="eastAsia" w:ascii="Times New Roman" w:hAnsi="Times New Roman" w:eastAsia="宋体" w:cs="Times New Roman"/>
                <w:color w:val="auto"/>
                <w:sz w:val="24"/>
                <w:vertAlign w:val="subscript"/>
                <w:lang w:val="en-US" w:eastAsia="zh-CN"/>
              </w:rPr>
              <w:t>X</w:t>
            </w:r>
            <w:r>
              <w:rPr>
                <w:rFonts w:hint="eastAsia" w:ascii="Times New Roman" w:hAnsi="Times New Roman" w:eastAsia="宋体" w:cs="Times New Roman"/>
                <w:color w:val="auto"/>
                <w:sz w:val="24"/>
                <w:vertAlign w:val="baseline"/>
                <w:lang w:val="en-US" w:eastAsia="zh-CN"/>
              </w:rPr>
              <w:t xml:space="preserve"> 0.612t/a</w:t>
            </w:r>
            <w:r>
              <w:rPr>
                <w:rFonts w:hint="default" w:ascii="Times New Roman" w:hAnsi="Times New Roman" w:eastAsia="宋体" w:cs="Times New Roman"/>
                <w:color w:val="auto"/>
                <w:sz w:val="24"/>
              </w:rPr>
              <w:t>需申请总量</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需在武进区内实现区域平衡</w:t>
            </w:r>
            <w:r>
              <w:rPr>
                <w:rFonts w:hint="default" w:ascii="Times New Roman" w:hAnsi="Times New Roman" w:eastAsia="宋体" w:cs="Times New Roman"/>
                <w:color w:val="auto"/>
                <w:sz w:val="24"/>
              </w:rPr>
              <w:t>。</w:t>
            </w:r>
          </w:p>
          <w:p>
            <w:pPr>
              <w:spacing w:line="360" w:lineRule="auto"/>
              <w:ind w:firstLine="480" w:firstLineChars="200"/>
              <w:rPr>
                <w:rFonts w:ascii="Times New Roman" w:hAnsi="Times New Roman" w:eastAsia="宋体" w:cs="Times New Roman"/>
                <w:color w:val="auto"/>
                <w:sz w:val="24"/>
              </w:rPr>
            </w:pPr>
            <w:r>
              <w:rPr>
                <w:rFonts w:hint="default" w:ascii="Times New Roman" w:hAnsi="Times New Roman" w:eastAsia="宋体" w:cs="Times New Roman"/>
                <w:color w:val="auto"/>
                <w:sz w:val="24"/>
              </w:rPr>
              <w:t>固废：本项目产生的固废均进行合理处理，实行固体废弃物零排放，不单独申请总量。</w:t>
            </w:r>
          </w:p>
        </w:tc>
      </w:tr>
    </w:tbl>
    <w:p>
      <w:pPr>
        <w:rPr>
          <w:rFonts w:ascii="Times New Roman" w:hAnsi="Times New Roman" w:eastAsia="宋体" w:cs="Times New Roman"/>
          <w:b/>
          <w:color w:val="auto"/>
          <w:sz w:val="30"/>
          <w:szCs w:val="30"/>
        </w:rPr>
        <w:sectPr>
          <w:pgSz w:w="16838" w:h="11906" w:orient="landscape"/>
          <w:pgMar w:top="1803" w:right="1440" w:bottom="1803" w:left="1440" w:header="851" w:footer="992" w:gutter="0"/>
          <w:pgNumType w:fmt="decimal"/>
          <w:cols w:space="0" w:num="1"/>
          <w:rtlGutter w:val="0"/>
          <w:docGrid w:type="lines" w:linePitch="319" w:charSpace="0"/>
        </w:sectPr>
      </w:pPr>
    </w:p>
    <w:p>
      <w:pPr>
        <w:spacing w:line="360" w:lineRule="auto"/>
        <w:ind w:firstLine="602" w:firstLineChars="200"/>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建设项目工程分析</w:t>
      </w:r>
    </w:p>
    <w:tbl>
      <w:tblPr>
        <w:tblStyle w:val="16"/>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8522" w:type="dxa"/>
            <w:tcBorders>
              <w:top w:val="single" w:color="auto" w:sz="12" w:space="0"/>
              <w:left w:val="single" w:color="auto" w:sz="12" w:space="0"/>
              <w:bottom w:val="single" w:color="auto" w:sz="6" w:space="0"/>
              <w:right w:val="single" w:color="auto" w:sz="12" w:space="0"/>
            </w:tcBorders>
            <w:shd w:val="clear" w:color="auto" w:fill="auto"/>
          </w:tcPr>
          <w:p>
            <w:pPr>
              <w:spacing w:line="360" w:lineRule="auto"/>
              <w:ind w:firstLine="482" w:firstLineChars="200"/>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bidi="ar"/>
              </w:rPr>
              <w:t>工艺流程简述（图示）</w:t>
            </w:r>
          </w:p>
          <w:p>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rPr>
              <w:t>本项目</w:t>
            </w:r>
            <w:r>
              <w:rPr>
                <w:rFonts w:hint="eastAsia" w:ascii="Times New Roman" w:hAnsi="Times New Roman" w:eastAsia="宋体" w:cs="Times New Roman"/>
                <w:b w:val="0"/>
                <w:bCs/>
                <w:color w:val="auto"/>
                <w:sz w:val="24"/>
                <w:lang w:val="en-US" w:eastAsia="zh-CN"/>
              </w:rPr>
              <w:t>生产工艺见下图</w:t>
            </w:r>
            <w:r>
              <w:rPr>
                <w:rFonts w:hint="default" w:ascii="Times New Roman" w:hAnsi="Times New Roman" w:eastAsia="宋体" w:cs="Times New Roman"/>
                <w:b w:val="0"/>
                <w:bCs/>
                <w:color w:val="auto"/>
                <w:sz w:val="24"/>
              </w:rPr>
              <w:t>。</w:t>
            </w:r>
          </w:p>
          <w:p>
            <w:pPr>
              <w:spacing w:line="360" w:lineRule="auto"/>
              <w:jc w:val="center"/>
              <w:rPr>
                <w:rFonts w:hint="default" w:ascii="Times New Roman" w:hAnsi="Times New Roman" w:eastAsia="宋体" w:cs="Times New Roman"/>
                <w:b/>
                <w:color w:val="auto"/>
                <w:sz w:val="24"/>
              </w:rPr>
            </w:pPr>
            <w:r>
              <w:drawing>
                <wp:inline distT="0" distB="0" distL="114300" distR="114300">
                  <wp:extent cx="3943350" cy="5845175"/>
                  <wp:effectExtent l="0" t="0" r="0" b="3175"/>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6"/>
                          <a:stretch>
                            <a:fillRect/>
                          </a:stretch>
                        </pic:blipFill>
                        <pic:spPr>
                          <a:xfrm>
                            <a:off x="0" y="0"/>
                            <a:ext cx="3943350" cy="5845175"/>
                          </a:xfrm>
                          <a:prstGeom prst="rect">
                            <a:avLst/>
                          </a:prstGeom>
                          <a:noFill/>
                          <a:ln>
                            <a:noFill/>
                          </a:ln>
                        </pic:spPr>
                      </pic:pic>
                    </a:graphicData>
                  </a:graphic>
                </wp:inline>
              </w:drawing>
            </w:r>
          </w:p>
          <w:p>
            <w:pPr>
              <w:spacing w:line="360"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bidi="ar"/>
              </w:rPr>
              <w:t>图5-1  工艺流程图</w:t>
            </w:r>
          </w:p>
          <w:p>
            <w:pPr>
              <w:spacing w:line="360" w:lineRule="auto"/>
              <w:ind w:firstLine="482" w:firstLineChars="200"/>
              <w:rPr>
                <w:rFonts w:hint="default" w:ascii="Times New Roman" w:hAnsi="Times New Roman" w:eastAsia="宋体" w:cs="Times New Roman"/>
                <w:b/>
                <w:color w:val="auto"/>
                <w:sz w:val="24"/>
                <w:lang w:eastAsia="zh-CN"/>
              </w:rPr>
            </w:pPr>
            <w:r>
              <w:rPr>
                <w:rFonts w:hint="default" w:ascii="Times New Roman" w:hAnsi="Times New Roman" w:eastAsia="宋体" w:cs="Times New Roman"/>
                <w:b/>
                <w:color w:val="auto"/>
                <w:sz w:val="24"/>
                <w:lang w:bidi="ar"/>
              </w:rPr>
              <w:t>工艺流程简述</w:t>
            </w:r>
            <w:r>
              <w:rPr>
                <w:rFonts w:hint="default" w:ascii="Times New Roman" w:hAnsi="Times New Roman" w:eastAsia="宋体" w:cs="Times New Roman"/>
                <w:b/>
                <w:color w:val="auto"/>
                <w:sz w:val="24"/>
                <w:lang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（1）原料接收：本项目对原有工艺进行改进，接收原料改为湿料；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（2）初筛：使用皮带机投入初筛机进行粒料初筛；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（3）粉碎：粒径较大的粗料则运输至粉碎机粉碎，由于本项目使用原料改为湿料，粉碎工段无粉尘产生；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（4）自动上料：筛选完成后，粒径符合要求的粒料和粉碎后的粒料将自动上料至烘干机；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（5）烘干：粒料使用烘干机进行烘干，烘干后通过密闭绞龙进入密闭料仓内；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（6）制粒：使用密闭绞龙将料仓内的粒料上料至制粒机内进行压制，本工段产生G1'颗粒物；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（7）冷却：制粒完成后进入冷却震动筛通风冷却，冷却后使用密闭绞龙进入成品仓内，本工段产生G2'颗粒物；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（8）包装：成品仓卸料，使用自动打包称自动称重打包。</w:t>
            </w:r>
          </w:p>
          <w:p>
            <w:pPr>
              <w:adjustRightInd w:val="0"/>
              <w:snapToGrid w:val="0"/>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bidi="ar"/>
              </w:rPr>
              <w:t>主要污染工序污染源强分析</w:t>
            </w:r>
          </w:p>
          <w:p>
            <w:pPr>
              <w:numPr>
                <w:ilvl w:val="0"/>
                <w:numId w:val="2"/>
              </w:num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bidi="ar"/>
              </w:rPr>
              <w:t>废气</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有组织废气</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本项目新增一台</w:t>
            </w:r>
            <w:r>
              <w:rPr>
                <w:rFonts w:hint="eastAsia" w:ascii="Times New Roman" w:hAnsi="Times New Roman" w:cs="Times New Roman"/>
                <w:sz w:val="24"/>
                <w:szCs w:val="24"/>
                <w:lang w:val="en-US" w:eastAsia="zh-CN"/>
              </w:rPr>
              <w:t>热风炉，为烘干机提供热能</w:t>
            </w:r>
            <w:r>
              <w:rPr>
                <w:rFonts w:ascii="Times New Roman" w:hAnsi="Times New Roman" w:cs="Times New Roman"/>
                <w:sz w:val="24"/>
                <w:szCs w:val="24"/>
              </w:rPr>
              <w:t>，使用</w:t>
            </w:r>
            <w:r>
              <w:rPr>
                <w:rFonts w:hint="eastAsia" w:ascii="Times New Roman" w:hAnsi="Times New Roman" w:cs="Times New Roman"/>
                <w:sz w:val="24"/>
                <w:szCs w:val="24"/>
                <w:lang w:val="en-US" w:eastAsia="zh-CN"/>
              </w:rPr>
              <w:t>本项目的产品——</w:t>
            </w:r>
            <w:r>
              <w:rPr>
                <w:rFonts w:ascii="Times New Roman" w:hAnsi="Times New Roman" w:cs="Times New Roman"/>
                <w:sz w:val="24"/>
                <w:szCs w:val="24"/>
              </w:rPr>
              <w:t>生物质</w:t>
            </w:r>
            <w:r>
              <w:rPr>
                <w:rFonts w:hint="eastAsia" w:ascii="Times New Roman" w:hAnsi="Times New Roman" w:cs="Times New Roman"/>
                <w:sz w:val="24"/>
                <w:szCs w:val="24"/>
                <w:lang w:val="en-US" w:eastAsia="zh-CN"/>
              </w:rPr>
              <w:t>压力块作为</w:t>
            </w:r>
            <w:r>
              <w:rPr>
                <w:rFonts w:ascii="Times New Roman" w:hAnsi="Times New Roman" w:cs="Times New Roman"/>
                <w:sz w:val="24"/>
                <w:szCs w:val="24"/>
              </w:rPr>
              <w:t>燃料</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使用量600t/a</w:t>
            </w:r>
            <w:r>
              <w:rPr>
                <w:rFonts w:hint="eastAsia" w:ascii="Times New Roman" w:hAnsi="Times New Roman" w:cs="Times New Roman"/>
                <w:sz w:val="24"/>
                <w:szCs w:val="24"/>
                <w:lang w:eastAsia="zh-CN"/>
              </w:rPr>
              <w:t>）</w:t>
            </w:r>
            <w:r>
              <w:rPr>
                <w:rFonts w:ascii="Times New Roman" w:hAnsi="Times New Roman" w:cs="Times New Roman"/>
                <w:sz w:val="24"/>
                <w:szCs w:val="24"/>
              </w:rPr>
              <w:t>，生物质燃烧产生的废气（G1）主要污染物为烟尘、NOx</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根据本项目产品的燃料分析换算报告，本项目产品中不含硫，因此燃烧废气中不含</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w:t>
            </w:r>
          </w:p>
          <w:p>
            <w:pPr>
              <w:spacing w:line="360" w:lineRule="auto"/>
              <w:ind w:firstLine="480" w:firstLineChars="200"/>
              <w:rPr>
                <w:rFonts w:hint="eastAsia" w:ascii="Times New Roman" w:hAnsi="Times New Roman" w:eastAsia="宋体" w:cs="Times New Roman"/>
                <w:b w:val="0"/>
                <w:bCs/>
                <w:color w:val="auto"/>
                <w:sz w:val="24"/>
                <w:lang w:val="en-US" w:eastAsia="zh-CN" w:bidi="ar"/>
              </w:rPr>
            </w:pPr>
            <w:r>
              <w:rPr>
                <w:rFonts w:ascii="Times New Roman" w:hAnsi="Times New Roman" w:cs="Times New Roman"/>
                <w:sz w:val="24"/>
                <w:szCs w:val="24"/>
              </w:rPr>
              <w:t>根据第一次全国污染源普查工业污染源产排污系数手册（2010修订）中4430工业锅炉（热力生产和供应行业）—生物质工业锅炉产排污系数表（见表5-2）测算，项目锅炉烟气主要污染物产生量见表5-3。</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表5-2工业锅炉（热力生产和供应行业）产排污系数表-生物质工业锅炉</w:t>
            </w:r>
          </w:p>
          <w:tbl>
            <w:tblPr>
              <w:tblStyle w:val="16"/>
              <w:tblW w:w="8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560"/>
              <w:gridCol w:w="1842"/>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0" w:type="dxa"/>
                  <w:vAlign w:val="center"/>
                </w:tcPr>
                <w:p>
                  <w:pPr>
                    <w:spacing w:line="360" w:lineRule="auto"/>
                    <w:jc w:val="center"/>
                    <w:rPr>
                      <w:rFonts w:ascii="Times New Roman" w:hAnsi="Times New Roman" w:cs="Times New Roman"/>
                      <w:szCs w:val="21"/>
                    </w:rPr>
                  </w:pPr>
                  <w:r>
                    <w:rPr>
                      <w:rFonts w:ascii="Times New Roman" w:hAnsi="Times New Roman" w:cs="Times New Roman"/>
                      <w:b/>
                      <w:kern w:val="0"/>
                      <w:szCs w:val="21"/>
                    </w:rPr>
                    <w:t>原料名称</w:t>
                  </w:r>
                </w:p>
              </w:tc>
              <w:tc>
                <w:tcPr>
                  <w:tcW w:w="1560" w:type="dxa"/>
                  <w:vAlign w:val="center"/>
                </w:tcPr>
                <w:p>
                  <w:pPr>
                    <w:spacing w:line="360" w:lineRule="auto"/>
                    <w:jc w:val="center"/>
                    <w:rPr>
                      <w:rFonts w:ascii="Times New Roman" w:hAnsi="Times New Roman" w:cs="Times New Roman"/>
                      <w:szCs w:val="21"/>
                    </w:rPr>
                  </w:pPr>
                  <w:r>
                    <w:rPr>
                      <w:rFonts w:ascii="Times New Roman" w:hAnsi="Times New Roman" w:cs="Times New Roman"/>
                      <w:b/>
                      <w:kern w:val="0"/>
                      <w:szCs w:val="21"/>
                    </w:rPr>
                    <w:t>污染物指标</w:t>
                  </w:r>
                </w:p>
              </w:tc>
              <w:tc>
                <w:tcPr>
                  <w:tcW w:w="1842" w:type="dxa"/>
                  <w:vAlign w:val="center"/>
                </w:tcPr>
                <w:p>
                  <w:pPr>
                    <w:spacing w:line="360" w:lineRule="auto"/>
                    <w:jc w:val="center"/>
                    <w:rPr>
                      <w:rFonts w:ascii="Times New Roman" w:hAnsi="Times New Roman" w:cs="Times New Roman"/>
                      <w:szCs w:val="21"/>
                    </w:rPr>
                  </w:pPr>
                  <w:r>
                    <w:rPr>
                      <w:rFonts w:ascii="Times New Roman" w:hAnsi="Times New Roman" w:cs="Times New Roman"/>
                      <w:b/>
                      <w:kern w:val="0"/>
                      <w:szCs w:val="21"/>
                    </w:rPr>
                    <w:t>单位</w:t>
                  </w:r>
                </w:p>
              </w:tc>
              <w:tc>
                <w:tcPr>
                  <w:tcW w:w="2508" w:type="dxa"/>
                  <w:vAlign w:val="center"/>
                </w:tcPr>
                <w:p>
                  <w:pPr>
                    <w:spacing w:line="360" w:lineRule="auto"/>
                    <w:jc w:val="center"/>
                    <w:rPr>
                      <w:rFonts w:ascii="Times New Roman" w:hAnsi="Times New Roman" w:cs="Times New Roman"/>
                      <w:szCs w:val="21"/>
                    </w:rPr>
                  </w:pPr>
                  <w:r>
                    <w:rPr>
                      <w:rFonts w:ascii="Times New Roman" w:hAnsi="Times New Roman" w:cs="Times New Roman"/>
                      <w:b/>
                      <w:kern w:val="0"/>
                      <w:szCs w:val="21"/>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0" w:type="dxa"/>
                  <w:vMerge w:val="restart"/>
                  <w:vAlign w:val="center"/>
                </w:tcPr>
                <w:p>
                  <w:pPr>
                    <w:spacing w:line="360" w:lineRule="auto"/>
                    <w:jc w:val="center"/>
                    <w:rPr>
                      <w:rFonts w:ascii="Times New Roman" w:hAnsi="Times New Roman" w:cs="Times New Roman"/>
                      <w:szCs w:val="21"/>
                    </w:rPr>
                  </w:pPr>
                  <w:r>
                    <w:rPr>
                      <w:rFonts w:ascii="Times New Roman" w:hAnsi="Times New Roman" w:cs="Times New Roman"/>
                      <w:kern w:val="0"/>
                      <w:szCs w:val="21"/>
                    </w:rPr>
                    <w:t>生物质（木材、木屑、甘蔗渣压块等）</w:t>
                  </w:r>
                </w:p>
              </w:tc>
              <w:tc>
                <w:tcPr>
                  <w:tcW w:w="1560" w:type="dxa"/>
                  <w:vAlign w:val="center"/>
                </w:tcPr>
                <w:p>
                  <w:pPr>
                    <w:spacing w:line="360" w:lineRule="auto"/>
                    <w:jc w:val="center"/>
                    <w:rPr>
                      <w:rFonts w:ascii="Times New Roman" w:hAnsi="Times New Roman" w:cs="Times New Roman"/>
                      <w:szCs w:val="21"/>
                    </w:rPr>
                  </w:pPr>
                  <w:r>
                    <w:rPr>
                      <w:rFonts w:ascii="Times New Roman" w:hAnsi="Times New Roman" w:cs="Times New Roman"/>
                      <w:kern w:val="0"/>
                      <w:szCs w:val="21"/>
                    </w:rPr>
                    <w:t>烟尘（压块）</w:t>
                  </w:r>
                </w:p>
              </w:tc>
              <w:tc>
                <w:tcPr>
                  <w:tcW w:w="1842" w:type="dxa"/>
                  <w:vAlign w:val="center"/>
                </w:tcPr>
                <w:p>
                  <w:pPr>
                    <w:spacing w:line="360" w:lineRule="auto"/>
                    <w:jc w:val="center"/>
                    <w:rPr>
                      <w:rFonts w:ascii="Times New Roman" w:hAnsi="Times New Roman" w:cs="Times New Roman"/>
                      <w:szCs w:val="21"/>
                    </w:rPr>
                  </w:pPr>
                  <w:r>
                    <w:rPr>
                      <w:rFonts w:ascii="Times New Roman" w:hAnsi="Times New Roman" w:cs="Times New Roman"/>
                      <w:kern w:val="0"/>
                      <w:szCs w:val="21"/>
                    </w:rPr>
                    <w:t>千克/吨-原料</w:t>
                  </w:r>
                </w:p>
              </w:tc>
              <w:tc>
                <w:tcPr>
                  <w:tcW w:w="2508" w:type="dxa"/>
                  <w:vAlign w:val="center"/>
                </w:tcPr>
                <w:p>
                  <w:pPr>
                    <w:spacing w:line="360" w:lineRule="auto"/>
                    <w:jc w:val="center"/>
                    <w:rPr>
                      <w:rFonts w:ascii="Times New Roman" w:hAnsi="Times New Roman" w:cs="Times New Roman"/>
                      <w:szCs w:val="21"/>
                    </w:rPr>
                  </w:pPr>
                  <w:r>
                    <w:rPr>
                      <w:rFonts w:ascii="Times New Roman" w:hAnsi="Times New Roman" w:cs="Times New Roman"/>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0" w:type="dxa"/>
                  <w:vMerge w:val="continue"/>
                  <w:vAlign w:val="center"/>
                </w:tcPr>
                <w:p>
                  <w:pPr>
                    <w:spacing w:line="360" w:lineRule="auto"/>
                    <w:jc w:val="center"/>
                    <w:rPr>
                      <w:rFonts w:ascii="Times New Roman" w:hAnsi="Times New Roman" w:cs="Times New Roman"/>
                      <w:szCs w:val="21"/>
                    </w:rPr>
                  </w:pPr>
                </w:p>
              </w:tc>
              <w:tc>
                <w:tcPr>
                  <w:tcW w:w="1560" w:type="dxa"/>
                  <w:vAlign w:val="center"/>
                </w:tcPr>
                <w:p>
                  <w:pPr>
                    <w:spacing w:line="360" w:lineRule="auto"/>
                    <w:jc w:val="center"/>
                    <w:rPr>
                      <w:rFonts w:ascii="Times New Roman" w:hAnsi="Times New Roman" w:cs="Times New Roman"/>
                      <w:szCs w:val="21"/>
                    </w:rPr>
                  </w:pPr>
                  <w:r>
                    <w:rPr>
                      <w:rFonts w:ascii="Times New Roman" w:hAnsi="Times New Roman" w:cs="Times New Roman"/>
                      <w:kern w:val="0"/>
                      <w:szCs w:val="21"/>
                    </w:rPr>
                    <w:t>氮氧化物</w:t>
                  </w:r>
                </w:p>
              </w:tc>
              <w:tc>
                <w:tcPr>
                  <w:tcW w:w="1842" w:type="dxa"/>
                  <w:vAlign w:val="center"/>
                </w:tcPr>
                <w:p>
                  <w:pPr>
                    <w:spacing w:line="360" w:lineRule="auto"/>
                    <w:jc w:val="center"/>
                    <w:rPr>
                      <w:rFonts w:ascii="Times New Roman" w:hAnsi="Times New Roman" w:cs="Times New Roman"/>
                      <w:szCs w:val="21"/>
                    </w:rPr>
                  </w:pPr>
                  <w:r>
                    <w:rPr>
                      <w:rFonts w:ascii="Times New Roman" w:hAnsi="Times New Roman" w:cs="Times New Roman"/>
                      <w:kern w:val="0"/>
                      <w:szCs w:val="21"/>
                    </w:rPr>
                    <w:t>千克/吨-原料</w:t>
                  </w:r>
                </w:p>
              </w:tc>
              <w:tc>
                <w:tcPr>
                  <w:tcW w:w="2508" w:type="dxa"/>
                  <w:vAlign w:val="center"/>
                </w:tcPr>
                <w:p>
                  <w:pPr>
                    <w:spacing w:line="360" w:lineRule="auto"/>
                    <w:jc w:val="center"/>
                    <w:rPr>
                      <w:rFonts w:ascii="Times New Roman" w:hAnsi="Times New Roman" w:cs="Times New Roman"/>
                      <w:szCs w:val="21"/>
                    </w:rPr>
                  </w:pPr>
                  <w:r>
                    <w:rPr>
                      <w:rFonts w:ascii="Times New Roman" w:hAnsi="Times New Roman" w:cs="Times New Roman"/>
                      <w:kern w:val="0"/>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0" w:type="dxa"/>
                  <w:vMerge w:val="continue"/>
                  <w:vAlign w:val="center"/>
                </w:tcPr>
                <w:p>
                  <w:pPr>
                    <w:spacing w:line="360" w:lineRule="auto"/>
                    <w:jc w:val="center"/>
                    <w:rPr>
                      <w:rFonts w:ascii="Times New Roman" w:hAnsi="Times New Roman" w:cs="Times New Roman"/>
                      <w:szCs w:val="21"/>
                    </w:rPr>
                  </w:pPr>
                </w:p>
              </w:tc>
              <w:tc>
                <w:tcPr>
                  <w:tcW w:w="156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kern w:val="0"/>
                      <w:szCs w:val="21"/>
                      <w:lang w:val="en-US" w:eastAsia="zh-CN"/>
                    </w:rPr>
                    <w:t>工业废气量</w:t>
                  </w:r>
                </w:p>
              </w:tc>
              <w:tc>
                <w:tcPr>
                  <w:tcW w:w="1842" w:type="dxa"/>
                  <w:vAlign w:val="center"/>
                </w:tcPr>
                <w:p>
                  <w:pPr>
                    <w:spacing w:line="360" w:lineRule="auto"/>
                    <w:jc w:val="center"/>
                    <w:rPr>
                      <w:rFonts w:ascii="Times New Roman" w:hAnsi="Times New Roman" w:cs="Times New Roman"/>
                      <w:szCs w:val="21"/>
                    </w:rPr>
                  </w:pPr>
                  <w:r>
                    <w:rPr>
                      <w:rFonts w:hint="default" w:ascii="Times New Roman" w:hAnsi="Times New Roman" w:cs="Times New Roman"/>
                      <w:kern w:val="0"/>
                      <w:szCs w:val="21"/>
                    </w:rPr>
                    <w:t>标立方米/吨-原料</w:t>
                  </w:r>
                </w:p>
              </w:tc>
              <w:tc>
                <w:tcPr>
                  <w:tcW w:w="2508" w:type="dxa"/>
                  <w:vAlign w:val="center"/>
                </w:tcPr>
                <w:p>
                  <w:pPr>
                    <w:spacing w:line="360" w:lineRule="auto"/>
                    <w:jc w:val="center"/>
                    <w:rPr>
                      <w:rFonts w:ascii="Times New Roman" w:hAnsi="Times New Roman" w:cs="Times New Roman"/>
                      <w:szCs w:val="21"/>
                    </w:rPr>
                  </w:pPr>
                  <w:r>
                    <w:rPr>
                      <w:rFonts w:hint="default" w:ascii="Times New Roman" w:hAnsi="Times New Roman" w:cs="Times New Roman"/>
                      <w:kern w:val="0"/>
                      <w:szCs w:val="21"/>
                    </w:rPr>
                    <w:t>6,240.28</w:t>
                  </w:r>
                </w:p>
              </w:tc>
            </w:tr>
          </w:tbl>
          <w:p>
            <w:pPr>
              <w:spacing w:line="360" w:lineRule="auto"/>
              <w:ind w:firstLine="482" w:firstLineChars="200"/>
              <w:jc w:val="center"/>
              <w:rPr>
                <w:rFonts w:ascii="Times New Roman" w:hAnsi="Times New Roman" w:cs="Times New Roman"/>
                <w:b/>
                <w:sz w:val="24"/>
                <w:szCs w:val="24"/>
              </w:rPr>
            </w:pPr>
            <w:r>
              <w:rPr>
                <w:rFonts w:ascii="Times New Roman" w:hAnsi="Times New Roman" w:cs="Times New Roman"/>
                <w:b/>
                <w:sz w:val="24"/>
                <w:szCs w:val="24"/>
              </w:rPr>
              <w:t>表 5-3 项目锅炉烟气主要污染物产生量</w:t>
            </w:r>
          </w:p>
          <w:tbl>
            <w:tblPr>
              <w:tblStyle w:val="16"/>
              <w:tblW w:w="8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130"/>
              <w:gridCol w:w="1390"/>
              <w:gridCol w:w="1395"/>
              <w:gridCol w:w="1527"/>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Merge w:val="restart"/>
                  <w:vAlign w:val="center"/>
                </w:tcPr>
                <w:p>
                  <w:pPr>
                    <w:spacing w:line="360" w:lineRule="auto"/>
                    <w:jc w:val="center"/>
                    <w:rPr>
                      <w:rFonts w:ascii="Times New Roman" w:hAnsi="Times New Roman" w:cs="Times New Roman"/>
                      <w:b/>
                      <w:szCs w:val="21"/>
                    </w:rPr>
                  </w:pPr>
                  <w:r>
                    <w:rPr>
                      <w:rFonts w:ascii="Times New Roman" w:hAnsi="Times New Roman" w:cs="Times New Roman"/>
                      <w:b/>
                      <w:szCs w:val="21"/>
                    </w:rPr>
                    <w:t>类型</w:t>
                  </w:r>
                </w:p>
              </w:tc>
              <w:tc>
                <w:tcPr>
                  <w:tcW w:w="1130" w:type="dxa"/>
                  <w:vMerge w:val="restart"/>
                  <w:vAlign w:val="center"/>
                </w:tcPr>
                <w:p>
                  <w:pPr>
                    <w:spacing w:line="360" w:lineRule="auto"/>
                    <w:jc w:val="center"/>
                    <w:rPr>
                      <w:rFonts w:ascii="Times New Roman" w:hAnsi="Times New Roman" w:cs="Times New Roman"/>
                      <w:b/>
                      <w:szCs w:val="21"/>
                    </w:rPr>
                  </w:pPr>
                  <w:r>
                    <w:rPr>
                      <w:rFonts w:ascii="Times New Roman" w:hAnsi="Times New Roman" w:cs="Times New Roman"/>
                      <w:b/>
                      <w:szCs w:val="21"/>
                    </w:rPr>
                    <w:t>废气量</w:t>
                  </w:r>
                </w:p>
              </w:tc>
              <w:tc>
                <w:tcPr>
                  <w:tcW w:w="1390" w:type="dxa"/>
                  <w:vMerge w:val="restart"/>
                  <w:vAlign w:val="center"/>
                </w:tcPr>
                <w:p>
                  <w:pPr>
                    <w:spacing w:line="360" w:lineRule="auto"/>
                    <w:jc w:val="center"/>
                    <w:rPr>
                      <w:rFonts w:ascii="Times New Roman" w:hAnsi="Times New Roman" w:cs="Times New Roman"/>
                      <w:b/>
                      <w:szCs w:val="21"/>
                    </w:rPr>
                  </w:pPr>
                  <w:r>
                    <w:rPr>
                      <w:rFonts w:ascii="Times New Roman" w:hAnsi="Times New Roman" w:cs="Times New Roman"/>
                      <w:b/>
                      <w:szCs w:val="21"/>
                    </w:rPr>
                    <w:t>污染物名称</w:t>
                  </w:r>
                </w:p>
              </w:tc>
              <w:tc>
                <w:tcPr>
                  <w:tcW w:w="4681" w:type="dxa"/>
                  <w:gridSpan w:val="3"/>
                  <w:vAlign w:val="center"/>
                </w:tcPr>
                <w:p>
                  <w:pPr>
                    <w:spacing w:line="360" w:lineRule="auto"/>
                    <w:jc w:val="center"/>
                    <w:rPr>
                      <w:rFonts w:ascii="Times New Roman" w:hAnsi="Times New Roman" w:cs="Times New Roman"/>
                      <w:b/>
                      <w:szCs w:val="21"/>
                    </w:rPr>
                  </w:pPr>
                  <w:r>
                    <w:rPr>
                      <w:rFonts w:ascii="Times New Roman" w:hAnsi="Times New Roman" w:cs="Times New Roman"/>
                      <w:b/>
                      <w:szCs w:val="21"/>
                    </w:rPr>
                    <w:t>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Merge w:val="continue"/>
                  <w:vAlign w:val="center"/>
                </w:tcPr>
                <w:p>
                  <w:pPr>
                    <w:spacing w:line="360" w:lineRule="auto"/>
                    <w:jc w:val="center"/>
                    <w:rPr>
                      <w:rFonts w:ascii="Times New Roman" w:hAnsi="Times New Roman" w:cs="Times New Roman"/>
                      <w:b/>
                      <w:szCs w:val="21"/>
                    </w:rPr>
                  </w:pPr>
                </w:p>
              </w:tc>
              <w:tc>
                <w:tcPr>
                  <w:tcW w:w="1130" w:type="dxa"/>
                  <w:vMerge w:val="continue"/>
                  <w:vAlign w:val="center"/>
                </w:tcPr>
                <w:p>
                  <w:pPr>
                    <w:spacing w:line="360" w:lineRule="auto"/>
                    <w:jc w:val="center"/>
                    <w:rPr>
                      <w:rFonts w:ascii="Times New Roman" w:hAnsi="Times New Roman" w:cs="Times New Roman"/>
                      <w:b/>
                      <w:szCs w:val="21"/>
                    </w:rPr>
                  </w:pPr>
                </w:p>
              </w:tc>
              <w:tc>
                <w:tcPr>
                  <w:tcW w:w="1390" w:type="dxa"/>
                  <w:vMerge w:val="continue"/>
                  <w:vAlign w:val="center"/>
                </w:tcPr>
                <w:p>
                  <w:pPr>
                    <w:spacing w:line="360" w:lineRule="auto"/>
                    <w:jc w:val="center"/>
                    <w:rPr>
                      <w:rFonts w:ascii="Times New Roman" w:hAnsi="Times New Roman" w:cs="Times New Roman"/>
                      <w:b/>
                      <w:szCs w:val="21"/>
                    </w:rPr>
                  </w:pPr>
                </w:p>
              </w:tc>
              <w:tc>
                <w:tcPr>
                  <w:tcW w:w="1395" w:type="dxa"/>
                  <w:vAlign w:val="center"/>
                </w:tcPr>
                <w:p>
                  <w:pPr>
                    <w:spacing w:line="360" w:lineRule="auto"/>
                    <w:jc w:val="center"/>
                    <w:rPr>
                      <w:rFonts w:ascii="Times New Roman" w:hAnsi="Times New Roman" w:cs="Times New Roman"/>
                      <w:b/>
                      <w:szCs w:val="21"/>
                    </w:rPr>
                  </w:pPr>
                  <w:r>
                    <w:rPr>
                      <w:rFonts w:ascii="Times New Roman" w:hAnsi="Times New Roman" w:cs="Times New Roman"/>
                      <w:b/>
                      <w:kern w:val="0"/>
                      <w:szCs w:val="21"/>
                    </w:rPr>
                    <w:t>浓度</w:t>
                  </w:r>
                  <w:r>
                    <w:rPr>
                      <w:rFonts w:ascii="Times New Roman" w:hAnsi="Times New Roman" w:cs="Times New Roman"/>
                      <w:b/>
                      <w:spacing w:val="-10"/>
                      <w:kern w:val="0"/>
                      <w:szCs w:val="21"/>
                    </w:rPr>
                    <w:t>mg/m</w:t>
                  </w:r>
                  <w:r>
                    <w:rPr>
                      <w:rFonts w:ascii="Times New Roman" w:hAnsi="Times New Roman" w:cs="Times New Roman"/>
                      <w:b/>
                      <w:spacing w:val="-10"/>
                      <w:kern w:val="0"/>
                      <w:szCs w:val="21"/>
                      <w:vertAlign w:val="superscript"/>
                    </w:rPr>
                    <w:t>3</w:t>
                  </w:r>
                </w:p>
              </w:tc>
              <w:tc>
                <w:tcPr>
                  <w:tcW w:w="1527" w:type="dxa"/>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速率kg/h</w:t>
                  </w:r>
                </w:p>
              </w:tc>
              <w:tc>
                <w:tcPr>
                  <w:tcW w:w="1759" w:type="dxa"/>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Merge w:val="restart"/>
                  <w:vAlign w:val="center"/>
                </w:tcPr>
                <w:p>
                  <w:pPr>
                    <w:jc w:val="center"/>
                    <w:rPr>
                      <w:rFonts w:ascii="Times New Roman" w:hAnsi="Times New Roman" w:cs="Times New Roman"/>
                      <w:szCs w:val="21"/>
                    </w:rPr>
                  </w:pPr>
                  <w:r>
                    <w:rPr>
                      <w:rFonts w:ascii="Times New Roman" w:hAnsi="Times New Roman" w:cs="Times New Roman"/>
                      <w:szCs w:val="21"/>
                    </w:rPr>
                    <w:t>锅炉</w:t>
                  </w:r>
                </w:p>
                <w:p>
                  <w:pPr>
                    <w:jc w:val="center"/>
                    <w:rPr>
                      <w:rFonts w:ascii="Times New Roman" w:hAnsi="Times New Roman" w:cs="Times New Roman"/>
                      <w:szCs w:val="21"/>
                    </w:rPr>
                  </w:pPr>
                  <w:r>
                    <w:rPr>
                      <w:rFonts w:ascii="Times New Roman" w:hAnsi="Times New Roman" w:cs="Times New Roman"/>
                      <w:szCs w:val="21"/>
                    </w:rPr>
                    <w:t>烟气</w:t>
                  </w:r>
                </w:p>
              </w:tc>
              <w:tc>
                <w:tcPr>
                  <w:tcW w:w="1130" w:type="dxa"/>
                  <w:vMerge w:val="restart"/>
                  <w:vAlign w:val="center"/>
                </w:tcPr>
                <w:p>
                  <w:pPr>
                    <w:widowControl/>
                    <w:jc w:val="center"/>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rPr>
                    <w:t>520.02</w:t>
                  </w:r>
                  <w:r>
                    <w:rPr>
                      <w:rStyle w:val="35"/>
                    </w:rPr>
                    <w:t>m</w:t>
                  </w:r>
                  <w:r>
                    <w:rPr>
                      <w:rStyle w:val="40"/>
                      <w:vertAlign w:val="superscript"/>
                    </w:rPr>
                    <w:t>3</w:t>
                  </w:r>
                  <w:r>
                    <w:rPr>
                      <w:rStyle w:val="35"/>
                    </w:rPr>
                    <w:t>/h</w:t>
                  </w:r>
                </w:p>
              </w:tc>
              <w:tc>
                <w:tcPr>
                  <w:tcW w:w="1390" w:type="dxa"/>
                  <w:vAlign w:val="center"/>
                </w:tcPr>
                <w:p>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烟尘</w:t>
                  </w:r>
                </w:p>
              </w:tc>
              <w:tc>
                <w:tcPr>
                  <w:tcW w:w="1395" w:type="dxa"/>
                  <w:shd w:val="clear" w:color="auto" w:fill="auto"/>
                  <w:vAlign w:val="center"/>
                </w:tcPr>
                <w:p>
                  <w:pPr>
                    <w:widowControl/>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80.125</w:t>
                  </w:r>
                </w:p>
              </w:tc>
              <w:tc>
                <w:tcPr>
                  <w:tcW w:w="1527" w:type="dxa"/>
                  <w:shd w:val="clear" w:color="auto" w:fill="auto"/>
                  <w:vAlign w:val="center"/>
                </w:tcPr>
                <w:p>
                  <w:pPr>
                    <w:widowControl/>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0.042</w:t>
                  </w:r>
                </w:p>
              </w:tc>
              <w:tc>
                <w:tcPr>
                  <w:tcW w:w="1759" w:type="dxa"/>
                  <w:shd w:val="clear" w:color="auto" w:fill="auto"/>
                  <w:vAlign w:val="center"/>
                </w:tcPr>
                <w:p>
                  <w:pPr>
                    <w:widowControl/>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Merge w:val="continue"/>
                  <w:vAlign w:val="center"/>
                </w:tcPr>
                <w:p>
                  <w:pPr>
                    <w:spacing w:line="360" w:lineRule="auto"/>
                    <w:jc w:val="center"/>
                    <w:rPr>
                      <w:rFonts w:ascii="Times New Roman" w:hAnsi="Times New Roman" w:cs="Times New Roman"/>
                      <w:szCs w:val="21"/>
                    </w:rPr>
                  </w:pPr>
                </w:p>
              </w:tc>
              <w:tc>
                <w:tcPr>
                  <w:tcW w:w="1130" w:type="dxa"/>
                  <w:vMerge w:val="continue"/>
                  <w:vAlign w:val="center"/>
                </w:tcPr>
                <w:p>
                  <w:pPr>
                    <w:jc w:val="center"/>
                    <w:rPr>
                      <w:rFonts w:ascii="Times New Roman" w:hAnsi="Times New Roman" w:cs="Times New Roman"/>
                      <w:szCs w:val="21"/>
                    </w:rPr>
                  </w:pPr>
                </w:p>
              </w:tc>
              <w:tc>
                <w:tcPr>
                  <w:tcW w:w="1390" w:type="dxa"/>
                  <w:vAlign w:val="center"/>
                </w:tcPr>
                <w:p>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NOx</w:t>
                  </w:r>
                </w:p>
              </w:tc>
              <w:tc>
                <w:tcPr>
                  <w:tcW w:w="1395" w:type="dxa"/>
                  <w:shd w:val="clear" w:color="auto" w:fill="auto"/>
                  <w:vAlign w:val="center"/>
                </w:tcPr>
                <w:p>
                  <w:pPr>
                    <w:widowControl/>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163.46</w:t>
                  </w:r>
                </w:p>
              </w:tc>
              <w:tc>
                <w:tcPr>
                  <w:tcW w:w="1527" w:type="dxa"/>
                  <w:shd w:val="clear" w:color="auto" w:fill="auto"/>
                  <w:vAlign w:val="center"/>
                </w:tcPr>
                <w:p>
                  <w:pPr>
                    <w:widowControl/>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0.085</w:t>
                  </w:r>
                </w:p>
              </w:tc>
              <w:tc>
                <w:tcPr>
                  <w:tcW w:w="1759" w:type="dxa"/>
                  <w:shd w:val="clear" w:color="auto" w:fill="auto"/>
                  <w:vAlign w:val="center"/>
                </w:tcPr>
                <w:p>
                  <w:pPr>
                    <w:widowControl/>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0.612</w:t>
                  </w:r>
                </w:p>
              </w:tc>
            </w:tr>
          </w:tbl>
          <w:p>
            <w:pPr>
              <w:spacing w:line="360" w:lineRule="auto"/>
              <w:ind w:firstLine="480" w:firstLineChars="200"/>
              <w:rPr>
                <w:rFonts w:hint="eastAsia" w:ascii="Times New Roman" w:hAnsi="Times New Roman" w:eastAsia="宋体" w:cs="Times New Roman"/>
                <w:b w:val="0"/>
                <w:bCs/>
                <w:color w:val="auto"/>
                <w:sz w:val="24"/>
                <w:lang w:val="en-US" w:eastAsia="zh-CN" w:bidi="ar"/>
              </w:rPr>
            </w:pPr>
            <w:r>
              <w:rPr>
                <w:rFonts w:hint="eastAsia" w:ascii="Times New Roman" w:hAnsi="Times New Roman" w:eastAsia="宋体" w:cs="Times New Roman"/>
                <w:b w:val="0"/>
                <w:bCs/>
                <w:color w:val="auto"/>
                <w:sz w:val="24"/>
                <w:lang w:val="en-US" w:eastAsia="zh-CN" w:bidi="ar"/>
              </w:rPr>
              <w:t>本项目生物质燃料燃烧粉尘经水膜除尘处理后经20m高的排气筒排放。</w:t>
            </w:r>
          </w:p>
          <w:p>
            <w:pPr>
              <w:numPr>
                <w:ilvl w:val="0"/>
                <w:numId w:val="0"/>
              </w:numPr>
              <w:spacing w:line="360" w:lineRule="auto"/>
              <w:ind w:leftChars="200"/>
              <w:rPr>
                <w:rFonts w:hint="eastAsia" w:ascii="Times New Roman" w:hAnsi="Times New Roman" w:eastAsia="宋体" w:cs="Times New Roman"/>
                <w:b w:val="0"/>
                <w:bCs/>
                <w:color w:val="auto"/>
                <w:sz w:val="24"/>
                <w:lang w:val="en-US" w:eastAsia="zh-CN" w:bidi="ar"/>
              </w:rPr>
            </w:pPr>
            <w:r>
              <w:rPr>
                <w:rFonts w:hint="eastAsia" w:ascii="Times New Roman" w:hAnsi="Times New Roman" w:eastAsia="宋体" w:cs="Times New Roman"/>
                <w:b w:val="0"/>
                <w:bCs/>
                <w:color w:val="auto"/>
                <w:sz w:val="24"/>
                <w:lang w:val="en-US" w:eastAsia="zh-CN" w:bidi="ar"/>
              </w:rPr>
              <w:t>（2）无组织废气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color w:val="auto"/>
                <w:sz w:val="24"/>
                <w:lang w:val="en-US" w:eastAsia="zh-CN" w:bidi="ar"/>
              </w:rPr>
            </w:pPr>
            <w:r>
              <w:rPr>
                <w:rFonts w:hint="eastAsia" w:ascii="Times New Roman" w:hAnsi="Times New Roman" w:eastAsia="宋体" w:cs="Times New Roman"/>
                <w:b w:val="0"/>
                <w:bCs/>
                <w:color w:val="auto"/>
                <w:sz w:val="24"/>
                <w:lang w:val="en-US" w:eastAsia="zh-CN" w:bidi="ar"/>
              </w:rPr>
              <w:t>本项目产能新增1万吨/a，制粒和冷却工段新增颗粒物产生，类比原有项目产生情况，产生量以原料的万分之一计算，本项目制粒和冷却工段分别新增颗粒物1t/a。本项目制粒和冷却工段新增颗粒物依托已有的布袋除尘装置处理后在车间内无组织排放。</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bidi="ar"/>
              </w:rPr>
              <w:t>2、废水</w:t>
            </w:r>
          </w:p>
          <w:p>
            <w:pPr>
              <w:pStyle w:val="17"/>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 w:val="0"/>
                <w:bCs/>
                <w:color w:val="auto"/>
              </w:rPr>
            </w:pPr>
            <w:r>
              <w:rPr>
                <w:rFonts w:hint="default" w:ascii="Times New Roman" w:hAnsi="Times New Roman" w:cs="Times New Roman"/>
                <w:b w:val="0"/>
                <w:bCs/>
                <w:color w:val="auto"/>
              </w:rPr>
              <w:t>本项目无生产废水产生及排放；本项目不新增生活污水。</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bidi="ar"/>
              </w:rPr>
              <w:t>3、噪声</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本项目噪声源主要是</w:t>
            </w:r>
            <w:r>
              <w:rPr>
                <w:rFonts w:hint="eastAsia" w:ascii="Times New Roman" w:hAnsi="Times New Roman" w:eastAsia="宋体" w:cs="Times New Roman"/>
                <w:color w:val="auto"/>
                <w:sz w:val="24"/>
                <w:lang w:val="en-US" w:eastAsia="zh-CN" w:bidi="ar"/>
              </w:rPr>
              <w:t>烘干机、热风炉、风机</w:t>
            </w:r>
            <w:r>
              <w:rPr>
                <w:rFonts w:hint="default" w:ascii="Times New Roman" w:hAnsi="Times New Roman" w:eastAsia="宋体" w:cs="Times New Roman"/>
                <w:color w:val="auto"/>
                <w:sz w:val="24"/>
                <w:lang w:bidi="ar"/>
              </w:rPr>
              <w:t>等设备，本项目主要污染源见表5-</w:t>
            </w:r>
            <w:r>
              <w:rPr>
                <w:rFonts w:hint="eastAsia" w:ascii="Times New Roman" w:hAnsi="Times New Roman" w:eastAsia="宋体" w:cs="Times New Roman"/>
                <w:color w:val="auto"/>
                <w:sz w:val="24"/>
                <w:lang w:val="en-US" w:eastAsia="zh-CN" w:bidi="ar"/>
              </w:rPr>
              <w:t>2</w:t>
            </w:r>
            <w:r>
              <w:rPr>
                <w:rFonts w:hint="default" w:ascii="Times New Roman" w:hAnsi="Times New Roman" w:eastAsia="宋体" w:cs="Times New Roman"/>
                <w:color w:val="auto"/>
                <w:sz w:val="24"/>
                <w:lang w:bidi="ar"/>
              </w:rPr>
              <w:t>。</w:t>
            </w:r>
          </w:p>
          <w:p>
            <w:pPr>
              <w:pStyle w:val="26"/>
              <w:widowControl/>
              <w:rPr>
                <w:rFonts w:hint="default" w:ascii="Times New Roman" w:hAnsi="Times New Roman" w:cs="Times New Roman"/>
                <w:color w:val="auto"/>
              </w:rPr>
            </w:pPr>
            <w:r>
              <w:rPr>
                <w:rFonts w:hint="default" w:ascii="Times New Roman" w:hAnsi="Times New Roman" w:cs="Times New Roman"/>
                <w:color w:val="auto"/>
              </w:rPr>
              <w:t>表5-</w:t>
            </w:r>
            <w:r>
              <w:rPr>
                <w:rFonts w:hint="eastAsia" w:cs="Times New Roman"/>
                <w:color w:val="auto"/>
                <w:lang w:val="en-US" w:eastAsia="zh-CN"/>
              </w:rPr>
              <w:t>2</w:t>
            </w:r>
            <w:r>
              <w:rPr>
                <w:rFonts w:hint="default" w:ascii="Times New Roman" w:hAnsi="Times New Roman" w:cs="Times New Roman"/>
                <w:color w:val="auto"/>
              </w:rPr>
              <w:t>本项目主要污染源一览表</w:t>
            </w:r>
          </w:p>
          <w:tbl>
            <w:tblPr>
              <w:tblStyle w:val="1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359"/>
              <w:gridCol w:w="1548"/>
              <w:gridCol w:w="1932"/>
              <w:gridCol w:w="888"/>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359"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w:t>
                  </w:r>
                </w:p>
              </w:tc>
              <w:tc>
                <w:tcPr>
                  <w:tcW w:w="154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数量（个/台）</w:t>
                  </w:r>
                </w:p>
              </w:tc>
              <w:tc>
                <w:tcPr>
                  <w:tcW w:w="1932"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单台等效声级（dB（A））</w:t>
                  </w:r>
                </w:p>
              </w:tc>
              <w:tc>
                <w:tcPr>
                  <w:tcW w:w="8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位置</w:t>
                  </w:r>
                </w:p>
              </w:tc>
              <w:tc>
                <w:tcPr>
                  <w:tcW w:w="973"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混合噪声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3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烘干机</w:t>
                  </w: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 w:val="21"/>
                      <w:szCs w:val="21"/>
                      <w:lang w:eastAsia="zh-CN"/>
                    </w:rPr>
                  </w:pPr>
                  <w:r>
                    <w:rPr>
                      <w:rStyle w:val="18"/>
                      <w:rFonts w:hint="default" w:ascii="Times New Roman" w:hAnsi="Times New Roman" w:eastAsia="宋体" w:cs="Times New Roman"/>
                      <w:b w:val="0"/>
                      <w:color w:val="auto"/>
                      <w:sz w:val="21"/>
                      <w:szCs w:val="21"/>
                      <w:lang w:val="en-US" w:eastAsia="zh-CN" w:bidi="ar"/>
                    </w:rPr>
                    <w:t>1</w:t>
                  </w:r>
                </w:p>
              </w:tc>
              <w:tc>
                <w:tcPr>
                  <w:tcW w:w="1932"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70</w:t>
                  </w:r>
                </w:p>
              </w:tc>
              <w:tc>
                <w:tcPr>
                  <w:tcW w:w="8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w:t>
                  </w:r>
                </w:p>
              </w:tc>
              <w:tc>
                <w:tcPr>
                  <w:tcW w:w="973" w:type="dxa"/>
                  <w:vMerge w:val="restart"/>
                  <w:tcBorders>
                    <w:top w:val="single" w:color="auto" w:sz="4" w:space="0"/>
                    <w:left w:val="nil"/>
                    <w:right w:val="single" w:color="auto" w:sz="4" w:space="0"/>
                  </w:tcBorders>
                  <w:shd w:val="clear" w:color="auto" w:fill="auto"/>
                  <w:vAlign w:val="center"/>
                </w:tcPr>
                <w:p>
                  <w:pPr>
                    <w:pStyle w:val="23"/>
                    <w:widowControl/>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热风炉</w:t>
                  </w: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 w:val="21"/>
                      <w:szCs w:val="21"/>
                    </w:rPr>
                  </w:pPr>
                  <w:r>
                    <w:rPr>
                      <w:rStyle w:val="18"/>
                      <w:rFonts w:hint="eastAsia" w:ascii="Times New Roman" w:hAnsi="Times New Roman" w:eastAsia="宋体" w:cs="Times New Roman"/>
                      <w:b w:val="0"/>
                      <w:color w:val="auto"/>
                      <w:sz w:val="21"/>
                      <w:szCs w:val="21"/>
                      <w:lang w:val="en-US" w:eastAsia="zh-CN" w:bidi="ar"/>
                    </w:rPr>
                    <w:t>1</w:t>
                  </w:r>
                </w:p>
              </w:tc>
              <w:tc>
                <w:tcPr>
                  <w:tcW w:w="1932"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8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w:t>
                  </w:r>
                </w:p>
              </w:tc>
              <w:tc>
                <w:tcPr>
                  <w:tcW w:w="973" w:type="dxa"/>
                  <w:vMerge w:val="continue"/>
                  <w:tcBorders>
                    <w:left w:val="nil"/>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风机</w:t>
                  </w: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Style w:val="18"/>
                      <w:rFonts w:hint="default" w:ascii="Times New Roman" w:hAnsi="Times New Roman" w:eastAsia="宋体" w:cs="Times New Roman"/>
                      <w:b w:val="0"/>
                      <w:color w:val="auto"/>
                      <w:sz w:val="21"/>
                      <w:szCs w:val="21"/>
                      <w:lang w:val="en-US" w:eastAsia="zh-CN" w:bidi="ar"/>
                    </w:rPr>
                  </w:pPr>
                  <w:r>
                    <w:rPr>
                      <w:rStyle w:val="18"/>
                      <w:rFonts w:hint="eastAsia" w:ascii="Times New Roman" w:hAnsi="Times New Roman" w:eastAsia="宋体" w:cs="Times New Roman"/>
                      <w:b w:val="0"/>
                      <w:color w:val="auto"/>
                      <w:sz w:val="21"/>
                      <w:szCs w:val="21"/>
                      <w:lang w:val="en-US" w:eastAsia="zh-CN" w:bidi="ar"/>
                    </w:rPr>
                    <w:t>1</w:t>
                  </w:r>
                </w:p>
              </w:tc>
              <w:tc>
                <w:tcPr>
                  <w:tcW w:w="1932"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cs="Times New Roman"/>
                      <w:color w:val="auto"/>
                      <w:sz w:val="21"/>
                      <w:szCs w:val="21"/>
                      <w:lang w:val="en-US" w:eastAsia="zh-CN"/>
                    </w:rPr>
                  </w:pPr>
                  <w:r>
                    <w:rPr>
                      <w:rFonts w:hint="eastAsia" w:cs="Times New Roman"/>
                      <w:color w:val="auto"/>
                      <w:sz w:val="21"/>
                      <w:szCs w:val="21"/>
                      <w:lang w:val="en-US" w:eastAsia="zh-CN"/>
                    </w:rPr>
                    <w:t>85</w:t>
                  </w:r>
                </w:p>
              </w:tc>
              <w:tc>
                <w:tcPr>
                  <w:tcW w:w="8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w:t>
                  </w:r>
                </w:p>
              </w:tc>
              <w:tc>
                <w:tcPr>
                  <w:tcW w:w="973" w:type="dxa"/>
                  <w:vMerge w:val="continue"/>
                  <w:tcBorders>
                    <w:left w:val="nil"/>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p>
              </w:tc>
            </w:tr>
          </w:tbl>
          <w:p>
            <w:pPr>
              <w:spacing w:line="360" w:lineRule="auto"/>
              <w:ind w:firstLine="482" w:firstLineChars="200"/>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lang w:bidi="ar"/>
              </w:rPr>
              <w:t>4、固体废物</w:t>
            </w:r>
          </w:p>
          <w:p>
            <w:pPr>
              <w:spacing w:line="360" w:lineRule="auto"/>
              <w:ind w:firstLine="480" w:firstLineChars="200"/>
              <w:rPr>
                <w:rFonts w:hint="default" w:ascii="Times New Roman" w:hAnsi="Times New Roman" w:eastAsia="宋体" w:cs="Times New Roman"/>
                <w:color w:val="auto"/>
                <w:sz w:val="24"/>
                <w:lang w:val="en-US" w:eastAsia="zh-CN" w:bidi="ar"/>
              </w:rPr>
            </w:pPr>
            <w:r>
              <w:rPr>
                <w:rFonts w:hint="default"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不新增员工，不新增生活垃圾；本项目</w:t>
            </w:r>
            <w:r>
              <w:rPr>
                <w:rFonts w:hint="default" w:ascii="Times New Roman" w:hAnsi="Times New Roman" w:eastAsia="宋体" w:cs="Times New Roman"/>
                <w:color w:val="auto"/>
                <w:sz w:val="24"/>
                <w:lang w:bidi="ar"/>
              </w:rPr>
              <w:t>固体废物主要有</w:t>
            </w:r>
            <w:r>
              <w:rPr>
                <w:rFonts w:hint="eastAsia" w:ascii="Times New Roman" w:hAnsi="Times New Roman" w:eastAsia="宋体" w:cs="Times New Roman"/>
                <w:color w:val="auto"/>
                <w:sz w:val="24"/>
                <w:lang w:val="en-US" w:eastAsia="zh-CN" w:bidi="ar"/>
              </w:rPr>
              <w:t>水膜除尘收集的粉尘S1，沙克龙收集的粉尘回用于生产</w:t>
            </w:r>
            <w:r>
              <w:rPr>
                <w:rFonts w:hint="default" w:ascii="Times New Roman" w:hAnsi="Times New Roman" w:eastAsia="宋体" w:cs="Times New Roman"/>
                <w:color w:val="auto"/>
                <w:sz w:val="24"/>
                <w:lang w:val="en-US" w:eastAsia="zh-CN" w:bidi="ar"/>
              </w:rPr>
              <w:t>。</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val="en-US" w:eastAsia="zh-CN" w:bidi="ar"/>
              </w:rPr>
              <w:t>①</w:t>
            </w:r>
            <w:r>
              <w:rPr>
                <w:rFonts w:hint="eastAsia" w:ascii="Times New Roman" w:hAnsi="Times New Roman" w:eastAsia="宋体" w:cs="Times New Roman"/>
                <w:color w:val="auto"/>
                <w:sz w:val="24"/>
                <w:lang w:val="en-US" w:eastAsia="zh-CN" w:bidi="ar"/>
              </w:rPr>
              <w:t>水膜除尘收集的粉尘S1</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val="en-US" w:eastAsia="zh-CN" w:bidi="ar"/>
              </w:rPr>
              <w:t>本项目</w:t>
            </w:r>
            <w:r>
              <w:rPr>
                <w:rFonts w:hint="eastAsia" w:ascii="Times New Roman" w:hAnsi="Times New Roman" w:eastAsia="宋体" w:cs="Times New Roman"/>
                <w:color w:val="auto"/>
                <w:sz w:val="24"/>
                <w:lang w:val="en-US" w:eastAsia="zh-CN" w:bidi="ar"/>
              </w:rPr>
              <w:t>水膜除尘收集的粉尘S1产生量约为0.285</w:t>
            </w:r>
            <w:r>
              <w:rPr>
                <w:rFonts w:hint="default" w:ascii="Times New Roman" w:hAnsi="Times New Roman" w:eastAsia="宋体" w:cs="Times New Roman"/>
                <w:color w:val="auto"/>
                <w:sz w:val="24"/>
                <w:lang w:val="en-US" w:eastAsia="zh-CN" w:bidi="ar"/>
              </w:rPr>
              <w:t>t/a。</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本项目固体废弃物产生情况汇总表如下：</w:t>
            </w:r>
          </w:p>
          <w:p>
            <w:pPr>
              <w:pStyle w:val="26"/>
              <w:widowControl/>
              <w:rPr>
                <w:rFonts w:hint="default" w:ascii="Times New Roman" w:hAnsi="Times New Roman" w:cs="Times New Roman"/>
                <w:color w:val="auto"/>
              </w:rPr>
            </w:pPr>
            <w:r>
              <w:rPr>
                <w:rFonts w:hint="default" w:ascii="Times New Roman" w:hAnsi="Times New Roman" w:cs="Times New Roman"/>
                <w:color w:val="auto"/>
              </w:rPr>
              <w:t>表5-</w:t>
            </w:r>
            <w:r>
              <w:rPr>
                <w:rFonts w:hint="eastAsia" w:cs="Times New Roman"/>
                <w:color w:val="auto"/>
                <w:lang w:val="en-US" w:eastAsia="zh-CN"/>
              </w:rPr>
              <w:t>3</w:t>
            </w:r>
            <w:r>
              <w:rPr>
                <w:rFonts w:hint="default" w:ascii="Times New Roman" w:hAnsi="Times New Roman" w:cs="Times New Roman"/>
                <w:color w:val="auto"/>
              </w:rPr>
              <w:t>营运期固体废物分析结果汇总表</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955"/>
              <w:gridCol w:w="915"/>
              <w:gridCol w:w="660"/>
              <w:gridCol w:w="717"/>
              <w:gridCol w:w="792"/>
              <w:gridCol w:w="876"/>
              <w:gridCol w:w="720"/>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955"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名称</w:t>
                  </w:r>
                </w:p>
              </w:tc>
              <w:tc>
                <w:tcPr>
                  <w:tcW w:w="915"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来源</w:t>
                  </w:r>
                </w:p>
              </w:tc>
              <w:tc>
                <w:tcPr>
                  <w:tcW w:w="660"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形态</w:t>
                  </w:r>
                </w:p>
              </w:tc>
              <w:tc>
                <w:tcPr>
                  <w:tcW w:w="717"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主要成分</w:t>
                  </w:r>
                </w:p>
              </w:tc>
              <w:tc>
                <w:tcPr>
                  <w:tcW w:w="792" w:type="dxa"/>
                  <w:vMerge w:val="restart"/>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产生量（t/a）</w:t>
                  </w:r>
                </w:p>
              </w:tc>
              <w:tc>
                <w:tcPr>
                  <w:tcW w:w="3820" w:type="dxa"/>
                  <w:gridSpan w:val="3"/>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判别种类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1"/>
                      <w:szCs w:val="21"/>
                    </w:rPr>
                  </w:pPr>
                </w:p>
              </w:tc>
              <w:tc>
                <w:tcPr>
                  <w:tcW w:w="955"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1"/>
                      <w:szCs w:val="21"/>
                    </w:rPr>
                  </w:pPr>
                </w:p>
              </w:tc>
              <w:tc>
                <w:tcPr>
                  <w:tcW w:w="915"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1"/>
                      <w:szCs w:val="21"/>
                    </w:rPr>
                  </w:pPr>
                </w:p>
              </w:tc>
              <w:tc>
                <w:tcPr>
                  <w:tcW w:w="660"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1"/>
                      <w:szCs w:val="21"/>
                    </w:rPr>
                  </w:pPr>
                </w:p>
              </w:tc>
              <w:tc>
                <w:tcPr>
                  <w:tcW w:w="717"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1"/>
                      <w:szCs w:val="21"/>
                    </w:rPr>
                  </w:pPr>
                </w:p>
              </w:tc>
              <w:tc>
                <w:tcPr>
                  <w:tcW w:w="792"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1"/>
                      <w:szCs w:val="21"/>
                    </w:rPr>
                  </w:pPr>
                </w:p>
              </w:tc>
              <w:tc>
                <w:tcPr>
                  <w:tcW w:w="876"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固体废物</w:t>
                  </w:r>
                </w:p>
              </w:tc>
              <w:tc>
                <w:tcPr>
                  <w:tcW w:w="720"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副产品</w:t>
                  </w:r>
                </w:p>
              </w:tc>
              <w:tc>
                <w:tcPr>
                  <w:tcW w:w="2224"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95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bidi="ar"/>
                    </w:rPr>
                    <w:t>水膜除尘收集的粉尘</w:t>
                  </w:r>
                </w:p>
              </w:tc>
              <w:tc>
                <w:tcPr>
                  <w:tcW w:w="91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废气处理</w:t>
                  </w:r>
                </w:p>
              </w:tc>
              <w:tc>
                <w:tcPr>
                  <w:tcW w:w="660"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固</w:t>
                  </w:r>
                </w:p>
              </w:tc>
              <w:tc>
                <w:tcPr>
                  <w:tcW w:w="717"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粉尘</w:t>
                  </w:r>
                </w:p>
              </w:tc>
              <w:tc>
                <w:tcPr>
                  <w:tcW w:w="792"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0.285</w:t>
                  </w:r>
                </w:p>
              </w:tc>
              <w:tc>
                <w:tcPr>
                  <w:tcW w:w="876"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2224" w:type="dxa"/>
                  <w:tcBorders>
                    <w:top w:val="nil"/>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《固体废物鉴别标准通则 》（GB34330 2017）和《国家危险废物名录》（2016）</w:t>
                  </w:r>
                </w:p>
              </w:tc>
            </w:tr>
          </w:tbl>
          <w:p>
            <w:pPr>
              <w:pStyle w:val="26"/>
              <w:widowControl/>
              <w:jc w:val="left"/>
              <w:rPr>
                <w:rFonts w:hint="default" w:ascii="Times New Roman" w:hAnsi="Times New Roman" w:cs="Times New Roman"/>
                <w:color w:val="auto"/>
                <w:sz w:val="15"/>
                <w:szCs w:val="15"/>
              </w:rPr>
            </w:pPr>
            <w:r>
              <w:rPr>
                <w:rFonts w:hint="default" w:ascii="Times New Roman" w:hAnsi="Times New Roman" w:cs="Times New Roman"/>
                <w:color w:val="auto"/>
                <w:sz w:val="15"/>
                <w:szCs w:val="15"/>
              </w:rPr>
              <w:t>*注：种类判别，在相应类别下打钩。</w:t>
            </w:r>
          </w:p>
          <w:p>
            <w:pPr>
              <w:pStyle w:val="26"/>
              <w:widowControl/>
              <w:jc w:val="left"/>
              <w:rPr>
                <w:rFonts w:hint="default" w:ascii="Times New Roman" w:hAnsi="Times New Roman" w:cs="Times New Roman"/>
                <w:color w:val="auto"/>
                <w:sz w:val="15"/>
                <w:szCs w:val="15"/>
              </w:rPr>
            </w:pPr>
          </w:p>
          <w:p>
            <w:pPr>
              <w:pStyle w:val="26"/>
              <w:widowControl/>
              <w:jc w:val="left"/>
              <w:rPr>
                <w:rFonts w:hint="default" w:ascii="Times New Roman" w:hAnsi="Times New Roman" w:cs="Times New Roman"/>
                <w:color w:val="auto"/>
                <w:sz w:val="15"/>
                <w:szCs w:val="15"/>
              </w:rPr>
            </w:pPr>
          </w:p>
          <w:p>
            <w:pPr>
              <w:pStyle w:val="26"/>
              <w:widowControl/>
              <w:rPr>
                <w:rFonts w:hint="default" w:ascii="Times New Roman" w:hAnsi="Times New Roman" w:cs="Times New Roman"/>
                <w:color w:val="auto"/>
              </w:rPr>
            </w:pPr>
            <w:r>
              <w:rPr>
                <w:rFonts w:hint="default" w:ascii="Times New Roman" w:hAnsi="Times New Roman" w:cs="Times New Roman"/>
                <w:color w:val="auto"/>
              </w:rPr>
              <w:t>表5-</w:t>
            </w:r>
            <w:r>
              <w:rPr>
                <w:rFonts w:hint="eastAsia" w:cs="Times New Roman"/>
                <w:color w:val="auto"/>
                <w:lang w:val="en-US" w:eastAsia="zh-CN"/>
              </w:rPr>
              <w:t>4</w:t>
            </w:r>
            <w:r>
              <w:rPr>
                <w:rFonts w:hint="default" w:ascii="Times New Roman" w:hAnsi="Times New Roman" w:cs="Times New Roman"/>
                <w:color w:val="auto"/>
              </w:rPr>
              <w:t>本项目固废产生情况汇总表</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50"/>
              <w:gridCol w:w="857"/>
              <w:gridCol w:w="730"/>
              <w:gridCol w:w="528"/>
              <w:gridCol w:w="1182"/>
              <w:gridCol w:w="1035"/>
              <w:gridCol w:w="480"/>
              <w:gridCol w:w="588"/>
              <w:gridCol w:w="948"/>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序号</w:t>
                  </w:r>
                </w:p>
              </w:tc>
              <w:tc>
                <w:tcPr>
                  <w:tcW w:w="650"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名称</w:t>
                  </w:r>
                </w:p>
              </w:tc>
              <w:tc>
                <w:tcPr>
                  <w:tcW w:w="857"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来源</w:t>
                  </w:r>
                </w:p>
              </w:tc>
              <w:tc>
                <w:tcPr>
                  <w:tcW w:w="730"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属性</w:t>
                  </w:r>
                </w:p>
              </w:tc>
              <w:tc>
                <w:tcPr>
                  <w:tcW w:w="528"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形态</w:t>
                  </w:r>
                </w:p>
              </w:tc>
              <w:tc>
                <w:tcPr>
                  <w:tcW w:w="1182"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主要成分</w:t>
                  </w:r>
                </w:p>
              </w:tc>
              <w:tc>
                <w:tcPr>
                  <w:tcW w:w="1035"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鉴别方法</w:t>
                  </w:r>
                </w:p>
              </w:tc>
              <w:tc>
                <w:tcPr>
                  <w:tcW w:w="480"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危险特性</w:t>
                  </w:r>
                </w:p>
              </w:tc>
              <w:tc>
                <w:tcPr>
                  <w:tcW w:w="588"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废物类别</w:t>
                  </w:r>
                </w:p>
              </w:tc>
              <w:tc>
                <w:tcPr>
                  <w:tcW w:w="948"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废物代码</w:t>
                  </w:r>
                </w:p>
              </w:tc>
              <w:tc>
                <w:tcPr>
                  <w:tcW w:w="871"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Times New Roman" w:hAnsi="Times New Roman" w:eastAsia="宋体" w:cs="Times New Roman"/>
                      <w:i w:val="0"/>
                      <w:color w:val="000000"/>
                      <w:kern w:val="0"/>
                      <w:sz w:val="21"/>
                      <w:szCs w:val="21"/>
                      <w:u w:val="none"/>
                      <w:lang w:val="en-US" w:eastAsia="zh-CN" w:bidi="ar"/>
                    </w:rPr>
                    <w:t>1</w:t>
                  </w:r>
                </w:p>
              </w:tc>
              <w:tc>
                <w:tcPr>
                  <w:tcW w:w="650"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ascii="Times New Roman" w:hAnsi="Times New Roman" w:eastAsia="宋体" w:cs="Times New Roman"/>
                      <w:color w:val="auto"/>
                      <w:sz w:val="21"/>
                      <w:szCs w:val="21"/>
                      <w:lang w:val="en-US" w:eastAsia="zh-CN" w:bidi="ar"/>
                    </w:rPr>
                    <w:t>水膜除尘收集的粉尘</w:t>
                  </w:r>
                </w:p>
              </w:tc>
              <w:tc>
                <w:tcPr>
                  <w:tcW w:w="857"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cs="Times New Roman"/>
                      <w:color w:val="auto"/>
                      <w:sz w:val="21"/>
                      <w:szCs w:val="21"/>
                      <w:lang w:val="en-US" w:eastAsia="zh-CN"/>
                    </w:rPr>
                    <w:t>废气处理</w:t>
                  </w:r>
                </w:p>
              </w:tc>
              <w:tc>
                <w:tcPr>
                  <w:tcW w:w="730" w:type="dxa"/>
                  <w:tcBorders>
                    <w:top w:val="nil"/>
                    <w:left w:val="nil"/>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一般固废</w:t>
                  </w:r>
                </w:p>
              </w:tc>
              <w:tc>
                <w:tcPr>
                  <w:tcW w:w="5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固</w:t>
                  </w:r>
                </w:p>
              </w:tc>
              <w:tc>
                <w:tcPr>
                  <w:tcW w:w="1182"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eastAsia" w:cs="Times New Roman"/>
                      <w:color w:val="auto"/>
                      <w:sz w:val="21"/>
                      <w:szCs w:val="21"/>
                      <w:lang w:val="en-US" w:eastAsia="zh-CN"/>
                    </w:rPr>
                    <w:t>粉尘</w:t>
                  </w:r>
                </w:p>
              </w:tc>
              <w:tc>
                <w:tcPr>
                  <w:tcW w:w="1035" w:type="dxa"/>
                  <w:tcBorders>
                    <w:top w:val="nil"/>
                    <w:left w:val="nil"/>
                    <w:right w:val="single" w:color="auto" w:sz="4" w:space="0"/>
                  </w:tcBorders>
                  <w:shd w:val="clear" w:color="auto" w:fill="auto"/>
                  <w:vAlign w:val="center"/>
                </w:tcPr>
                <w:p>
                  <w:pPr>
                    <w:jc w:val="center"/>
                    <w:rPr>
                      <w:rFonts w:hint="default" w:ascii="Times New Roman" w:hAnsi="Times New Roman" w:cs="Times New Roman"/>
                      <w:color w:val="auto"/>
                      <w:sz w:val="20"/>
                      <w:szCs w:val="20"/>
                    </w:rPr>
                  </w:pPr>
                </w:p>
              </w:tc>
              <w:tc>
                <w:tcPr>
                  <w:tcW w:w="4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w:t>
                  </w:r>
                </w:p>
              </w:tc>
              <w:tc>
                <w:tcPr>
                  <w:tcW w:w="5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w:t>
                  </w:r>
                </w:p>
              </w:tc>
              <w:tc>
                <w:tcPr>
                  <w:tcW w:w="9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000000"/>
                      <w:kern w:val="0"/>
                      <w:sz w:val="21"/>
                      <w:szCs w:val="21"/>
                      <w:u w:val="none"/>
                      <w:lang w:val="en-US" w:eastAsia="zh-CN" w:bidi="ar"/>
                    </w:rPr>
                    <w:t>--</w:t>
                  </w:r>
                </w:p>
              </w:tc>
              <w:tc>
                <w:tcPr>
                  <w:tcW w:w="871"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lang w:val="en-US"/>
                    </w:rPr>
                  </w:pPr>
                  <w:r>
                    <w:rPr>
                      <w:rFonts w:hint="eastAsia" w:cs="Times New Roman"/>
                      <w:color w:val="auto"/>
                      <w:lang w:val="en-US" w:eastAsia="zh-CN"/>
                    </w:rPr>
                    <w:t>0.285</w:t>
                  </w:r>
                </w:p>
              </w:tc>
            </w:tr>
          </w:tbl>
          <w:p>
            <w:pPr>
              <w:spacing w:line="360" w:lineRule="auto"/>
              <w:ind w:firstLine="480" w:firstLineChars="200"/>
              <w:rPr>
                <w:rFonts w:hint="default" w:ascii="Times New Roman" w:hAnsi="Times New Roman" w:eastAsia="宋体"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0" w:hRule="atLeast"/>
        </w:trPr>
        <w:tc>
          <w:tcPr>
            <w:tcW w:w="8522" w:type="dxa"/>
            <w:tcBorders>
              <w:top w:val="single" w:color="auto" w:sz="6" w:space="0"/>
              <w:left w:val="single" w:color="auto" w:sz="4" w:space="0"/>
              <w:bottom w:val="single" w:color="auto" w:sz="4" w:space="0"/>
              <w:right w:val="single" w:color="auto" w:sz="12" w:space="0"/>
            </w:tcBorders>
            <w:shd w:val="clear" w:color="auto" w:fill="auto"/>
          </w:tcPr>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bidi="ar"/>
              </w:rPr>
              <w:t>污染物防治措施：</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bidi="ar"/>
              </w:rPr>
              <w:t>营运期</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1、废水污染防治措施</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本项目无生产废水产生及排放；本项目不新增生活污水。</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2、废气</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本项目将原料改为湿料后，粉碎工段无废气产生；本项目生物质燃料燃烧粉尘经水膜除尘处理后经20m高的1#排气筒排放；制粒和冷却工段新增颗粒物依托已有的布袋除尘装置处理后在车间内无组织排放。</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本项目废气污染防治措施示意图见下图：</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24"/>
                <w:lang w:val="en-US" w:eastAsia="zh-CN"/>
              </w:rPr>
              <w:object>
                <v:shape id="_x0000_i1025" o:spt="75" type="#_x0000_t75" style="height:176.15pt;width:415.1pt;" o:ole="t" filled="f" o:preferrelative="t" stroked="f" coordsize="21600,21600">
                  <v:path/>
                  <v:fill on="f" focussize="0,0"/>
                  <v:stroke on="f"/>
                  <v:imagedata r:id="rId8" o:title=""/>
                  <o:lock v:ext="edit" aspectratio="f"/>
                  <w10:wrap type="none"/>
                  <w10:anchorlock/>
                </v:shape>
                <o:OLEObject Type="Embed" ProgID="Visio.Drawing.15" ShapeID="_x0000_i1025" DrawAspect="Content" ObjectID="_1468075725" r:id="rId7">
                  <o:LockedField>false</o:LockedField>
                </o:OLEObject>
              </w:object>
            </w:r>
            <w:r>
              <w:rPr>
                <w:rFonts w:hint="default" w:ascii="Times New Roman" w:hAnsi="Times New Roman" w:eastAsia="宋体" w:cs="Times New Roman"/>
                <w:b/>
                <w:bCs/>
                <w:color w:val="auto"/>
                <w:sz w:val="24"/>
                <w:lang w:val="en-US" w:eastAsia="zh-CN"/>
              </w:rPr>
              <w:t>图5-6 废气污染防治措施示意图</w:t>
            </w:r>
          </w:p>
        </w:tc>
      </w:tr>
    </w:tbl>
    <w:p>
      <w:pPr>
        <w:rPr>
          <w:rFonts w:ascii="Times New Roman" w:hAnsi="Times New Roman" w:eastAsia="宋体" w:cs="Times New Roman"/>
          <w:b/>
          <w:color w:val="auto"/>
          <w:sz w:val="30"/>
          <w:szCs w:val="30"/>
        </w:rPr>
        <w:sectPr>
          <w:pgSz w:w="11906" w:h="16838"/>
          <w:pgMar w:top="1440" w:right="1800" w:bottom="1440" w:left="1800" w:header="851" w:footer="992" w:gutter="0"/>
          <w:pgNumType w:fmt="decimal"/>
          <w:cols w:space="425" w:num="1"/>
          <w:docGrid w:type="lines" w:linePitch="312" w:charSpace="0"/>
        </w:sectPr>
      </w:pPr>
    </w:p>
    <w:tbl>
      <w:tblPr>
        <w:tblStyle w:val="1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6" w:hRule="atLeast"/>
        </w:trPr>
        <w:tc>
          <w:tcPr>
            <w:tcW w:w="14174" w:type="dxa"/>
          </w:tcPr>
          <w:p>
            <w:pPr>
              <w:autoSpaceDE w:val="0"/>
              <w:autoSpaceDN w:val="0"/>
              <w:adjustRightInd w:val="0"/>
              <w:jc w:val="center"/>
              <w:rPr>
                <w:rFonts w:ascii="Times New Roman" w:hAnsi="Times New Roman" w:cs="Times New Roman"/>
                <w:b/>
                <w:sz w:val="30"/>
                <w:szCs w:val="30"/>
              </w:rPr>
            </w:pPr>
            <w:r>
              <w:rPr>
                <w:rFonts w:ascii="Times New Roman" w:hAnsi="Times New Roman" w:cs="Times New Roman"/>
                <w:b/>
                <w:sz w:val="24"/>
                <w:szCs w:val="24"/>
              </w:rPr>
              <w:t>表5-10</w:t>
            </w:r>
            <w:r>
              <w:rPr>
                <w:rFonts w:hint="eastAsia" w:ascii="Times New Roman" w:hAnsi="Times New Roman" w:cs="Times New Roman"/>
                <w:b/>
                <w:sz w:val="24"/>
                <w:szCs w:val="24"/>
                <w:lang w:val="en-US" w:eastAsia="zh-CN"/>
              </w:rPr>
              <w:t xml:space="preserve"> </w:t>
            </w:r>
            <w:r>
              <w:rPr>
                <w:rFonts w:ascii="Times New Roman" w:hAnsi="Times New Roman" w:cs="Times New Roman"/>
                <w:b/>
                <w:sz w:val="24"/>
                <w:szCs w:val="24"/>
              </w:rPr>
              <w:t>本项目有组织废气产生及排放情况</w:t>
            </w:r>
          </w:p>
          <w:tbl>
            <w:tblPr>
              <w:tblStyle w:val="15"/>
              <w:tblW w:w="13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430"/>
              <w:gridCol w:w="712"/>
              <w:gridCol w:w="835"/>
              <w:gridCol w:w="869"/>
              <w:gridCol w:w="864"/>
              <w:gridCol w:w="808"/>
              <w:gridCol w:w="837"/>
              <w:gridCol w:w="1113"/>
              <w:gridCol w:w="558"/>
              <w:gridCol w:w="836"/>
              <w:gridCol w:w="836"/>
              <w:gridCol w:w="839"/>
              <w:gridCol w:w="836"/>
              <w:gridCol w:w="696"/>
              <w:gridCol w:w="557"/>
              <w:gridCol w:w="558"/>
              <w:gridCol w:w="557"/>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10" w:type="dxa"/>
                  <w:vMerge w:val="restart"/>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废气编号</w:t>
                  </w:r>
                </w:p>
              </w:tc>
              <w:tc>
                <w:tcPr>
                  <w:tcW w:w="430" w:type="dxa"/>
                  <w:vMerge w:val="restart"/>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排气筒</w:t>
                  </w:r>
                </w:p>
              </w:tc>
              <w:tc>
                <w:tcPr>
                  <w:tcW w:w="712" w:type="dxa"/>
                  <w:vMerge w:val="restart"/>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工序</w:t>
                  </w:r>
                </w:p>
              </w:tc>
              <w:tc>
                <w:tcPr>
                  <w:tcW w:w="835" w:type="dxa"/>
                  <w:vMerge w:val="restart"/>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排气量</w:t>
                  </w:r>
                </w:p>
                <w:p>
                  <w:pPr>
                    <w:snapToGrid w:val="0"/>
                    <w:jc w:val="center"/>
                    <w:rPr>
                      <w:rFonts w:ascii="Times New Roman" w:hAnsi="Times New Roman" w:cs="Times New Roman"/>
                      <w:b/>
                      <w:kern w:val="0"/>
                      <w:szCs w:val="21"/>
                    </w:rPr>
                  </w:pPr>
                  <w:r>
                    <w:rPr>
                      <w:rFonts w:ascii="Times New Roman" w:hAnsi="Times New Roman" w:cs="Times New Roman"/>
                      <w:b/>
                      <w:kern w:val="0"/>
                      <w:szCs w:val="21"/>
                    </w:rPr>
                    <w:t>m</w:t>
                  </w:r>
                  <w:r>
                    <w:rPr>
                      <w:rFonts w:ascii="Times New Roman" w:hAnsi="Times New Roman" w:cs="Times New Roman"/>
                      <w:b/>
                      <w:kern w:val="0"/>
                      <w:szCs w:val="21"/>
                      <w:vertAlign w:val="superscript"/>
                    </w:rPr>
                    <w:t>3</w:t>
                  </w:r>
                  <w:r>
                    <w:rPr>
                      <w:rFonts w:ascii="Times New Roman" w:hAnsi="Times New Roman" w:cs="Times New Roman"/>
                      <w:b/>
                      <w:kern w:val="0"/>
                      <w:szCs w:val="21"/>
                    </w:rPr>
                    <w:t>/h</w:t>
                  </w:r>
                </w:p>
              </w:tc>
              <w:tc>
                <w:tcPr>
                  <w:tcW w:w="869" w:type="dxa"/>
                  <w:vMerge w:val="restart"/>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污染物</w:t>
                  </w:r>
                </w:p>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名称</w:t>
                  </w:r>
                </w:p>
              </w:tc>
              <w:tc>
                <w:tcPr>
                  <w:tcW w:w="2509" w:type="dxa"/>
                  <w:gridSpan w:val="3"/>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产生状况</w:t>
                  </w:r>
                </w:p>
              </w:tc>
              <w:tc>
                <w:tcPr>
                  <w:tcW w:w="1113" w:type="dxa"/>
                  <w:vMerge w:val="restart"/>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治理措施</w:t>
                  </w:r>
                </w:p>
              </w:tc>
              <w:tc>
                <w:tcPr>
                  <w:tcW w:w="558" w:type="dxa"/>
                  <w:vMerge w:val="restart"/>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去除</w:t>
                  </w:r>
                </w:p>
                <w:p>
                  <w:pPr>
                    <w:snapToGrid w:val="0"/>
                    <w:jc w:val="center"/>
                    <w:rPr>
                      <w:rFonts w:ascii="Times New Roman" w:hAnsi="Times New Roman" w:cs="Times New Roman"/>
                      <w:b/>
                      <w:kern w:val="0"/>
                      <w:szCs w:val="21"/>
                    </w:rPr>
                  </w:pPr>
                  <w:r>
                    <w:rPr>
                      <w:rFonts w:ascii="Times New Roman" w:hAnsi="Times New Roman" w:cs="Times New Roman"/>
                      <w:b/>
                      <w:kern w:val="0"/>
                      <w:szCs w:val="21"/>
                    </w:rPr>
                    <w:t>率</w:t>
                  </w:r>
                </w:p>
                <w:p>
                  <w:pPr>
                    <w:snapToGrid w:val="0"/>
                    <w:jc w:val="center"/>
                    <w:rPr>
                      <w:rFonts w:ascii="Times New Roman" w:hAnsi="Times New Roman" w:cs="Times New Roman"/>
                      <w:b/>
                      <w:kern w:val="0"/>
                      <w:szCs w:val="21"/>
                    </w:rPr>
                  </w:pPr>
                  <w:r>
                    <w:rPr>
                      <w:rFonts w:ascii="Times New Roman" w:hAnsi="Times New Roman" w:cs="Times New Roman"/>
                      <w:b/>
                      <w:kern w:val="0"/>
                      <w:szCs w:val="21"/>
                    </w:rPr>
                    <w:t>%</w:t>
                  </w:r>
                </w:p>
              </w:tc>
              <w:tc>
                <w:tcPr>
                  <w:tcW w:w="2511" w:type="dxa"/>
                  <w:gridSpan w:val="3"/>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排放状况</w:t>
                  </w:r>
                </w:p>
              </w:tc>
              <w:tc>
                <w:tcPr>
                  <w:tcW w:w="1532" w:type="dxa"/>
                  <w:gridSpan w:val="2"/>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执行标准</w:t>
                  </w:r>
                </w:p>
              </w:tc>
              <w:tc>
                <w:tcPr>
                  <w:tcW w:w="1672" w:type="dxa"/>
                  <w:gridSpan w:val="3"/>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排放源参数</w:t>
                  </w:r>
                </w:p>
              </w:tc>
              <w:tc>
                <w:tcPr>
                  <w:tcW w:w="697" w:type="dxa"/>
                  <w:vMerge w:val="restart"/>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排放</w:t>
                  </w:r>
                </w:p>
                <w:p>
                  <w:pPr>
                    <w:widowControl/>
                    <w:snapToGrid w:val="0"/>
                    <w:jc w:val="center"/>
                    <w:rPr>
                      <w:rFonts w:ascii="Times New Roman" w:hAnsi="Times New Roman" w:cs="Times New Roman"/>
                      <w:kern w:val="0"/>
                      <w:szCs w:val="21"/>
                    </w:rPr>
                  </w:pPr>
                  <w:r>
                    <w:rPr>
                      <w:rFonts w:ascii="Times New Roman" w:hAnsi="Times New Roman" w:cs="Times New Roman"/>
                      <w:b/>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10" w:type="dxa"/>
                  <w:vMerge w:val="continue"/>
                  <w:vAlign w:val="center"/>
                </w:tcPr>
                <w:p>
                  <w:pPr>
                    <w:widowControl/>
                    <w:snapToGrid w:val="0"/>
                    <w:jc w:val="center"/>
                    <w:rPr>
                      <w:rFonts w:ascii="Times New Roman" w:hAnsi="Times New Roman" w:cs="Times New Roman"/>
                      <w:b/>
                      <w:kern w:val="0"/>
                      <w:szCs w:val="21"/>
                    </w:rPr>
                  </w:pPr>
                </w:p>
              </w:tc>
              <w:tc>
                <w:tcPr>
                  <w:tcW w:w="430" w:type="dxa"/>
                  <w:vMerge w:val="continue"/>
                  <w:vAlign w:val="center"/>
                </w:tcPr>
                <w:p>
                  <w:pPr>
                    <w:widowControl/>
                    <w:snapToGrid w:val="0"/>
                    <w:jc w:val="center"/>
                    <w:rPr>
                      <w:rFonts w:ascii="Times New Roman" w:hAnsi="Times New Roman" w:cs="Times New Roman"/>
                      <w:b/>
                      <w:kern w:val="0"/>
                      <w:szCs w:val="21"/>
                    </w:rPr>
                  </w:pPr>
                </w:p>
              </w:tc>
              <w:tc>
                <w:tcPr>
                  <w:tcW w:w="712" w:type="dxa"/>
                  <w:vMerge w:val="continue"/>
                  <w:vAlign w:val="center"/>
                </w:tcPr>
                <w:p>
                  <w:pPr>
                    <w:widowControl/>
                    <w:snapToGrid w:val="0"/>
                    <w:jc w:val="center"/>
                    <w:rPr>
                      <w:rFonts w:ascii="Times New Roman" w:hAnsi="Times New Roman" w:cs="Times New Roman"/>
                      <w:b/>
                      <w:kern w:val="0"/>
                      <w:szCs w:val="21"/>
                    </w:rPr>
                  </w:pPr>
                </w:p>
              </w:tc>
              <w:tc>
                <w:tcPr>
                  <w:tcW w:w="835" w:type="dxa"/>
                  <w:vMerge w:val="continue"/>
                  <w:vAlign w:val="center"/>
                </w:tcPr>
                <w:p>
                  <w:pPr>
                    <w:widowControl/>
                    <w:snapToGrid w:val="0"/>
                    <w:jc w:val="center"/>
                    <w:rPr>
                      <w:rFonts w:ascii="Times New Roman" w:hAnsi="Times New Roman" w:cs="Times New Roman"/>
                      <w:b/>
                      <w:kern w:val="0"/>
                      <w:szCs w:val="21"/>
                    </w:rPr>
                  </w:pPr>
                </w:p>
              </w:tc>
              <w:tc>
                <w:tcPr>
                  <w:tcW w:w="869" w:type="dxa"/>
                  <w:vMerge w:val="continue"/>
                  <w:vAlign w:val="center"/>
                </w:tcPr>
                <w:p>
                  <w:pPr>
                    <w:widowControl/>
                    <w:snapToGrid w:val="0"/>
                    <w:jc w:val="center"/>
                    <w:rPr>
                      <w:rFonts w:ascii="Times New Roman" w:hAnsi="Times New Roman" w:cs="Times New Roman"/>
                      <w:b/>
                      <w:kern w:val="0"/>
                      <w:szCs w:val="21"/>
                    </w:rPr>
                  </w:pPr>
                </w:p>
              </w:tc>
              <w:tc>
                <w:tcPr>
                  <w:tcW w:w="864" w:type="dxa"/>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浓度</w:t>
                  </w:r>
                  <w:r>
                    <w:rPr>
                      <w:rFonts w:ascii="Times New Roman" w:hAnsi="Times New Roman" w:cs="Times New Roman"/>
                      <w:b/>
                      <w:spacing w:val="-10"/>
                      <w:kern w:val="0"/>
                      <w:szCs w:val="21"/>
                    </w:rPr>
                    <w:t>mg/m</w:t>
                  </w:r>
                  <w:r>
                    <w:rPr>
                      <w:rFonts w:ascii="Times New Roman" w:hAnsi="Times New Roman" w:cs="Times New Roman"/>
                      <w:b/>
                      <w:spacing w:val="-10"/>
                      <w:kern w:val="0"/>
                      <w:szCs w:val="21"/>
                      <w:vertAlign w:val="superscript"/>
                    </w:rPr>
                    <w:t>3</w:t>
                  </w:r>
                </w:p>
              </w:tc>
              <w:tc>
                <w:tcPr>
                  <w:tcW w:w="808" w:type="dxa"/>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速率</w:t>
                  </w:r>
                </w:p>
                <w:p>
                  <w:pPr>
                    <w:snapToGrid w:val="0"/>
                    <w:jc w:val="center"/>
                    <w:rPr>
                      <w:rFonts w:ascii="Times New Roman" w:hAnsi="Times New Roman" w:cs="Times New Roman"/>
                      <w:b/>
                      <w:kern w:val="0"/>
                      <w:szCs w:val="21"/>
                    </w:rPr>
                  </w:pPr>
                  <w:r>
                    <w:rPr>
                      <w:rFonts w:ascii="Times New Roman" w:hAnsi="Times New Roman" w:cs="Times New Roman"/>
                      <w:b/>
                      <w:kern w:val="0"/>
                      <w:szCs w:val="21"/>
                    </w:rPr>
                    <w:t>kg/h</w:t>
                  </w:r>
                </w:p>
              </w:tc>
              <w:tc>
                <w:tcPr>
                  <w:tcW w:w="837" w:type="dxa"/>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产生量</w:t>
                  </w:r>
                </w:p>
                <w:p>
                  <w:pPr>
                    <w:snapToGrid w:val="0"/>
                    <w:jc w:val="center"/>
                    <w:rPr>
                      <w:rFonts w:ascii="Times New Roman" w:hAnsi="Times New Roman" w:cs="Times New Roman"/>
                      <w:b/>
                      <w:kern w:val="0"/>
                      <w:szCs w:val="21"/>
                    </w:rPr>
                  </w:pPr>
                  <w:r>
                    <w:rPr>
                      <w:rFonts w:ascii="Times New Roman" w:hAnsi="Times New Roman" w:cs="Times New Roman"/>
                      <w:b/>
                      <w:kern w:val="0"/>
                      <w:szCs w:val="21"/>
                    </w:rPr>
                    <w:t>t/a</w:t>
                  </w:r>
                </w:p>
              </w:tc>
              <w:tc>
                <w:tcPr>
                  <w:tcW w:w="1113" w:type="dxa"/>
                  <w:vMerge w:val="continue"/>
                  <w:vAlign w:val="center"/>
                </w:tcPr>
                <w:p>
                  <w:pPr>
                    <w:widowControl/>
                    <w:snapToGrid w:val="0"/>
                    <w:jc w:val="center"/>
                    <w:rPr>
                      <w:rFonts w:ascii="Times New Roman" w:hAnsi="Times New Roman" w:cs="Times New Roman"/>
                      <w:b/>
                      <w:kern w:val="0"/>
                      <w:szCs w:val="21"/>
                    </w:rPr>
                  </w:pPr>
                </w:p>
              </w:tc>
              <w:tc>
                <w:tcPr>
                  <w:tcW w:w="558" w:type="dxa"/>
                  <w:vMerge w:val="continue"/>
                  <w:vAlign w:val="center"/>
                </w:tcPr>
                <w:p>
                  <w:pPr>
                    <w:widowControl/>
                    <w:snapToGrid w:val="0"/>
                    <w:jc w:val="center"/>
                    <w:rPr>
                      <w:rFonts w:ascii="Times New Roman" w:hAnsi="Times New Roman" w:cs="Times New Roman"/>
                      <w:b/>
                      <w:kern w:val="0"/>
                      <w:szCs w:val="21"/>
                    </w:rPr>
                  </w:pPr>
                </w:p>
              </w:tc>
              <w:tc>
                <w:tcPr>
                  <w:tcW w:w="836" w:type="dxa"/>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浓度</w:t>
                  </w:r>
                </w:p>
                <w:p>
                  <w:pPr>
                    <w:snapToGrid w:val="0"/>
                    <w:jc w:val="center"/>
                    <w:rPr>
                      <w:rFonts w:ascii="Times New Roman" w:hAnsi="Times New Roman" w:cs="Times New Roman"/>
                      <w:b/>
                      <w:kern w:val="0"/>
                      <w:szCs w:val="21"/>
                    </w:rPr>
                  </w:pPr>
                  <w:r>
                    <w:rPr>
                      <w:rFonts w:ascii="Times New Roman" w:hAnsi="Times New Roman" w:cs="Times New Roman"/>
                      <w:b/>
                      <w:kern w:val="0"/>
                      <w:szCs w:val="21"/>
                    </w:rPr>
                    <w:t>mg/m</w:t>
                  </w:r>
                  <w:r>
                    <w:rPr>
                      <w:rFonts w:ascii="Times New Roman" w:hAnsi="Times New Roman" w:cs="Times New Roman"/>
                      <w:b/>
                      <w:kern w:val="0"/>
                      <w:szCs w:val="21"/>
                      <w:vertAlign w:val="superscript"/>
                    </w:rPr>
                    <w:t>3</w:t>
                  </w:r>
                </w:p>
              </w:tc>
              <w:tc>
                <w:tcPr>
                  <w:tcW w:w="836" w:type="dxa"/>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速率</w:t>
                  </w:r>
                </w:p>
                <w:p>
                  <w:pPr>
                    <w:snapToGrid w:val="0"/>
                    <w:jc w:val="center"/>
                    <w:rPr>
                      <w:rFonts w:ascii="Times New Roman" w:hAnsi="Times New Roman" w:cs="Times New Roman"/>
                      <w:b/>
                      <w:kern w:val="0"/>
                      <w:szCs w:val="21"/>
                    </w:rPr>
                  </w:pPr>
                  <w:r>
                    <w:rPr>
                      <w:rFonts w:ascii="Times New Roman" w:hAnsi="Times New Roman" w:cs="Times New Roman"/>
                      <w:b/>
                      <w:kern w:val="0"/>
                      <w:szCs w:val="21"/>
                    </w:rPr>
                    <w:t>kg/h</w:t>
                  </w:r>
                </w:p>
              </w:tc>
              <w:tc>
                <w:tcPr>
                  <w:tcW w:w="839" w:type="dxa"/>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排放量</w:t>
                  </w:r>
                </w:p>
                <w:p>
                  <w:pPr>
                    <w:snapToGrid w:val="0"/>
                    <w:jc w:val="center"/>
                    <w:rPr>
                      <w:rFonts w:ascii="Times New Roman" w:hAnsi="Times New Roman" w:cs="Times New Roman"/>
                      <w:b/>
                      <w:kern w:val="0"/>
                      <w:szCs w:val="21"/>
                    </w:rPr>
                  </w:pPr>
                  <w:r>
                    <w:rPr>
                      <w:rFonts w:ascii="Times New Roman" w:hAnsi="Times New Roman" w:cs="Times New Roman"/>
                      <w:b/>
                      <w:kern w:val="0"/>
                      <w:szCs w:val="21"/>
                    </w:rPr>
                    <w:t>t/a</w:t>
                  </w:r>
                </w:p>
              </w:tc>
              <w:tc>
                <w:tcPr>
                  <w:tcW w:w="836" w:type="dxa"/>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浓度</w:t>
                  </w:r>
                </w:p>
                <w:p>
                  <w:pPr>
                    <w:snapToGrid w:val="0"/>
                    <w:jc w:val="center"/>
                    <w:rPr>
                      <w:rFonts w:ascii="Times New Roman" w:hAnsi="Times New Roman" w:cs="Times New Roman"/>
                      <w:b/>
                      <w:spacing w:val="-12"/>
                      <w:kern w:val="0"/>
                      <w:szCs w:val="21"/>
                    </w:rPr>
                  </w:pPr>
                  <w:r>
                    <w:rPr>
                      <w:rFonts w:ascii="Times New Roman" w:hAnsi="Times New Roman" w:cs="Times New Roman"/>
                      <w:b/>
                      <w:spacing w:val="-12"/>
                      <w:kern w:val="0"/>
                      <w:szCs w:val="21"/>
                    </w:rPr>
                    <w:t>mg/m</w:t>
                  </w:r>
                  <w:r>
                    <w:rPr>
                      <w:rFonts w:ascii="Times New Roman" w:hAnsi="Times New Roman" w:cs="Times New Roman"/>
                      <w:b/>
                      <w:spacing w:val="-12"/>
                      <w:kern w:val="0"/>
                      <w:szCs w:val="21"/>
                      <w:vertAlign w:val="superscript"/>
                    </w:rPr>
                    <w:t>3</w:t>
                  </w:r>
                </w:p>
              </w:tc>
              <w:tc>
                <w:tcPr>
                  <w:tcW w:w="696" w:type="dxa"/>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速率</w:t>
                  </w:r>
                </w:p>
                <w:p>
                  <w:pPr>
                    <w:snapToGrid w:val="0"/>
                    <w:jc w:val="center"/>
                    <w:rPr>
                      <w:rFonts w:ascii="Times New Roman" w:hAnsi="Times New Roman" w:cs="Times New Roman"/>
                      <w:b/>
                      <w:kern w:val="0"/>
                      <w:szCs w:val="21"/>
                    </w:rPr>
                  </w:pPr>
                  <w:r>
                    <w:rPr>
                      <w:rFonts w:ascii="Times New Roman" w:hAnsi="Times New Roman" w:cs="Times New Roman"/>
                      <w:b/>
                      <w:kern w:val="0"/>
                      <w:szCs w:val="21"/>
                    </w:rPr>
                    <w:t>kg/h</w:t>
                  </w:r>
                </w:p>
              </w:tc>
              <w:tc>
                <w:tcPr>
                  <w:tcW w:w="557" w:type="dxa"/>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高度</w:t>
                  </w:r>
                </w:p>
                <w:p>
                  <w:pPr>
                    <w:snapToGrid w:val="0"/>
                    <w:jc w:val="center"/>
                    <w:rPr>
                      <w:rFonts w:ascii="Times New Roman" w:hAnsi="Times New Roman" w:cs="Times New Roman"/>
                      <w:b/>
                      <w:kern w:val="0"/>
                      <w:szCs w:val="21"/>
                    </w:rPr>
                  </w:pPr>
                  <w:r>
                    <w:rPr>
                      <w:rFonts w:ascii="Times New Roman" w:hAnsi="Times New Roman" w:cs="Times New Roman"/>
                      <w:b/>
                      <w:kern w:val="0"/>
                      <w:szCs w:val="21"/>
                    </w:rPr>
                    <w:t>m</w:t>
                  </w:r>
                </w:p>
              </w:tc>
              <w:tc>
                <w:tcPr>
                  <w:tcW w:w="558" w:type="dxa"/>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直径</w:t>
                  </w:r>
                </w:p>
                <w:p>
                  <w:pPr>
                    <w:snapToGrid w:val="0"/>
                    <w:jc w:val="center"/>
                    <w:rPr>
                      <w:rFonts w:ascii="Times New Roman" w:hAnsi="Times New Roman" w:cs="Times New Roman"/>
                      <w:b/>
                      <w:kern w:val="0"/>
                      <w:szCs w:val="21"/>
                    </w:rPr>
                  </w:pPr>
                  <w:r>
                    <w:rPr>
                      <w:rFonts w:ascii="Times New Roman" w:hAnsi="Times New Roman" w:cs="Times New Roman"/>
                      <w:b/>
                      <w:kern w:val="0"/>
                      <w:szCs w:val="21"/>
                    </w:rPr>
                    <w:t>m</w:t>
                  </w:r>
                </w:p>
              </w:tc>
              <w:tc>
                <w:tcPr>
                  <w:tcW w:w="557" w:type="dxa"/>
                  <w:vAlign w:val="center"/>
                </w:tcPr>
                <w:p>
                  <w:pPr>
                    <w:widowControl/>
                    <w:snapToGrid w:val="0"/>
                    <w:jc w:val="center"/>
                    <w:rPr>
                      <w:rFonts w:ascii="Times New Roman" w:hAnsi="Times New Roman" w:cs="Times New Roman"/>
                      <w:b/>
                      <w:kern w:val="0"/>
                      <w:szCs w:val="21"/>
                    </w:rPr>
                  </w:pPr>
                  <w:r>
                    <w:rPr>
                      <w:rFonts w:ascii="Times New Roman" w:hAnsi="Times New Roman" w:cs="Times New Roman"/>
                      <w:b/>
                      <w:kern w:val="0"/>
                      <w:szCs w:val="21"/>
                    </w:rPr>
                    <w:t>温度</w:t>
                  </w:r>
                </w:p>
                <w:p>
                  <w:pPr>
                    <w:snapToGrid w:val="0"/>
                    <w:jc w:val="center"/>
                    <w:rPr>
                      <w:rFonts w:ascii="Times New Roman" w:hAnsi="Times New Roman" w:cs="Times New Roman"/>
                      <w:b/>
                      <w:kern w:val="0"/>
                      <w:szCs w:val="21"/>
                    </w:rPr>
                  </w:pPr>
                  <w:r>
                    <w:rPr>
                      <w:rFonts w:ascii="Times New Roman" w:hAnsi="Times New Roman" w:cs="Times New Roman"/>
                      <w:b/>
                      <w:kern w:val="0"/>
                      <w:szCs w:val="21"/>
                    </w:rPr>
                    <w:t>℃</w:t>
                  </w:r>
                </w:p>
              </w:tc>
              <w:tc>
                <w:tcPr>
                  <w:tcW w:w="697" w:type="dxa"/>
                  <w:vMerge w:val="continue"/>
                  <w:vAlign w:val="center"/>
                </w:tcPr>
                <w:p>
                  <w:pPr>
                    <w:widowControl/>
                    <w:snapToGrid w:val="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blHeader/>
                <w:jc w:val="center"/>
              </w:trPr>
              <w:tc>
                <w:tcPr>
                  <w:tcW w:w="510" w:type="dxa"/>
                  <w:vMerge w:val="restart"/>
                  <w:vAlign w:val="center"/>
                </w:tcPr>
                <w:p>
                  <w:pPr>
                    <w:widowControl/>
                    <w:snapToGrid w:val="0"/>
                    <w:jc w:val="center"/>
                    <w:rPr>
                      <w:rFonts w:ascii="Times New Roman" w:hAnsi="Times New Roman" w:cs="Times New Roman"/>
                      <w:kern w:val="0"/>
                      <w:szCs w:val="21"/>
                    </w:rPr>
                  </w:pPr>
                  <w:r>
                    <w:rPr>
                      <w:rFonts w:ascii="Times New Roman" w:hAnsi="Times New Roman" w:cs="Times New Roman"/>
                      <w:kern w:val="0"/>
                      <w:szCs w:val="21"/>
                    </w:rPr>
                    <w:t>G1</w:t>
                  </w:r>
                </w:p>
              </w:tc>
              <w:tc>
                <w:tcPr>
                  <w:tcW w:w="430" w:type="dxa"/>
                  <w:vMerge w:val="restart"/>
                  <w:vAlign w:val="center"/>
                </w:tcPr>
                <w:p>
                  <w:pPr>
                    <w:snapToGrid w:val="0"/>
                    <w:jc w:val="center"/>
                    <w:rPr>
                      <w:rFonts w:ascii="Times New Roman" w:hAnsi="Times New Roman" w:cs="Times New Roman"/>
                      <w:kern w:val="0"/>
                      <w:szCs w:val="21"/>
                    </w:rPr>
                  </w:pPr>
                  <w:r>
                    <w:rPr>
                      <w:rFonts w:hint="eastAsia" w:ascii="Times New Roman" w:hAnsi="Times New Roman" w:cs="Times New Roman"/>
                      <w:kern w:val="0"/>
                      <w:szCs w:val="21"/>
                      <w:lang w:val="en-US" w:eastAsia="zh-CN"/>
                    </w:rPr>
                    <w:t>1</w:t>
                  </w:r>
                  <w:r>
                    <w:rPr>
                      <w:rFonts w:ascii="Times New Roman" w:hAnsi="Times New Roman" w:cs="Times New Roman"/>
                      <w:kern w:val="0"/>
                      <w:szCs w:val="21"/>
                    </w:rPr>
                    <w:t>#</w:t>
                  </w:r>
                </w:p>
              </w:tc>
              <w:tc>
                <w:tcPr>
                  <w:tcW w:w="712" w:type="dxa"/>
                  <w:vMerge w:val="restart"/>
                  <w:vAlign w:val="center"/>
                </w:tcPr>
                <w:p>
                  <w:pPr>
                    <w:widowControl/>
                    <w:snapToGrid w:val="0"/>
                    <w:jc w:val="center"/>
                    <w:rPr>
                      <w:rFonts w:ascii="Times New Roman" w:hAnsi="Times New Roman" w:cs="Times New Roman"/>
                      <w:kern w:val="0"/>
                      <w:szCs w:val="21"/>
                    </w:rPr>
                  </w:pPr>
                  <w:r>
                    <w:rPr>
                      <w:rFonts w:ascii="Times New Roman" w:hAnsi="Times New Roman" w:cs="Times New Roman"/>
                      <w:kern w:val="0"/>
                      <w:szCs w:val="21"/>
                    </w:rPr>
                    <w:t>供热</w:t>
                  </w:r>
                </w:p>
              </w:tc>
              <w:tc>
                <w:tcPr>
                  <w:tcW w:w="835" w:type="dxa"/>
                  <w:vMerge w:val="restart"/>
                  <w:vAlign w:val="center"/>
                </w:tcPr>
                <w:p>
                  <w:pPr>
                    <w:widowControl/>
                    <w:snapToGrid w:val="0"/>
                    <w:jc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rPr>
                    <w:t>520.02</w:t>
                  </w:r>
                </w:p>
              </w:tc>
              <w:tc>
                <w:tcPr>
                  <w:tcW w:w="869" w:type="dxa"/>
                  <w:vAlign w:val="center"/>
                </w:tcPr>
                <w:p>
                  <w:pPr>
                    <w:widowControl/>
                    <w:snapToGrid w:val="0"/>
                    <w:jc w:val="center"/>
                    <w:rPr>
                      <w:rFonts w:ascii="Times New Roman" w:hAnsi="Times New Roman" w:cs="Times New Roman"/>
                      <w:kern w:val="0"/>
                      <w:szCs w:val="21"/>
                    </w:rPr>
                  </w:pPr>
                  <w:r>
                    <w:rPr>
                      <w:rFonts w:ascii="Times New Roman" w:hAnsi="Times New Roman" w:cs="Times New Roman"/>
                      <w:kern w:val="0"/>
                      <w:szCs w:val="21"/>
                    </w:rPr>
                    <w:t>烟尘</w:t>
                  </w:r>
                </w:p>
              </w:tc>
              <w:tc>
                <w:tcPr>
                  <w:tcW w:w="864" w:type="dxa"/>
                  <w:shd w:val="clear" w:color="auto" w:fill="auto"/>
                  <w:vAlign w:val="center"/>
                </w:tcPr>
                <w:p>
                  <w:pPr>
                    <w:widowControl/>
                    <w:jc w:val="center"/>
                    <w:rPr>
                      <w:rFonts w:ascii="Times New Roman" w:hAnsi="Times New Roman" w:cs="Times New Roman"/>
                      <w:szCs w:val="21"/>
                    </w:rPr>
                  </w:pPr>
                  <w:r>
                    <w:rPr>
                      <w:rFonts w:hint="eastAsia" w:ascii="Times New Roman" w:hAnsi="Times New Roman" w:cs="Times New Roman"/>
                      <w:szCs w:val="21"/>
                      <w:lang w:val="en-US" w:eastAsia="zh-CN"/>
                    </w:rPr>
                    <w:t>80.125</w:t>
                  </w:r>
                </w:p>
              </w:tc>
              <w:tc>
                <w:tcPr>
                  <w:tcW w:w="808" w:type="dxa"/>
                  <w:vAlign w:val="center"/>
                </w:tcPr>
                <w:p>
                  <w:pPr>
                    <w:widowControl/>
                    <w:jc w:val="center"/>
                    <w:rPr>
                      <w:rFonts w:ascii="Times New Roman" w:hAnsi="Times New Roman" w:cs="Times New Roman"/>
                      <w:szCs w:val="21"/>
                    </w:rPr>
                  </w:pPr>
                  <w:r>
                    <w:rPr>
                      <w:rFonts w:hint="eastAsia" w:ascii="Times New Roman" w:hAnsi="Times New Roman" w:cs="Times New Roman"/>
                      <w:szCs w:val="21"/>
                      <w:lang w:val="en-US" w:eastAsia="zh-CN"/>
                    </w:rPr>
                    <w:t>0.042</w:t>
                  </w:r>
                </w:p>
              </w:tc>
              <w:tc>
                <w:tcPr>
                  <w:tcW w:w="837" w:type="dxa"/>
                  <w:vAlign w:val="center"/>
                </w:tcPr>
                <w:p>
                  <w:pPr>
                    <w:widowControl/>
                    <w:jc w:val="center"/>
                    <w:rPr>
                      <w:rFonts w:ascii="Times New Roman" w:hAnsi="Times New Roman" w:cs="Times New Roman"/>
                      <w:szCs w:val="21"/>
                    </w:rPr>
                  </w:pPr>
                  <w:r>
                    <w:rPr>
                      <w:rFonts w:hint="eastAsia" w:ascii="Times New Roman" w:hAnsi="Times New Roman" w:cs="Times New Roman"/>
                      <w:szCs w:val="21"/>
                      <w:lang w:val="en-US" w:eastAsia="zh-CN"/>
                    </w:rPr>
                    <w:t>0.3</w:t>
                  </w:r>
                </w:p>
              </w:tc>
              <w:tc>
                <w:tcPr>
                  <w:tcW w:w="1113" w:type="dxa"/>
                  <w:vMerge w:val="restart"/>
                  <w:vAlign w:val="center"/>
                </w:tcPr>
                <w:p>
                  <w:pPr>
                    <w:widowControl/>
                    <w:snapToGrid w:val="0"/>
                    <w:jc w:val="center"/>
                    <w:rPr>
                      <w:rFonts w:ascii="Times New Roman" w:hAnsi="Times New Roman" w:cs="Times New Roman"/>
                      <w:snapToGrid w:val="0"/>
                      <w:kern w:val="0"/>
                      <w:szCs w:val="21"/>
                    </w:rPr>
                  </w:pPr>
                  <w:r>
                    <w:rPr>
                      <w:rFonts w:ascii="Times New Roman" w:hAnsi="Times New Roman" w:cs="Times New Roman"/>
                      <w:snapToGrid w:val="0"/>
                      <w:kern w:val="0"/>
                      <w:szCs w:val="21"/>
                    </w:rPr>
                    <w:t>水膜除尘</w:t>
                  </w:r>
                </w:p>
              </w:tc>
              <w:tc>
                <w:tcPr>
                  <w:tcW w:w="558" w:type="dxa"/>
                  <w:vAlign w:val="center"/>
                </w:tcPr>
                <w:p>
                  <w:pPr>
                    <w:widowControl/>
                    <w:snapToGrid w:val="0"/>
                    <w:jc w:val="center"/>
                    <w:rPr>
                      <w:rFonts w:ascii="Times New Roman" w:hAnsi="Times New Roman" w:cs="Times New Roman"/>
                      <w:kern w:val="0"/>
                      <w:szCs w:val="21"/>
                    </w:rPr>
                  </w:pPr>
                  <w:r>
                    <w:rPr>
                      <w:rFonts w:ascii="Times New Roman" w:hAnsi="Times New Roman" w:cs="Times New Roman"/>
                      <w:kern w:val="0"/>
                      <w:szCs w:val="21"/>
                    </w:rPr>
                    <w:t>95</w:t>
                  </w:r>
                </w:p>
              </w:tc>
              <w:tc>
                <w:tcPr>
                  <w:tcW w:w="836" w:type="dxa"/>
                  <w:vAlign w:val="center"/>
                </w:tcPr>
                <w:p>
                  <w:pPr>
                    <w:widowControl/>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4.01</w:t>
                  </w:r>
                </w:p>
              </w:tc>
              <w:tc>
                <w:tcPr>
                  <w:tcW w:w="836" w:type="dxa"/>
                  <w:vAlign w:val="center"/>
                </w:tcPr>
                <w:p>
                  <w:pPr>
                    <w:widowControl/>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0.002</w:t>
                  </w:r>
                </w:p>
              </w:tc>
              <w:tc>
                <w:tcPr>
                  <w:tcW w:w="839" w:type="dxa"/>
                  <w:vAlign w:val="center"/>
                </w:tcPr>
                <w:p>
                  <w:pPr>
                    <w:widowControl/>
                    <w:jc w:val="center"/>
                    <w:rPr>
                      <w:rFonts w:ascii="Times New Roman" w:hAnsi="Times New Roman" w:cs="Times New Roman"/>
                      <w:szCs w:val="21"/>
                    </w:rPr>
                  </w:pPr>
                  <w:r>
                    <w:rPr>
                      <w:rFonts w:hint="eastAsia" w:ascii="Times New Roman" w:hAnsi="Times New Roman" w:cs="Times New Roman"/>
                      <w:szCs w:val="21"/>
                      <w:lang w:val="en-US" w:eastAsia="zh-CN"/>
                    </w:rPr>
                    <w:t>0.015</w:t>
                  </w:r>
                </w:p>
              </w:tc>
              <w:tc>
                <w:tcPr>
                  <w:tcW w:w="836" w:type="dxa"/>
                  <w:vAlign w:val="center"/>
                </w:tcPr>
                <w:p>
                  <w:pPr>
                    <w:widowControl/>
                    <w:snapToGrid w:val="0"/>
                    <w:jc w:val="center"/>
                    <w:rPr>
                      <w:rFonts w:ascii="Times New Roman" w:hAnsi="Times New Roman" w:cs="Times New Roman"/>
                      <w:kern w:val="0"/>
                      <w:szCs w:val="21"/>
                    </w:rPr>
                  </w:pPr>
                  <w:r>
                    <w:rPr>
                      <w:rFonts w:ascii="Times New Roman" w:hAnsi="Times New Roman" w:cs="Times New Roman"/>
                      <w:kern w:val="0"/>
                      <w:szCs w:val="21"/>
                    </w:rPr>
                    <w:t>30</w:t>
                  </w:r>
                </w:p>
              </w:tc>
              <w:tc>
                <w:tcPr>
                  <w:tcW w:w="696" w:type="dxa"/>
                  <w:vAlign w:val="center"/>
                </w:tcPr>
                <w:p>
                  <w:pPr>
                    <w:widowControl/>
                    <w:snapToGrid w:val="0"/>
                    <w:jc w:val="center"/>
                    <w:rPr>
                      <w:rFonts w:ascii="Times New Roman" w:hAnsi="Times New Roman" w:cs="Times New Roman"/>
                      <w:kern w:val="0"/>
                      <w:szCs w:val="21"/>
                    </w:rPr>
                  </w:pPr>
                  <w:r>
                    <w:rPr>
                      <w:rFonts w:ascii="Times New Roman" w:hAnsi="Times New Roman" w:cs="Times New Roman"/>
                      <w:kern w:val="0"/>
                      <w:szCs w:val="21"/>
                    </w:rPr>
                    <w:t>/</w:t>
                  </w:r>
                </w:p>
              </w:tc>
              <w:tc>
                <w:tcPr>
                  <w:tcW w:w="557" w:type="dxa"/>
                  <w:vMerge w:val="restart"/>
                  <w:vAlign w:val="center"/>
                </w:tcPr>
                <w:p>
                  <w:pPr>
                    <w:widowControl/>
                    <w:snapToGrid w:val="0"/>
                    <w:jc w:val="center"/>
                    <w:rPr>
                      <w:rFonts w:ascii="Times New Roman" w:hAnsi="Times New Roman" w:cs="Times New Roman"/>
                      <w:kern w:val="0"/>
                      <w:szCs w:val="21"/>
                      <w:lang w:val="en-US"/>
                    </w:rPr>
                  </w:pPr>
                  <w:r>
                    <w:rPr>
                      <w:rFonts w:hint="eastAsia" w:ascii="Times New Roman" w:hAnsi="Times New Roman" w:cs="Times New Roman"/>
                      <w:kern w:val="0"/>
                      <w:szCs w:val="21"/>
                      <w:lang w:val="en-US" w:eastAsia="zh-CN"/>
                    </w:rPr>
                    <w:t>20</w:t>
                  </w:r>
                </w:p>
              </w:tc>
              <w:tc>
                <w:tcPr>
                  <w:tcW w:w="558" w:type="dxa"/>
                  <w:vMerge w:val="restart"/>
                  <w:vAlign w:val="center"/>
                </w:tcPr>
                <w:p>
                  <w:pPr>
                    <w:widowControl/>
                    <w:snapToGrid w:val="0"/>
                    <w:jc w:val="center"/>
                    <w:rPr>
                      <w:rFonts w:hint="eastAsia" w:ascii="Times New Roman" w:hAnsi="Times New Roman" w:cs="Times New Roman" w:eastAsiaTheme="minorEastAsia"/>
                      <w:kern w:val="0"/>
                      <w:szCs w:val="21"/>
                      <w:lang w:eastAsia="zh-CN"/>
                    </w:rPr>
                  </w:pPr>
                  <w:r>
                    <w:rPr>
                      <w:rFonts w:ascii="Times New Roman" w:hAnsi="Times New Roman" w:cs="Times New Roman"/>
                      <w:kern w:val="0"/>
                      <w:szCs w:val="21"/>
                    </w:rPr>
                    <w:t>0.</w:t>
                  </w:r>
                  <w:r>
                    <w:rPr>
                      <w:rFonts w:hint="eastAsia" w:ascii="Times New Roman" w:hAnsi="Times New Roman" w:cs="Times New Roman"/>
                      <w:kern w:val="0"/>
                      <w:szCs w:val="21"/>
                      <w:lang w:val="en-US" w:eastAsia="zh-CN"/>
                    </w:rPr>
                    <w:t>1</w:t>
                  </w:r>
                </w:p>
              </w:tc>
              <w:tc>
                <w:tcPr>
                  <w:tcW w:w="557" w:type="dxa"/>
                  <w:vMerge w:val="restart"/>
                  <w:vAlign w:val="center"/>
                </w:tcPr>
                <w:p>
                  <w:pPr>
                    <w:widowControl/>
                    <w:snapToGrid w:val="0"/>
                    <w:jc w:val="center"/>
                    <w:rPr>
                      <w:rFonts w:ascii="Times New Roman" w:hAnsi="Times New Roman" w:cs="Times New Roman"/>
                      <w:kern w:val="0"/>
                      <w:szCs w:val="21"/>
                    </w:rPr>
                  </w:pPr>
                  <w:r>
                    <w:rPr>
                      <w:rFonts w:ascii="Times New Roman" w:hAnsi="Times New Roman" w:cs="Times New Roman"/>
                      <w:kern w:val="0"/>
                      <w:szCs w:val="21"/>
                    </w:rPr>
                    <w:t>1</w:t>
                  </w:r>
                  <w:r>
                    <w:rPr>
                      <w:rFonts w:hint="eastAsia" w:ascii="Times New Roman" w:hAnsi="Times New Roman" w:cs="Times New Roman"/>
                      <w:kern w:val="0"/>
                      <w:szCs w:val="21"/>
                      <w:lang w:val="en-US" w:eastAsia="zh-CN"/>
                    </w:rPr>
                    <w:t>0</w:t>
                  </w:r>
                  <w:r>
                    <w:rPr>
                      <w:rFonts w:ascii="Times New Roman" w:hAnsi="Times New Roman" w:cs="Times New Roman"/>
                      <w:kern w:val="0"/>
                      <w:szCs w:val="21"/>
                    </w:rPr>
                    <w:t>0</w:t>
                  </w:r>
                </w:p>
              </w:tc>
              <w:tc>
                <w:tcPr>
                  <w:tcW w:w="697" w:type="dxa"/>
                  <w:vMerge w:val="restart"/>
                  <w:vAlign w:val="center"/>
                </w:tcPr>
                <w:p>
                  <w:pPr>
                    <w:widowControl/>
                    <w:snapToGrid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7200</w:t>
                  </w:r>
                </w:p>
                <w:p>
                  <w:pPr>
                    <w:widowControl/>
                    <w:snapToGrid w:val="0"/>
                    <w:jc w:val="center"/>
                    <w:rPr>
                      <w:rFonts w:ascii="Times New Roman" w:hAnsi="Times New Roman" w:cs="Times New Roman"/>
                      <w:szCs w:val="21"/>
                    </w:rPr>
                  </w:pPr>
                  <w:r>
                    <w:rPr>
                      <w:rFonts w:ascii="Times New Roman" w:hAnsi="Times New Roman" w:cs="Times New Roman"/>
                      <w:szCs w:val="21"/>
                    </w:rPr>
                    <w:t>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blHeader/>
                <w:jc w:val="center"/>
              </w:trPr>
              <w:tc>
                <w:tcPr>
                  <w:tcW w:w="510" w:type="dxa"/>
                  <w:vMerge w:val="continue"/>
                  <w:vAlign w:val="center"/>
                </w:tcPr>
                <w:p>
                  <w:pPr>
                    <w:widowControl/>
                    <w:snapToGrid w:val="0"/>
                    <w:jc w:val="center"/>
                    <w:rPr>
                      <w:rFonts w:ascii="Times New Roman" w:hAnsi="Times New Roman" w:cs="Times New Roman"/>
                      <w:kern w:val="0"/>
                      <w:szCs w:val="21"/>
                    </w:rPr>
                  </w:pPr>
                </w:p>
              </w:tc>
              <w:tc>
                <w:tcPr>
                  <w:tcW w:w="430" w:type="dxa"/>
                  <w:vMerge w:val="continue"/>
                  <w:vAlign w:val="center"/>
                </w:tcPr>
                <w:p>
                  <w:pPr>
                    <w:widowControl/>
                    <w:snapToGrid w:val="0"/>
                    <w:jc w:val="center"/>
                    <w:rPr>
                      <w:rFonts w:ascii="Times New Roman" w:hAnsi="Times New Roman" w:cs="Times New Roman"/>
                      <w:kern w:val="0"/>
                      <w:szCs w:val="21"/>
                    </w:rPr>
                  </w:pPr>
                </w:p>
              </w:tc>
              <w:tc>
                <w:tcPr>
                  <w:tcW w:w="712" w:type="dxa"/>
                  <w:vMerge w:val="continue"/>
                  <w:vAlign w:val="center"/>
                </w:tcPr>
                <w:p>
                  <w:pPr>
                    <w:widowControl/>
                    <w:snapToGrid w:val="0"/>
                    <w:jc w:val="center"/>
                    <w:rPr>
                      <w:rFonts w:ascii="Times New Roman" w:hAnsi="Times New Roman" w:cs="Times New Roman"/>
                      <w:kern w:val="0"/>
                      <w:szCs w:val="21"/>
                    </w:rPr>
                  </w:pPr>
                </w:p>
              </w:tc>
              <w:tc>
                <w:tcPr>
                  <w:tcW w:w="835" w:type="dxa"/>
                  <w:vMerge w:val="continue"/>
                  <w:vAlign w:val="center"/>
                </w:tcPr>
                <w:p>
                  <w:pPr>
                    <w:widowControl/>
                    <w:snapToGrid w:val="0"/>
                    <w:jc w:val="center"/>
                    <w:rPr>
                      <w:rFonts w:ascii="Times New Roman" w:hAnsi="Times New Roman" w:cs="Times New Roman"/>
                      <w:kern w:val="0"/>
                      <w:szCs w:val="21"/>
                    </w:rPr>
                  </w:pPr>
                </w:p>
              </w:tc>
              <w:tc>
                <w:tcPr>
                  <w:tcW w:w="869" w:type="dxa"/>
                  <w:vAlign w:val="center"/>
                </w:tcPr>
                <w:p>
                  <w:pPr>
                    <w:widowControl/>
                    <w:snapToGrid w:val="0"/>
                    <w:jc w:val="center"/>
                    <w:rPr>
                      <w:rFonts w:ascii="Times New Roman" w:hAnsi="Times New Roman" w:cs="Times New Roman"/>
                      <w:kern w:val="0"/>
                      <w:szCs w:val="21"/>
                    </w:rPr>
                  </w:pPr>
                  <w:r>
                    <w:rPr>
                      <w:rFonts w:ascii="Times New Roman" w:hAnsi="Times New Roman" w:cs="Times New Roman"/>
                      <w:kern w:val="0"/>
                      <w:szCs w:val="21"/>
                    </w:rPr>
                    <w:t>NOx</w:t>
                  </w:r>
                </w:p>
              </w:tc>
              <w:tc>
                <w:tcPr>
                  <w:tcW w:w="864" w:type="dxa"/>
                  <w:shd w:val="clear" w:color="auto" w:fill="auto"/>
                  <w:vAlign w:val="center"/>
                </w:tcPr>
                <w:p>
                  <w:pPr>
                    <w:widowControl/>
                    <w:jc w:val="center"/>
                    <w:rPr>
                      <w:rFonts w:ascii="Times New Roman" w:hAnsi="Times New Roman" w:cs="Times New Roman"/>
                      <w:szCs w:val="21"/>
                    </w:rPr>
                  </w:pPr>
                  <w:r>
                    <w:rPr>
                      <w:rFonts w:hint="eastAsia" w:ascii="Times New Roman" w:hAnsi="Times New Roman" w:cs="Times New Roman"/>
                      <w:szCs w:val="21"/>
                      <w:lang w:val="en-US" w:eastAsia="zh-CN"/>
                    </w:rPr>
                    <w:t>163.46</w:t>
                  </w:r>
                </w:p>
              </w:tc>
              <w:tc>
                <w:tcPr>
                  <w:tcW w:w="808" w:type="dxa"/>
                  <w:vAlign w:val="center"/>
                </w:tcPr>
                <w:p>
                  <w:pPr>
                    <w:widowControl/>
                    <w:jc w:val="center"/>
                    <w:rPr>
                      <w:rFonts w:ascii="Times New Roman" w:hAnsi="Times New Roman" w:cs="Times New Roman"/>
                      <w:szCs w:val="21"/>
                    </w:rPr>
                  </w:pPr>
                  <w:r>
                    <w:rPr>
                      <w:rFonts w:hint="eastAsia" w:ascii="Times New Roman" w:hAnsi="Times New Roman" w:cs="Times New Roman"/>
                      <w:szCs w:val="21"/>
                      <w:lang w:val="en-US" w:eastAsia="zh-CN"/>
                    </w:rPr>
                    <w:t>0.085</w:t>
                  </w:r>
                </w:p>
              </w:tc>
              <w:tc>
                <w:tcPr>
                  <w:tcW w:w="837" w:type="dxa"/>
                  <w:vAlign w:val="center"/>
                </w:tcPr>
                <w:p>
                  <w:pPr>
                    <w:widowControl/>
                    <w:jc w:val="center"/>
                    <w:rPr>
                      <w:rFonts w:ascii="Times New Roman" w:hAnsi="Times New Roman" w:cs="Times New Roman"/>
                      <w:szCs w:val="21"/>
                    </w:rPr>
                  </w:pPr>
                  <w:r>
                    <w:rPr>
                      <w:rFonts w:hint="eastAsia" w:ascii="Times New Roman" w:hAnsi="Times New Roman" w:cs="Times New Roman"/>
                      <w:szCs w:val="21"/>
                      <w:lang w:val="en-US" w:eastAsia="zh-CN"/>
                    </w:rPr>
                    <w:t>0.612</w:t>
                  </w:r>
                </w:p>
              </w:tc>
              <w:tc>
                <w:tcPr>
                  <w:tcW w:w="1113" w:type="dxa"/>
                  <w:vMerge w:val="continue"/>
                  <w:vAlign w:val="center"/>
                </w:tcPr>
                <w:p>
                  <w:pPr>
                    <w:widowControl/>
                    <w:snapToGrid w:val="0"/>
                    <w:jc w:val="center"/>
                    <w:rPr>
                      <w:rFonts w:ascii="Times New Roman" w:hAnsi="Times New Roman" w:cs="Times New Roman"/>
                      <w:snapToGrid w:val="0"/>
                      <w:kern w:val="0"/>
                      <w:szCs w:val="21"/>
                    </w:rPr>
                  </w:pPr>
                </w:p>
              </w:tc>
              <w:tc>
                <w:tcPr>
                  <w:tcW w:w="558" w:type="dxa"/>
                  <w:vAlign w:val="center"/>
                </w:tcPr>
                <w:p>
                  <w:pPr>
                    <w:widowControl/>
                    <w:snapToGrid w:val="0"/>
                    <w:jc w:val="center"/>
                    <w:rPr>
                      <w:rFonts w:ascii="Times New Roman" w:hAnsi="Times New Roman" w:cs="Times New Roman"/>
                      <w:kern w:val="0"/>
                      <w:szCs w:val="21"/>
                    </w:rPr>
                  </w:pPr>
                  <w:r>
                    <w:rPr>
                      <w:rFonts w:ascii="Times New Roman" w:hAnsi="Times New Roman" w:cs="Times New Roman"/>
                      <w:kern w:val="0"/>
                      <w:szCs w:val="21"/>
                    </w:rPr>
                    <w:t>/</w:t>
                  </w:r>
                </w:p>
              </w:tc>
              <w:tc>
                <w:tcPr>
                  <w:tcW w:w="836" w:type="dxa"/>
                  <w:vAlign w:val="center"/>
                </w:tcPr>
                <w:p>
                  <w:pPr>
                    <w:widowControl/>
                    <w:jc w:val="center"/>
                    <w:rPr>
                      <w:rFonts w:ascii="Times New Roman" w:hAnsi="Times New Roman" w:cs="Times New Roman"/>
                      <w:szCs w:val="21"/>
                    </w:rPr>
                  </w:pPr>
                  <w:r>
                    <w:rPr>
                      <w:rFonts w:hint="eastAsia" w:ascii="Times New Roman" w:hAnsi="Times New Roman" w:cs="Times New Roman"/>
                      <w:szCs w:val="21"/>
                      <w:lang w:val="en-US" w:eastAsia="zh-CN"/>
                    </w:rPr>
                    <w:t>163.46</w:t>
                  </w:r>
                </w:p>
              </w:tc>
              <w:tc>
                <w:tcPr>
                  <w:tcW w:w="836" w:type="dxa"/>
                  <w:vAlign w:val="center"/>
                </w:tcPr>
                <w:p>
                  <w:pPr>
                    <w:widowControl/>
                    <w:jc w:val="center"/>
                    <w:rPr>
                      <w:rFonts w:ascii="Times New Roman" w:hAnsi="Times New Roman" w:cs="Times New Roman"/>
                      <w:szCs w:val="21"/>
                    </w:rPr>
                  </w:pPr>
                  <w:r>
                    <w:rPr>
                      <w:rFonts w:hint="eastAsia" w:ascii="Times New Roman" w:hAnsi="Times New Roman" w:cs="Times New Roman"/>
                      <w:szCs w:val="21"/>
                      <w:lang w:val="en-US" w:eastAsia="zh-CN"/>
                    </w:rPr>
                    <w:t>0.085</w:t>
                  </w:r>
                </w:p>
              </w:tc>
              <w:tc>
                <w:tcPr>
                  <w:tcW w:w="839" w:type="dxa"/>
                  <w:vAlign w:val="center"/>
                </w:tcPr>
                <w:p>
                  <w:pPr>
                    <w:widowControl/>
                    <w:jc w:val="center"/>
                    <w:rPr>
                      <w:rFonts w:ascii="Times New Roman" w:hAnsi="Times New Roman" w:cs="Times New Roman"/>
                      <w:szCs w:val="21"/>
                    </w:rPr>
                  </w:pPr>
                  <w:r>
                    <w:rPr>
                      <w:rFonts w:hint="eastAsia" w:ascii="Times New Roman" w:hAnsi="Times New Roman" w:cs="Times New Roman"/>
                      <w:szCs w:val="21"/>
                      <w:lang w:val="en-US" w:eastAsia="zh-CN"/>
                    </w:rPr>
                    <w:t>0.612</w:t>
                  </w:r>
                </w:p>
              </w:tc>
              <w:tc>
                <w:tcPr>
                  <w:tcW w:w="836" w:type="dxa"/>
                  <w:vAlign w:val="center"/>
                </w:tcPr>
                <w:p>
                  <w:pPr>
                    <w:widowControl/>
                    <w:snapToGrid w:val="0"/>
                    <w:jc w:val="center"/>
                    <w:rPr>
                      <w:rFonts w:ascii="Times New Roman" w:hAnsi="Times New Roman" w:cs="Times New Roman"/>
                      <w:kern w:val="0"/>
                      <w:szCs w:val="21"/>
                    </w:rPr>
                  </w:pPr>
                  <w:r>
                    <w:rPr>
                      <w:rFonts w:ascii="Times New Roman" w:hAnsi="Times New Roman" w:cs="Times New Roman"/>
                      <w:kern w:val="0"/>
                      <w:szCs w:val="21"/>
                    </w:rPr>
                    <w:t>200</w:t>
                  </w:r>
                </w:p>
              </w:tc>
              <w:tc>
                <w:tcPr>
                  <w:tcW w:w="696" w:type="dxa"/>
                  <w:vAlign w:val="center"/>
                </w:tcPr>
                <w:p>
                  <w:pPr>
                    <w:widowControl/>
                    <w:snapToGrid w:val="0"/>
                    <w:jc w:val="center"/>
                    <w:rPr>
                      <w:rFonts w:ascii="Times New Roman" w:hAnsi="Times New Roman" w:cs="Times New Roman"/>
                      <w:kern w:val="0"/>
                      <w:szCs w:val="21"/>
                    </w:rPr>
                  </w:pPr>
                  <w:r>
                    <w:rPr>
                      <w:rFonts w:ascii="Times New Roman" w:hAnsi="Times New Roman" w:cs="Times New Roman"/>
                      <w:kern w:val="0"/>
                      <w:szCs w:val="21"/>
                    </w:rPr>
                    <w:t>/</w:t>
                  </w:r>
                </w:p>
              </w:tc>
              <w:tc>
                <w:tcPr>
                  <w:tcW w:w="557" w:type="dxa"/>
                  <w:vMerge w:val="continue"/>
                  <w:vAlign w:val="center"/>
                </w:tcPr>
                <w:p>
                  <w:pPr>
                    <w:widowControl/>
                    <w:snapToGrid w:val="0"/>
                    <w:jc w:val="center"/>
                    <w:rPr>
                      <w:rFonts w:ascii="Times New Roman" w:hAnsi="Times New Roman" w:cs="Times New Roman"/>
                      <w:kern w:val="0"/>
                      <w:szCs w:val="21"/>
                    </w:rPr>
                  </w:pPr>
                </w:p>
              </w:tc>
              <w:tc>
                <w:tcPr>
                  <w:tcW w:w="558" w:type="dxa"/>
                  <w:vMerge w:val="continue"/>
                  <w:vAlign w:val="center"/>
                </w:tcPr>
                <w:p>
                  <w:pPr>
                    <w:widowControl/>
                    <w:snapToGrid w:val="0"/>
                    <w:jc w:val="center"/>
                    <w:rPr>
                      <w:rFonts w:ascii="Times New Roman" w:hAnsi="Times New Roman" w:cs="Times New Roman"/>
                      <w:kern w:val="0"/>
                      <w:szCs w:val="21"/>
                    </w:rPr>
                  </w:pPr>
                </w:p>
              </w:tc>
              <w:tc>
                <w:tcPr>
                  <w:tcW w:w="557" w:type="dxa"/>
                  <w:vMerge w:val="continue"/>
                  <w:vAlign w:val="center"/>
                </w:tcPr>
                <w:p>
                  <w:pPr>
                    <w:widowControl/>
                    <w:snapToGrid w:val="0"/>
                    <w:jc w:val="center"/>
                    <w:rPr>
                      <w:rFonts w:ascii="Times New Roman" w:hAnsi="Times New Roman" w:cs="Times New Roman"/>
                      <w:kern w:val="0"/>
                      <w:szCs w:val="21"/>
                    </w:rPr>
                  </w:pPr>
                </w:p>
              </w:tc>
              <w:tc>
                <w:tcPr>
                  <w:tcW w:w="697" w:type="dxa"/>
                  <w:vMerge w:val="continue"/>
                  <w:vAlign w:val="center"/>
                </w:tcPr>
                <w:p>
                  <w:pPr>
                    <w:widowControl/>
                    <w:snapToGrid w:val="0"/>
                    <w:jc w:val="center"/>
                    <w:rPr>
                      <w:rFonts w:ascii="Times New Roman" w:hAnsi="Times New Roman" w:cs="Times New Roman"/>
                      <w:szCs w:val="21"/>
                    </w:rPr>
                  </w:pPr>
                </w:p>
              </w:tc>
            </w:tr>
          </w:tbl>
          <w:p>
            <w:pPr>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本项目无组织排放情况一览表见表5-1</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w:t>
            </w:r>
          </w:p>
          <w:p>
            <w:pPr>
              <w:pStyle w:val="26"/>
              <w:rPr>
                <w:rFonts w:hint="default" w:ascii="Times New Roman" w:hAnsi="Times New Roman" w:cs="Times New Roman"/>
                <w:color w:val="auto"/>
              </w:rPr>
            </w:pPr>
            <w:r>
              <w:rPr>
                <w:rFonts w:hint="default" w:ascii="Times New Roman" w:hAnsi="Times New Roman" w:cs="Times New Roman"/>
                <w:color w:val="auto"/>
              </w:rPr>
              <w:t>表5-1</w:t>
            </w:r>
            <w:r>
              <w:rPr>
                <w:rFonts w:hint="eastAsia" w:ascii="Times New Roman" w:hAnsi="Times New Roman" w:cs="Times New Roman"/>
                <w:color w:val="auto"/>
                <w:lang w:val="en-US" w:eastAsia="zh-CN"/>
              </w:rPr>
              <w:t>1</w:t>
            </w:r>
            <w:r>
              <w:rPr>
                <w:rFonts w:hint="default" w:ascii="Times New Roman" w:hAnsi="Times New Roman" w:cs="Times New Roman"/>
                <w:color w:val="auto"/>
              </w:rPr>
              <w:t xml:space="preserve"> 本项目无组织排放情况表</w:t>
            </w:r>
          </w:p>
          <w:tbl>
            <w:tblPr>
              <w:tblStyle w:val="15"/>
              <w:tblW w:w="13938" w:type="dxa"/>
              <w:tblInd w:w="0" w:type="dxa"/>
              <w:shd w:val="clear" w:color="auto" w:fill="auto"/>
              <w:tblLayout w:type="fixed"/>
              <w:tblCellMar>
                <w:top w:w="0" w:type="dxa"/>
                <w:left w:w="0" w:type="dxa"/>
                <w:bottom w:w="0" w:type="dxa"/>
                <w:right w:w="0" w:type="dxa"/>
              </w:tblCellMar>
            </w:tblPr>
            <w:tblGrid>
              <w:gridCol w:w="1743"/>
              <w:gridCol w:w="1742"/>
              <w:gridCol w:w="1742"/>
              <w:gridCol w:w="1742"/>
              <w:gridCol w:w="1743"/>
              <w:gridCol w:w="1742"/>
              <w:gridCol w:w="1742"/>
              <w:gridCol w:w="1742"/>
            </w:tblGrid>
            <w:tr>
              <w:tblPrEx>
                <w:shd w:val="clear" w:color="auto" w:fill="auto"/>
                <w:tblLayout w:type="fixed"/>
                <w:tblCellMar>
                  <w:top w:w="0" w:type="dxa"/>
                  <w:left w:w="0" w:type="dxa"/>
                  <w:bottom w:w="0" w:type="dxa"/>
                  <w:right w:w="0" w:type="dxa"/>
                </w:tblCellMar>
              </w:tblPrEx>
              <w:trPr>
                <w:trHeight w:val="585" w:hRule="atLeast"/>
              </w:trPr>
              <w:tc>
                <w:tcPr>
                  <w:tcW w:w="17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污染源位置</w:t>
                  </w:r>
                </w:p>
              </w:tc>
              <w:tc>
                <w:tcPr>
                  <w:tcW w:w="174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污染物</w:t>
                  </w:r>
                </w:p>
              </w:tc>
              <w:tc>
                <w:tcPr>
                  <w:tcW w:w="174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产生量t/a</w:t>
                  </w:r>
                </w:p>
              </w:tc>
              <w:tc>
                <w:tcPr>
                  <w:tcW w:w="174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削减量t/a</w:t>
                  </w:r>
                </w:p>
              </w:tc>
              <w:tc>
                <w:tcPr>
                  <w:tcW w:w="17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排放量t/a</w:t>
                  </w:r>
                </w:p>
              </w:tc>
              <w:tc>
                <w:tcPr>
                  <w:tcW w:w="174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排放速率kg/h</w:t>
                  </w:r>
                </w:p>
              </w:tc>
              <w:tc>
                <w:tcPr>
                  <w:tcW w:w="174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面源面积（m</w:t>
                  </w:r>
                  <w:r>
                    <w:rPr>
                      <w:rFonts w:hint="default" w:ascii="Times New Roman" w:hAnsi="Times New Roman" w:eastAsia="宋体" w:cs="Times New Roman"/>
                      <w:b/>
                      <w:i w:val="0"/>
                      <w:color w:val="000000"/>
                      <w:kern w:val="0"/>
                      <w:sz w:val="21"/>
                      <w:szCs w:val="21"/>
                      <w:u w:val="none"/>
                      <w:vertAlign w:val="superscript"/>
                      <w:lang w:val="en-US" w:eastAsia="zh-CN" w:bidi="ar"/>
                    </w:rPr>
                    <w:t>2</w:t>
                  </w:r>
                  <w:r>
                    <w:rPr>
                      <w:rFonts w:hint="default" w:ascii="Times New Roman" w:hAnsi="Times New Roman" w:eastAsia="宋体" w:cs="Times New Roman"/>
                      <w:b/>
                      <w:i w:val="0"/>
                      <w:color w:val="000000"/>
                      <w:kern w:val="0"/>
                      <w:sz w:val="21"/>
                      <w:szCs w:val="21"/>
                      <w:u w:val="none"/>
                      <w:lang w:val="en-US" w:eastAsia="zh-CN" w:bidi="ar"/>
                    </w:rPr>
                    <w:t>）</w:t>
                  </w:r>
                </w:p>
              </w:tc>
              <w:tc>
                <w:tcPr>
                  <w:tcW w:w="174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面源高度</w:t>
                  </w:r>
                </w:p>
              </w:tc>
            </w:tr>
            <w:tr>
              <w:tblPrEx>
                <w:shd w:val="clear" w:color="auto" w:fill="auto"/>
                <w:tblLayout w:type="fixed"/>
                <w:tblCellMar>
                  <w:top w:w="0" w:type="dxa"/>
                  <w:left w:w="0" w:type="dxa"/>
                  <w:bottom w:w="0" w:type="dxa"/>
                  <w:right w:w="0" w:type="dxa"/>
                </w:tblCellMar>
              </w:tblPrEx>
              <w:trPr>
                <w:trHeight w:val="825" w:hRule="atLeast"/>
              </w:trPr>
              <w:tc>
                <w:tcPr>
                  <w:tcW w:w="17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生产车间</w:t>
                  </w:r>
                </w:p>
              </w:tc>
              <w:tc>
                <w:tcPr>
                  <w:tcW w:w="1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颗粒物</w:t>
                  </w:r>
                </w:p>
              </w:tc>
              <w:tc>
                <w:tcPr>
                  <w:tcW w:w="1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kern w:val="0"/>
                      <w:sz w:val="21"/>
                      <w:szCs w:val="21"/>
                      <w:u w:val="none"/>
                      <w:lang w:val="en-US" w:eastAsia="zh-CN" w:bidi="ar"/>
                    </w:rPr>
                    <w:t>2</w:t>
                  </w:r>
                </w:p>
              </w:tc>
              <w:tc>
                <w:tcPr>
                  <w:tcW w:w="1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1.9</w:t>
                  </w:r>
                </w:p>
              </w:tc>
              <w:tc>
                <w:tcPr>
                  <w:tcW w:w="17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r>
                    <w:rPr>
                      <w:rFonts w:hint="eastAsia" w:ascii="Times New Roman" w:hAnsi="Times New Roman" w:eastAsia="宋体" w:cs="Times New Roman"/>
                      <w:i w:val="0"/>
                      <w:color w:val="000000"/>
                      <w:kern w:val="0"/>
                      <w:sz w:val="21"/>
                      <w:szCs w:val="21"/>
                      <w:u w:val="none"/>
                      <w:lang w:val="en-US" w:eastAsia="zh-CN" w:bidi="ar"/>
                    </w:rPr>
                    <w:t>1</w:t>
                  </w:r>
                </w:p>
              </w:tc>
              <w:tc>
                <w:tcPr>
                  <w:tcW w:w="1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0.0139</w:t>
                  </w:r>
                </w:p>
              </w:tc>
              <w:tc>
                <w:tcPr>
                  <w:tcW w:w="1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1500</w:t>
                  </w:r>
                </w:p>
              </w:tc>
              <w:tc>
                <w:tcPr>
                  <w:tcW w:w="1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r>
          </w:tbl>
          <w:p>
            <w:pPr>
              <w:rPr>
                <w:rFonts w:ascii="Times New Roman" w:hAnsi="Times New Roman" w:eastAsia="宋体" w:cs="Times New Roman"/>
                <w:b/>
                <w:color w:val="auto"/>
                <w:sz w:val="30"/>
                <w:szCs w:val="30"/>
                <w:vertAlign w:val="baseline"/>
              </w:rPr>
            </w:pPr>
          </w:p>
        </w:tc>
      </w:tr>
    </w:tbl>
    <w:p>
      <w:pPr>
        <w:rPr>
          <w:rFonts w:ascii="Times New Roman" w:hAnsi="Times New Roman" w:eastAsia="宋体" w:cs="Times New Roman"/>
          <w:b/>
          <w:color w:val="auto"/>
          <w:sz w:val="30"/>
          <w:szCs w:val="30"/>
        </w:rPr>
        <w:sectPr>
          <w:pgSz w:w="16838" w:h="11906" w:orient="landscape"/>
          <w:pgMar w:top="1803" w:right="1440" w:bottom="1803" w:left="1440" w:header="851" w:footer="992" w:gutter="0"/>
          <w:pgNumType w:fmt="decimal"/>
          <w:cols w:space="0" w:num="1"/>
          <w:rtlGutter w:val="0"/>
          <w:docGrid w:type="lines" w:linePitch="319" w:charSpace="0"/>
        </w:sectPr>
      </w:pPr>
    </w:p>
    <w:tbl>
      <w:tblPr>
        <w:tblStyle w:val="16"/>
        <w:tblW w:w="85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7" w:type="dxa"/>
          </w:tcPr>
          <w:p>
            <w:pPr>
              <w:numPr>
                <w:ilvl w:val="0"/>
                <w:numId w:val="1"/>
              </w:numPr>
              <w:spacing w:line="360" w:lineRule="auto"/>
              <w:ind w:left="0" w:leftChars="0"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污染防治措施可行性论证</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eastAsia="zh-CN"/>
              </w:rPr>
              <w:t>燃烧</w:t>
            </w:r>
            <w:r>
              <w:rPr>
                <w:rFonts w:ascii="Times New Roman" w:hAnsi="Times New Roman" w:cs="Times New Roman"/>
                <w:sz w:val="24"/>
                <w:szCs w:val="24"/>
              </w:rPr>
              <w:t>废气（G1）经水膜除尘处理后通过1根2</w:t>
            </w:r>
            <w:r>
              <w:rPr>
                <w:rFonts w:hint="eastAsia" w:ascii="Times New Roman" w:hAnsi="Times New Roman" w:cs="Times New Roman"/>
                <w:sz w:val="24"/>
                <w:szCs w:val="24"/>
                <w:lang w:val="en-US" w:eastAsia="zh-CN"/>
              </w:rPr>
              <w:t>0</w:t>
            </w:r>
            <w:r>
              <w:rPr>
                <w:rFonts w:ascii="Times New Roman" w:hAnsi="Times New Roman" w:cs="Times New Roman"/>
                <w:sz w:val="24"/>
                <w:szCs w:val="24"/>
              </w:rPr>
              <w:t>米高排气筒（</w:t>
            </w:r>
            <w:r>
              <w:rPr>
                <w:rFonts w:hint="eastAsia" w:ascii="Times New Roman" w:hAnsi="Times New Roman" w:cs="Times New Roman"/>
                <w:sz w:val="24"/>
                <w:szCs w:val="24"/>
                <w:lang w:val="en-US" w:eastAsia="zh-CN"/>
              </w:rPr>
              <w:t>1</w:t>
            </w:r>
            <w:r>
              <w:rPr>
                <w:rFonts w:ascii="Times New Roman" w:hAnsi="Times New Roman" w:cs="Times New Roman"/>
                <w:sz w:val="24"/>
                <w:szCs w:val="24"/>
              </w:rPr>
              <w:t>#）达标排放。除尘设备除尘率95%。</w:t>
            </w:r>
          </w:p>
          <w:p>
            <w:pPr>
              <w:spacing w:line="360" w:lineRule="auto"/>
              <w:ind w:firstLine="361" w:firstLineChars="150"/>
              <w:rPr>
                <w:rFonts w:ascii="Times New Roman" w:hAnsi="Times New Roman" w:cs="Times New Roman"/>
                <w:b/>
                <w:sz w:val="24"/>
                <w:szCs w:val="24"/>
              </w:rPr>
            </w:pPr>
            <w:bookmarkStart w:id="0" w:name="_Toc450112985"/>
            <w:r>
              <w:rPr>
                <w:rFonts w:ascii="Times New Roman" w:hAnsi="Times New Roman" w:cs="Times New Roman"/>
                <w:b/>
                <w:sz w:val="24"/>
                <w:szCs w:val="24"/>
              </w:rPr>
              <w:t>①技术可行性分析</w:t>
            </w:r>
            <w:bookmarkEnd w:id="0"/>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lang w:val="en-US" w:eastAsia="zh-CN"/>
              </w:rPr>
              <w:t>燃烧废气</w:t>
            </w:r>
            <w:r>
              <w:rPr>
                <w:rFonts w:ascii="Times New Roman" w:hAnsi="Times New Roman" w:cs="Times New Roman"/>
                <w:sz w:val="24"/>
                <w:szCs w:val="24"/>
              </w:rPr>
              <w:t>除尘技术分析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多管除尘器属于旋风类干式除尘器，主要用于锅炉、工业粉尘收集。除尘器机芯由导向器、旋风子、排气管等，采用陶瓷或铸铁材料制成，当含尘气体进入除尘器入口，通过导向器，于旋风子内部旋转，在离心力的作用下，粉尘和气体分离，粉尘降落在集尘箱内，经</w:t>
            </w:r>
            <w:r>
              <w:rPr>
                <w:rFonts w:hint="eastAsia" w:ascii="Times New Roman" w:hAnsi="Times New Roman" w:cs="Times New Roman"/>
                <w:sz w:val="24"/>
                <w:szCs w:val="24"/>
              </w:rPr>
              <w:fldChar w:fldCharType="begin"/>
            </w:r>
            <w:r>
              <w:rPr>
                <w:rFonts w:hint="eastAsia" w:ascii="Times New Roman" w:hAnsi="Times New Roman" w:cs="Times New Roman"/>
                <w:sz w:val="24"/>
                <w:szCs w:val="24"/>
              </w:rPr>
              <w:instrText xml:space="preserve"> HYPERLINK "https://baike.baidu.com/item/%E9%94%81%E6%B0%94%E5%99%A8/375965" \t "https://baike.baidu.com/item/%E5%A4%9A%E7%AE%A1%E9%99%A4%E5%B0%98%E5%99%A8/_blank" </w:instrText>
            </w:r>
            <w:r>
              <w:rPr>
                <w:rFonts w:hint="eastAsia" w:ascii="Times New Roman" w:hAnsi="Times New Roman" w:cs="Times New Roman"/>
                <w:sz w:val="24"/>
                <w:szCs w:val="24"/>
              </w:rPr>
              <w:fldChar w:fldCharType="separate"/>
            </w:r>
            <w:r>
              <w:rPr>
                <w:rFonts w:hint="eastAsia" w:ascii="Times New Roman" w:hAnsi="Times New Roman" w:cs="Times New Roman"/>
                <w:sz w:val="24"/>
                <w:szCs w:val="24"/>
              </w:rPr>
              <w:t>锁气器</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排出。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布袋除尘器，是一种高效干式除尘器，其除尘原理：含尘气体由灰斗上部进风口进入后，粉尘被阻留在滤袋的外表面，净化后的气体经滤袋口进入上箱体，大膜片两端受力改变，由出风口排出。随着滤袋表面粉尘不断增加，布袋除尘器进出口压差也随之上升，使大膜片动作，将关闭的输出口打开，气包内的压缩空气经由输出管和喷吹管喷入袋内，布袋除尘器实现清灰。当控制信号停止后，电磁阀关闭，小膜片、大膜片相继复位，喷吹停止。</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水膜除尘器是一种依靠强大的离心力的作用把烟尘中的尘粒甩向水膜壁，被侧壁不断流下的水冲走。水膜除尘器是由筒体、轻质浮球、喷嘴、除雾器等组成。筒体内下边是栅板，栅板上放置一定数量的小球，球层上边有喷嘴把喷淋液雾化后喷淋到小球表面，再上边又有一层小球和喷嘴，最上边是脱水器。筒体是浮球塔的基本构架，一般筒体是由碳钢制成，内衬防腐材料，防腐材料可用耐蚀玻璃钢；也可以用聚丙烯制作筒体外包一层玻璃钢。</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根据大气污染防治的相关文献，</w:t>
            </w:r>
            <w:r>
              <w:rPr>
                <w:rFonts w:hint="eastAsia" w:ascii="Times New Roman" w:hAnsi="Times New Roman" w:cs="Times New Roman"/>
                <w:sz w:val="24"/>
                <w:szCs w:val="24"/>
                <w:lang w:val="en-US" w:eastAsia="zh-CN"/>
              </w:rPr>
              <w:t>多管除尘器效率达80%，</w:t>
            </w:r>
            <w:r>
              <w:rPr>
                <w:rFonts w:ascii="Times New Roman" w:hAnsi="Times New Roman" w:cs="Times New Roman"/>
                <w:sz w:val="24"/>
                <w:szCs w:val="24"/>
              </w:rPr>
              <w:t>布袋除尘器除尘效率达9</w:t>
            </w:r>
            <w:r>
              <w:rPr>
                <w:rFonts w:hint="eastAsia" w:ascii="Times New Roman" w:hAnsi="Times New Roman" w:cs="Times New Roman"/>
                <w:sz w:val="24"/>
                <w:szCs w:val="24"/>
                <w:lang w:val="en-US" w:eastAsia="zh-CN"/>
              </w:rPr>
              <w:t>5</w:t>
            </w:r>
            <w:r>
              <w:rPr>
                <w:rFonts w:ascii="Times New Roman" w:hAnsi="Times New Roman" w:cs="Times New Roman"/>
                <w:sz w:val="24"/>
                <w:szCs w:val="24"/>
              </w:rPr>
              <w:t>%，水膜除尘除尘效率达</w:t>
            </w:r>
            <w:r>
              <w:rPr>
                <w:rFonts w:hint="eastAsia" w:ascii="Times New Roman" w:hAnsi="Times New Roman" w:cs="Times New Roman"/>
                <w:sz w:val="24"/>
                <w:szCs w:val="24"/>
                <w:lang w:val="en-US" w:eastAsia="zh-CN"/>
              </w:rPr>
              <w:t>8</w:t>
            </w:r>
            <w:r>
              <w:rPr>
                <w:rFonts w:ascii="Times New Roman" w:hAnsi="Times New Roman" w:cs="Times New Roman"/>
                <w:sz w:val="24"/>
                <w:szCs w:val="24"/>
              </w:rPr>
              <w:t>0%，</w:t>
            </w:r>
            <w:r>
              <w:rPr>
                <w:rFonts w:hint="eastAsia" w:ascii="Times New Roman" w:hAnsi="Times New Roman" w:cs="Times New Roman"/>
                <w:sz w:val="24"/>
                <w:szCs w:val="24"/>
                <w:lang w:val="en-US" w:eastAsia="zh-CN"/>
              </w:rPr>
              <w:t>锅炉废气经过多管除尘器后废气温度可降低至后续布袋除尘承受范围内，</w:t>
            </w:r>
            <w:r>
              <w:rPr>
                <w:rFonts w:ascii="Times New Roman" w:hAnsi="Times New Roman" w:cs="Times New Roman"/>
                <w:sz w:val="24"/>
                <w:szCs w:val="24"/>
              </w:rPr>
              <w:t>本项目保守取总除尘效率为95%。</w:t>
            </w:r>
          </w:p>
          <w:p>
            <w:pPr>
              <w:spacing w:line="360" w:lineRule="auto"/>
              <w:ind w:firstLine="482" w:firstLineChars="200"/>
              <w:rPr>
                <w:rFonts w:hint="default" w:ascii="Times New Roman" w:hAnsi="Times New Roman" w:cs="Times New Roman"/>
                <w:b/>
                <w:bCs/>
                <w:sz w:val="24"/>
                <w:szCs w:val="24"/>
              </w:rPr>
            </w:pPr>
            <w:bookmarkStart w:id="1" w:name="_Toc450112986"/>
            <w:r>
              <w:rPr>
                <w:rFonts w:hint="default" w:ascii="Times New Roman" w:hAnsi="Times New Roman" w:cs="Times New Roman"/>
                <w:b/>
                <w:bCs/>
                <w:sz w:val="24"/>
                <w:szCs w:val="24"/>
                <w:lang w:val="en-US" w:eastAsia="zh-CN"/>
              </w:rPr>
              <w:t>②制粒和冷却废气</w:t>
            </w:r>
            <w:r>
              <w:rPr>
                <w:rFonts w:hint="default" w:ascii="Times New Roman" w:hAnsi="Times New Roman" w:cs="Times New Roman"/>
                <w:b/>
                <w:bCs/>
                <w:sz w:val="24"/>
                <w:szCs w:val="24"/>
              </w:rPr>
              <w:t>污染防治措施</w:t>
            </w:r>
          </w:p>
          <w:p>
            <w:pPr>
              <w:spacing w:line="360" w:lineRule="auto"/>
              <w:ind w:firstLine="480" w:firstLineChars="200"/>
              <w:rPr>
                <w:rFonts w:ascii="Times New Roman" w:hAnsi="Times New Roman" w:cs="Times New Roman"/>
                <w:sz w:val="24"/>
                <w:szCs w:val="24"/>
              </w:rPr>
            </w:pPr>
            <w:r>
              <w:rPr>
                <w:rFonts w:hint="default" w:ascii="Times New Roman" w:hAnsi="Times New Roman" w:cs="Times New Roman"/>
                <w:sz w:val="24"/>
                <w:szCs w:val="24"/>
              </w:rPr>
              <w:t>本项目</w:t>
            </w:r>
            <w:r>
              <w:rPr>
                <w:rFonts w:hint="default" w:ascii="Times New Roman" w:hAnsi="Times New Roman" w:cs="Times New Roman"/>
                <w:sz w:val="24"/>
                <w:szCs w:val="24"/>
                <w:lang w:val="en-US" w:eastAsia="zh-CN"/>
              </w:rPr>
              <w:t>制粒和冷却</w:t>
            </w:r>
            <w:r>
              <w:rPr>
                <w:rFonts w:hint="eastAsia" w:ascii="Times New Roman" w:hAnsi="Times New Roman" w:cs="Times New Roman"/>
                <w:sz w:val="24"/>
                <w:szCs w:val="24"/>
                <w:lang w:val="en-US" w:eastAsia="zh-CN"/>
              </w:rPr>
              <w:t>工段</w:t>
            </w:r>
            <w:r>
              <w:rPr>
                <w:rFonts w:hint="default" w:ascii="Times New Roman" w:hAnsi="Times New Roman" w:cs="Times New Roman"/>
                <w:sz w:val="24"/>
                <w:szCs w:val="24"/>
              </w:rPr>
              <w:t>产生颗粒物</w:t>
            </w:r>
            <w:r>
              <w:rPr>
                <w:rFonts w:hint="default" w:ascii="Times New Roman" w:hAnsi="Times New Roman" w:cs="Times New Roman"/>
                <w:sz w:val="24"/>
                <w:szCs w:val="24"/>
                <w:lang w:val="en-US" w:eastAsia="zh-CN"/>
              </w:rPr>
              <w:t>分别经</w:t>
            </w:r>
            <w:r>
              <w:rPr>
                <w:rFonts w:hint="eastAsia" w:ascii="Times New Roman" w:hAnsi="Times New Roman" w:cs="Times New Roman"/>
                <w:sz w:val="24"/>
                <w:szCs w:val="24"/>
                <w:lang w:val="en-US" w:eastAsia="zh-CN"/>
              </w:rPr>
              <w:t>布袋</w:t>
            </w:r>
            <w:r>
              <w:rPr>
                <w:rFonts w:hint="default" w:ascii="Times New Roman" w:hAnsi="Times New Roman" w:cs="Times New Roman"/>
                <w:sz w:val="24"/>
                <w:szCs w:val="24"/>
              </w:rPr>
              <w:t>除尘装置处理</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尾气</w:t>
            </w:r>
            <w:r>
              <w:rPr>
                <w:rFonts w:hint="default" w:ascii="Times New Roman" w:hAnsi="Times New Roman" w:cs="Times New Roman"/>
                <w:sz w:val="24"/>
                <w:szCs w:val="24"/>
                <w:lang w:val="en-US" w:eastAsia="zh-CN"/>
              </w:rPr>
              <w:t>无</w:t>
            </w:r>
            <w:r>
              <w:rPr>
                <w:rFonts w:hint="default" w:ascii="Times New Roman" w:hAnsi="Times New Roman" w:cs="Times New Roman"/>
                <w:sz w:val="24"/>
                <w:szCs w:val="24"/>
              </w:rPr>
              <w:t>组织排放。布袋除尘装置对颗粒物的去除效率可达99%以上，本项目取9</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制粒和冷却</w:t>
            </w:r>
            <w:r>
              <w:rPr>
                <w:rFonts w:hint="eastAsia" w:ascii="Times New Roman" w:hAnsi="Times New Roman" w:cs="Times New Roman"/>
                <w:sz w:val="24"/>
                <w:szCs w:val="24"/>
                <w:lang w:val="en-US" w:eastAsia="zh-CN"/>
              </w:rPr>
              <w:t>工段</w:t>
            </w:r>
            <w:r>
              <w:rPr>
                <w:rFonts w:hint="default" w:ascii="Times New Roman" w:hAnsi="Times New Roman" w:cs="Times New Roman"/>
                <w:sz w:val="24"/>
                <w:szCs w:val="24"/>
              </w:rPr>
              <w:t>产生颗粒物经处理后排放浓度、排放速率可以达到《大气污染物综合排放标准》（GB16297-1996）表2中二级排放标准。</w:t>
            </w:r>
          </w:p>
          <w:p>
            <w:pPr>
              <w:ind w:firstLine="482" w:firstLineChars="200"/>
              <w:jc w:val="left"/>
              <w:outlineLvl w:val="1"/>
              <w:rPr>
                <w:rFonts w:ascii="Times New Roman" w:hAnsi="Times New Roman" w:cs="Times New Roman"/>
                <w:b/>
                <w:sz w:val="24"/>
                <w:szCs w:val="24"/>
              </w:rPr>
            </w:pPr>
            <w:r>
              <w:rPr>
                <w:rFonts w:hint="eastAsia" w:ascii="Times New Roman" w:hAnsi="Times New Roman" w:cs="Times New Roman"/>
                <w:b/>
                <w:sz w:val="24"/>
                <w:szCs w:val="24"/>
                <w:lang w:val="en-US" w:eastAsia="zh-CN"/>
              </w:rPr>
              <w:t>③</w:t>
            </w:r>
            <w:r>
              <w:rPr>
                <w:rFonts w:ascii="Times New Roman" w:hAnsi="Times New Roman" w:cs="Times New Roman"/>
                <w:b/>
                <w:sz w:val="24"/>
                <w:szCs w:val="24"/>
              </w:rPr>
              <w:t>经济可行性分析</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sz w:val="24"/>
                <w:lang w:val="en-US" w:eastAsia="zh-CN" w:bidi="ar"/>
              </w:rPr>
            </w:pPr>
            <w:r>
              <w:rPr>
                <w:rFonts w:hint="eastAsia" w:ascii="Times New Roman" w:hAnsi="Times New Roman" w:cs="Times New Roman"/>
                <w:sz w:val="24"/>
                <w:szCs w:val="24"/>
                <w:lang w:val="en-US" w:eastAsia="zh-CN"/>
              </w:rPr>
              <w:t>本项目</w:t>
            </w:r>
            <w:r>
              <w:rPr>
                <w:rFonts w:hint="eastAsia" w:ascii="Times New Roman" w:hAnsi="Times New Roman" w:cs="Times New Roman"/>
                <w:sz w:val="24"/>
                <w:szCs w:val="24"/>
              </w:rPr>
              <w:t>制粒和冷却工段新增颗粒物依托已有的布袋除尘装置</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没有新增费用</w:t>
            </w:r>
            <w:r>
              <w:rPr>
                <w:rFonts w:hint="eastAsia" w:ascii="Times New Roman" w:hAnsi="Times New Roman" w:cs="Times New Roman"/>
                <w:sz w:val="24"/>
                <w:szCs w:val="24"/>
              </w:rPr>
              <w:t>。</w:t>
            </w:r>
            <w:r>
              <w:rPr>
                <w:rFonts w:ascii="Times New Roman" w:hAnsi="Times New Roman" w:cs="Times New Roman"/>
                <w:sz w:val="24"/>
                <w:szCs w:val="24"/>
              </w:rPr>
              <w:t>烟气除尘处理费用包括一次性投资费用及运行成本两部分。一次性投资费用主要为</w:t>
            </w:r>
            <w:r>
              <w:rPr>
                <w:rFonts w:hint="eastAsia" w:ascii="Times New Roman" w:hAnsi="Times New Roman" w:cs="Times New Roman"/>
                <w:sz w:val="24"/>
                <w:szCs w:val="24"/>
                <w:lang w:val="en-US" w:eastAsia="zh-CN"/>
              </w:rPr>
              <w:t>多管除尘装置、</w:t>
            </w:r>
            <w:r>
              <w:rPr>
                <w:rFonts w:ascii="Times New Roman" w:hAnsi="Times New Roman" w:cs="Times New Roman"/>
                <w:sz w:val="24"/>
                <w:szCs w:val="24"/>
              </w:rPr>
              <w:t>布袋除尘器装置、</w:t>
            </w:r>
            <w:r>
              <w:rPr>
                <w:rFonts w:hint="eastAsia" w:ascii="Times New Roman" w:hAnsi="Times New Roman" w:cs="Times New Roman"/>
                <w:sz w:val="24"/>
                <w:szCs w:val="24"/>
                <w:lang w:val="en-US" w:eastAsia="zh-CN"/>
              </w:rPr>
              <w:t>水膜除尘装置、</w:t>
            </w:r>
            <w:r>
              <w:rPr>
                <w:rFonts w:ascii="Times New Roman" w:hAnsi="Times New Roman" w:cs="Times New Roman"/>
                <w:sz w:val="24"/>
                <w:szCs w:val="24"/>
              </w:rPr>
              <w:t>风机、排气筒，购置和安装费12万；运行成本主要为电费，约100元/天，则3万元/a，运行成本低，经济可行。</w:t>
            </w:r>
          </w:p>
          <w:p>
            <w:pPr>
              <w:numPr>
                <w:ilvl w:val="0"/>
                <w:numId w:val="0"/>
              </w:numPr>
              <w:spacing w:line="360" w:lineRule="auto"/>
              <w:ind w:left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bidi="ar"/>
              </w:rPr>
              <w:t>3、</w:t>
            </w:r>
            <w:r>
              <w:rPr>
                <w:rFonts w:hint="default" w:ascii="Times New Roman" w:hAnsi="Times New Roman" w:eastAsia="宋体" w:cs="Times New Roman"/>
                <w:color w:val="auto"/>
                <w:sz w:val="24"/>
                <w:lang w:bidi="ar"/>
              </w:rPr>
              <w:t>固废污染防治措施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（1）本项目固废产生情况及处置方式见下表。</w:t>
            </w:r>
          </w:p>
          <w:p>
            <w:pPr>
              <w:pStyle w:val="17"/>
              <w:spacing w:line="360" w:lineRule="auto"/>
              <w:jc w:val="center"/>
              <w:rPr>
                <w:rFonts w:ascii="Times New Roman" w:eastAsia="宋体" w:cs="Times New Roman"/>
                <w:b/>
                <w:bCs/>
                <w:color w:val="auto"/>
                <w:kern w:val="2"/>
                <w:szCs w:val="32"/>
              </w:rPr>
            </w:pPr>
            <w:r>
              <w:rPr>
                <w:rFonts w:ascii="Times New Roman" w:eastAsia="宋体" w:cs="Times New Roman"/>
                <w:b/>
                <w:bCs/>
                <w:color w:val="auto"/>
                <w:kern w:val="2"/>
                <w:szCs w:val="32"/>
              </w:rPr>
              <w:t>表5-</w:t>
            </w:r>
            <w:r>
              <w:rPr>
                <w:rFonts w:hint="eastAsia" w:ascii="Times New Roman" w:cs="Times New Roman"/>
                <w:b/>
                <w:bCs/>
                <w:color w:val="auto"/>
                <w:kern w:val="2"/>
                <w:szCs w:val="32"/>
                <w:lang w:val="en-US" w:eastAsia="zh-CN"/>
              </w:rPr>
              <w:t>6</w:t>
            </w:r>
            <w:r>
              <w:rPr>
                <w:rFonts w:ascii="Times New Roman" w:eastAsia="宋体" w:cs="Times New Roman"/>
                <w:b/>
                <w:bCs/>
                <w:color w:val="auto"/>
                <w:kern w:val="2"/>
                <w:szCs w:val="32"/>
              </w:rPr>
              <w:t xml:space="preserve"> 本项目固废产生情况及处置方式</w:t>
            </w:r>
          </w:p>
          <w:tbl>
            <w:tblPr>
              <w:tblStyle w:val="15"/>
              <w:tblW w:w="828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3"/>
              <w:gridCol w:w="754"/>
              <w:gridCol w:w="753"/>
              <w:gridCol w:w="753"/>
              <w:gridCol w:w="753"/>
              <w:gridCol w:w="754"/>
              <w:gridCol w:w="753"/>
              <w:gridCol w:w="753"/>
              <w:gridCol w:w="753"/>
              <w:gridCol w:w="754"/>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序号</w:t>
                  </w:r>
                </w:p>
              </w:tc>
              <w:tc>
                <w:tcPr>
                  <w:tcW w:w="75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固废名称</w:t>
                  </w:r>
                </w:p>
              </w:tc>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属性</w:t>
                  </w:r>
                </w:p>
              </w:tc>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产生工序</w:t>
                  </w:r>
                </w:p>
              </w:tc>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形态</w:t>
                  </w:r>
                </w:p>
              </w:tc>
              <w:tc>
                <w:tcPr>
                  <w:tcW w:w="7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主要</w:t>
                  </w:r>
                </w:p>
              </w:tc>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危险特性</w:t>
                  </w:r>
                </w:p>
              </w:tc>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废物类别</w:t>
                  </w:r>
                </w:p>
              </w:tc>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废物代码</w:t>
                  </w:r>
                </w:p>
              </w:tc>
              <w:tc>
                <w:tcPr>
                  <w:tcW w:w="75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估算产生量（t/a</w:t>
                  </w:r>
                  <w:r>
                    <w:rPr>
                      <w:rFonts w:hint="eastAsia" w:ascii="宋体" w:hAnsi="宋体" w:eastAsia="宋体" w:cs="宋体"/>
                      <w:i w:val="0"/>
                      <w:color w:val="000000"/>
                      <w:kern w:val="0"/>
                      <w:sz w:val="21"/>
                      <w:szCs w:val="21"/>
                      <w:u w:val="none"/>
                      <w:lang w:val="en-US" w:eastAsia="zh-CN" w:bidi="ar"/>
                    </w:rPr>
                    <w:t>）</w:t>
                  </w:r>
                </w:p>
              </w:tc>
              <w:tc>
                <w:tcPr>
                  <w:tcW w:w="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处理处置方式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4"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成分</w:t>
                  </w: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4"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53"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54"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color w:val="auto"/>
                      <w:sz w:val="21"/>
                      <w:szCs w:val="21"/>
                      <w:lang w:val="en-US" w:eastAsia="zh-CN" w:bidi="ar"/>
                    </w:rPr>
                    <w:t>水膜除尘收集的粉尘</w:t>
                  </w:r>
                </w:p>
              </w:tc>
              <w:tc>
                <w:tcPr>
                  <w:tcW w:w="753"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sz w:val="21"/>
                      <w:szCs w:val="21"/>
                      <w:lang w:val="en-US" w:eastAsia="zh-CN"/>
                    </w:rPr>
                    <w:t>废气处理</w:t>
                  </w:r>
                </w:p>
              </w:tc>
              <w:tc>
                <w:tcPr>
                  <w:tcW w:w="753"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rPr>
                  </w:pPr>
                  <w:r>
                    <w:rPr>
                      <w:rFonts w:hint="eastAsia" w:cs="Times New Roman"/>
                      <w:color w:val="auto"/>
                      <w:lang w:val="en-US" w:eastAsia="zh-CN"/>
                    </w:rPr>
                    <w:t>生产</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固</w:t>
                  </w:r>
                </w:p>
              </w:tc>
              <w:tc>
                <w:tcPr>
                  <w:tcW w:w="754" w:type="dxa"/>
                  <w:shd w:val="clear" w:color="auto" w:fill="auto"/>
                  <w:tcMar>
                    <w:top w:w="15" w:type="dxa"/>
                    <w:left w:w="15" w:type="dxa"/>
                    <w:right w:w="15" w:type="dxa"/>
                  </w:tcMar>
                  <w:vAlign w:val="center"/>
                </w:tcPr>
                <w:p>
                  <w:pPr>
                    <w:pStyle w:val="23"/>
                    <w:widowControl/>
                    <w:rPr>
                      <w:rFonts w:hint="eastAsia" w:ascii="Times New Roman" w:hAnsi="Times New Roman" w:eastAsia="宋体" w:cs="Times New Roman"/>
                      <w:i w:val="0"/>
                      <w:color w:val="000000"/>
                      <w:sz w:val="21"/>
                      <w:szCs w:val="21"/>
                      <w:u w:val="none"/>
                      <w:lang w:val="en-US" w:eastAsia="zh-CN"/>
                    </w:rPr>
                  </w:pPr>
                  <w:r>
                    <w:rPr>
                      <w:rFonts w:hint="eastAsia" w:cs="Times New Roman"/>
                      <w:i w:val="0"/>
                      <w:color w:val="000000"/>
                      <w:sz w:val="21"/>
                      <w:szCs w:val="21"/>
                      <w:u w:val="none"/>
                      <w:lang w:val="en-US" w:eastAsia="zh-CN"/>
                    </w:rPr>
                    <w:t>粉尘</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754"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1"/>
                      <w:szCs w:val="21"/>
                      <w:u w:val="none"/>
                      <w:lang w:val="en-US"/>
                    </w:rPr>
                  </w:pPr>
                  <w:r>
                    <w:rPr>
                      <w:rFonts w:hint="eastAsia" w:cs="Times New Roman"/>
                      <w:color w:val="auto"/>
                      <w:lang w:val="en-US" w:eastAsia="zh-CN"/>
                    </w:rPr>
                    <w:t>0.285</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委外</w:t>
                  </w:r>
                  <w:r>
                    <w:rPr>
                      <w:rFonts w:hint="default" w:ascii="Times New Roman" w:hAnsi="Times New Roman" w:eastAsia="宋体" w:cs="Times New Roman"/>
                      <w:i w:val="0"/>
                      <w:color w:val="000000"/>
                      <w:kern w:val="0"/>
                      <w:sz w:val="21"/>
                      <w:szCs w:val="21"/>
                      <w:u w:val="none"/>
                      <w:lang w:val="en-US" w:eastAsia="zh-CN" w:bidi="ar"/>
                    </w:rPr>
                    <w:t>综合利用</w:t>
                  </w:r>
                </w:p>
              </w:tc>
            </w:tr>
          </w:tbl>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本项目设置</w:t>
            </w:r>
            <w:r>
              <w:rPr>
                <w:rFonts w:hint="eastAsia" w:ascii="Times New Roman" w:hAnsi="Times New Roman" w:eastAsia="宋体" w:cs="Times New Roman"/>
                <w:color w:val="auto"/>
                <w:sz w:val="24"/>
                <w:lang w:val="en-US" w:eastAsia="zh-CN" w:bidi="ar"/>
              </w:rPr>
              <w:t>1</w:t>
            </w:r>
            <w:r>
              <w:rPr>
                <w:rFonts w:hint="default" w:ascii="Times New Roman" w:hAnsi="Times New Roman" w:eastAsia="宋体" w:cs="Times New Roman"/>
                <w:color w:val="auto"/>
                <w:sz w:val="24"/>
                <w:lang w:bidi="ar"/>
              </w:rPr>
              <w:t>个一般工业固废仓库，占地面积</w:t>
            </w:r>
            <w:r>
              <w:rPr>
                <w:rFonts w:hint="eastAsia" w:ascii="Times New Roman" w:hAnsi="Times New Roman" w:eastAsia="宋体" w:cs="Times New Roman"/>
                <w:color w:val="auto"/>
                <w:sz w:val="24"/>
                <w:lang w:val="en-US" w:eastAsia="zh-CN" w:bidi="ar"/>
              </w:rPr>
              <w:t>2</w:t>
            </w:r>
            <w:r>
              <w:rPr>
                <w:rFonts w:hint="default" w:ascii="Times New Roman" w:hAnsi="Times New Roman" w:eastAsia="宋体" w:cs="Times New Roman"/>
                <w:color w:val="auto"/>
                <w:sz w:val="24"/>
                <w:lang w:bidi="ar"/>
              </w:rPr>
              <w:t>0m</w:t>
            </w:r>
            <w:r>
              <w:rPr>
                <w:rFonts w:hint="default" w:ascii="Times New Roman" w:hAnsi="Times New Roman" w:eastAsia="宋体" w:cs="Times New Roman"/>
                <w:color w:val="auto"/>
                <w:sz w:val="24"/>
                <w:vertAlign w:val="superscript"/>
                <w:lang w:bidi="ar"/>
              </w:rPr>
              <w:t>2</w:t>
            </w:r>
            <w:r>
              <w:rPr>
                <w:rFonts w:hint="default" w:ascii="Times New Roman" w:hAnsi="Times New Roman" w:eastAsia="宋体" w:cs="Times New Roman"/>
                <w:color w:val="auto"/>
                <w:sz w:val="24"/>
                <w:lang w:bidi="ar"/>
              </w:rPr>
              <w:t>，用于堆放一般工业固废。一般工业固废的暂存场所需按照《一般工业固体废物贮存、处置污染控制标准》（GB18599-2001）、《关于发布〈一般工业固体废物贮存、处置场污染控制标准〉（GB18599-2001）等3项国家污染物控制标准修改单的公告》中修改单要求建设。</w:t>
            </w:r>
          </w:p>
          <w:p>
            <w:pPr>
              <w:pStyle w:val="17"/>
              <w:widowControl/>
              <w:spacing w:line="360" w:lineRule="auto"/>
              <w:ind w:firstLine="480" w:firstLineChars="200"/>
              <w:rPr>
                <w:rFonts w:hint="default" w:ascii="Times New Roman" w:hAnsi="Times New Roman" w:cs="Times New Roman"/>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2</w:t>
            </w:r>
            <w:r>
              <w:rPr>
                <w:rFonts w:hint="eastAsia" w:ascii="Times New Roman" w:hAnsi="Times New Roman" w:cs="Times New Roman"/>
                <w:color w:val="auto"/>
                <w:lang w:eastAsia="zh-CN"/>
              </w:rPr>
              <w:t>）</w:t>
            </w:r>
            <w:r>
              <w:rPr>
                <w:rFonts w:hint="default" w:ascii="Times New Roman" w:hAnsi="Times New Roman" w:cs="Times New Roman"/>
                <w:color w:val="auto"/>
              </w:rPr>
              <w:t>固体废物的处置方式及去向</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本项目固体废物利用处置方式见下表。</w:t>
            </w:r>
          </w:p>
          <w:p>
            <w:pPr>
              <w:pStyle w:val="26"/>
              <w:widowControl/>
              <w:ind w:firstLine="480"/>
              <w:rPr>
                <w:rFonts w:hint="default" w:ascii="Times New Roman" w:hAnsi="Times New Roman" w:cs="Times New Roman"/>
                <w:color w:val="auto"/>
              </w:rPr>
            </w:pPr>
            <w:r>
              <w:rPr>
                <w:rFonts w:hint="default" w:ascii="Times New Roman" w:hAnsi="Times New Roman" w:cs="Times New Roman"/>
                <w:color w:val="auto"/>
              </w:rPr>
              <w:t>表5-</w:t>
            </w:r>
            <w:r>
              <w:rPr>
                <w:rFonts w:hint="eastAsia" w:cs="Times New Roman"/>
                <w:color w:val="auto"/>
                <w:lang w:val="en-US" w:eastAsia="zh-CN"/>
              </w:rPr>
              <w:t>7</w:t>
            </w:r>
            <w:r>
              <w:rPr>
                <w:rFonts w:hint="default" w:ascii="Times New Roman" w:hAnsi="Times New Roman" w:cs="Times New Roman"/>
                <w:color w:val="auto"/>
              </w:rPr>
              <w:t>建设项目固体废物利用处置方式</w:t>
            </w:r>
          </w:p>
          <w:tbl>
            <w:tblPr>
              <w:tblStyle w:val="15"/>
              <w:tblW w:w="835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
              <w:gridCol w:w="1086"/>
              <w:gridCol w:w="1036"/>
              <w:gridCol w:w="1035"/>
              <w:gridCol w:w="1036"/>
              <w:gridCol w:w="2072"/>
              <w:gridCol w:w="10"/>
              <w:gridCol w:w="1025"/>
              <w:gridCol w:w="10"/>
              <w:gridCol w:w="1026"/>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gridBefore w:val="1"/>
                <w:wBefore w:w="10" w:type="dxa"/>
                <w:trHeight w:val="525" w:hRule="atLeast"/>
              </w:trPr>
              <w:tc>
                <w:tcPr>
                  <w:tcW w:w="10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10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固废名称</w:t>
                  </w:r>
                </w:p>
              </w:tc>
              <w:tc>
                <w:tcPr>
                  <w:tcW w:w="1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产生工序</w:t>
                  </w:r>
                </w:p>
              </w:tc>
              <w:tc>
                <w:tcPr>
                  <w:tcW w:w="10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属性</w:t>
                  </w:r>
                </w:p>
              </w:tc>
              <w:tc>
                <w:tcPr>
                  <w:tcW w:w="2082" w:type="dxa"/>
                  <w:gridSpan w:val="2"/>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废物代码</w:t>
                  </w:r>
                </w:p>
              </w:tc>
              <w:tc>
                <w:tcPr>
                  <w:tcW w:w="1035"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产生量（吨/年）</w:t>
                  </w:r>
                </w:p>
              </w:tc>
              <w:tc>
                <w:tcPr>
                  <w:tcW w:w="103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利用处置方式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gridAfter w:val="1"/>
                <w:wAfter w:w="10" w:type="dxa"/>
                <w:trHeight w:val="270" w:hRule="atLeast"/>
              </w:trPr>
              <w:tc>
                <w:tcPr>
                  <w:tcW w:w="109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1</w:t>
                  </w:r>
                </w:p>
              </w:tc>
              <w:tc>
                <w:tcPr>
                  <w:tcW w:w="1036"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color w:val="auto"/>
                      <w:sz w:val="21"/>
                      <w:szCs w:val="21"/>
                      <w:lang w:val="en-US" w:eastAsia="zh-CN" w:bidi="ar"/>
                    </w:rPr>
                    <w:t>水膜除尘收集的粉尘</w:t>
                  </w:r>
                </w:p>
              </w:tc>
              <w:tc>
                <w:tcPr>
                  <w:tcW w:w="1035" w:type="dxa"/>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2"/>
                      <w:szCs w:val="22"/>
                      <w:u w:val="none"/>
                    </w:rPr>
                  </w:pPr>
                  <w:r>
                    <w:rPr>
                      <w:rFonts w:hint="eastAsia" w:cs="Times New Roman"/>
                      <w:color w:val="auto"/>
                      <w:sz w:val="21"/>
                      <w:szCs w:val="21"/>
                      <w:lang w:val="en-US" w:eastAsia="zh-CN"/>
                    </w:rPr>
                    <w:t>废气处理</w:t>
                  </w:r>
                </w:p>
              </w:tc>
              <w:tc>
                <w:tcPr>
                  <w:tcW w:w="10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一般固废</w:t>
                  </w:r>
                </w:p>
              </w:tc>
              <w:tc>
                <w:tcPr>
                  <w:tcW w:w="2072" w:type="dxa"/>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035" w:type="dxa"/>
                  <w:gridSpan w:val="2"/>
                  <w:shd w:val="clear" w:color="auto" w:fill="auto"/>
                  <w:tcMar>
                    <w:top w:w="15" w:type="dxa"/>
                    <w:left w:w="15" w:type="dxa"/>
                    <w:right w:w="15" w:type="dxa"/>
                  </w:tcMar>
                  <w:vAlign w:val="center"/>
                </w:tcPr>
                <w:p>
                  <w:pPr>
                    <w:pStyle w:val="23"/>
                    <w:widowControl/>
                    <w:rPr>
                      <w:rFonts w:hint="default" w:ascii="Times New Roman" w:hAnsi="Times New Roman" w:eastAsia="宋体" w:cs="Times New Roman"/>
                      <w:i w:val="0"/>
                      <w:color w:val="000000"/>
                      <w:sz w:val="22"/>
                      <w:szCs w:val="22"/>
                      <w:u w:val="none"/>
                      <w:lang w:val="en-US"/>
                    </w:rPr>
                  </w:pPr>
                  <w:r>
                    <w:rPr>
                      <w:rFonts w:hint="eastAsia" w:cs="Times New Roman"/>
                      <w:color w:val="auto"/>
                      <w:lang w:val="en-US" w:eastAsia="zh-CN"/>
                    </w:rPr>
                    <w:t>0.285</w:t>
                  </w:r>
                </w:p>
              </w:tc>
              <w:tc>
                <w:tcPr>
                  <w:tcW w:w="103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委外综合利用</w:t>
                  </w:r>
                </w:p>
              </w:tc>
            </w:tr>
          </w:tbl>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通过采取上述措施后，固体废物收集、综合处置率可达100%，不直接排放，不造成二次污染。</w:t>
            </w:r>
          </w:p>
          <w:p>
            <w:pPr>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bidi="ar"/>
              </w:rPr>
              <w:t>4</w:t>
            </w:r>
            <w:r>
              <w:rPr>
                <w:rFonts w:hint="default" w:ascii="Times New Roman" w:hAnsi="Times New Roman" w:eastAsia="宋体" w:cs="Times New Roman"/>
                <w:color w:val="auto"/>
                <w:sz w:val="24"/>
                <w:lang w:bidi="ar"/>
              </w:rPr>
              <w:t>、噪声污染防治措施</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本项目生产设备位于洁净厂房内，项目的噪声源主要为</w:t>
            </w:r>
            <w:r>
              <w:rPr>
                <w:rFonts w:hint="eastAsia" w:ascii="Times New Roman" w:hAnsi="Times New Roman" w:eastAsia="宋体" w:cs="Times New Roman"/>
                <w:color w:val="auto"/>
                <w:sz w:val="24"/>
                <w:lang w:val="en-US" w:eastAsia="zh-CN" w:bidi="ar"/>
              </w:rPr>
              <w:t>烘干机、热风炉、风机</w:t>
            </w:r>
            <w:r>
              <w:rPr>
                <w:rFonts w:hint="default" w:ascii="Times New Roman" w:hAnsi="Times New Roman" w:eastAsia="宋体" w:cs="Times New Roman"/>
                <w:color w:val="auto"/>
                <w:sz w:val="24"/>
                <w:lang w:val="en-US" w:eastAsia="zh-CN" w:bidi="ar"/>
              </w:rPr>
              <w:t>等</w:t>
            </w:r>
            <w:r>
              <w:rPr>
                <w:rFonts w:hint="default" w:ascii="Times New Roman" w:hAnsi="Times New Roman" w:eastAsia="宋体" w:cs="Times New Roman"/>
                <w:color w:val="auto"/>
                <w:sz w:val="24"/>
                <w:lang w:bidi="ar"/>
              </w:rPr>
              <w:t>设备。为降低噪声、改善环境质量，建设单位拟采取隔声、减振等防治措施。</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（1）采购设备时应选用低噪声种类。</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（2）合理规划设备布局，高噪声设备应远离厂界及声环境敏感保护目标。</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（3）保证设备处于良好的运转状态，并对主要噪声设备进一步采取减震（减震垫）、墙体隔声等降噪措施，确保噪声达标排放。</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（4）通过厂内绿化削减厂界噪声排放，减轻噪声对周围环境的影响。</w:t>
            </w:r>
          </w:p>
          <w:p>
            <w:pPr>
              <w:spacing w:line="360" w:lineRule="auto"/>
              <w:ind w:firstLine="480" w:firstLineChars="200"/>
              <w:jc w:val="left"/>
              <w:outlineLvl w:val="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bidi="ar"/>
              </w:rPr>
              <w:t>5</w:t>
            </w:r>
            <w:r>
              <w:rPr>
                <w:rFonts w:hint="eastAsia" w:ascii="宋体" w:hAnsi="宋体" w:eastAsia="宋体" w:cs="宋体"/>
                <w:color w:val="auto"/>
                <w:sz w:val="24"/>
                <w:lang w:bidi="ar"/>
              </w:rPr>
              <w:t>、</w:t>
            </w:r>
            <w:r>
              <w:rPr>
                <w:rFonts w:hint="eastAsia"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三</w:t>
            </w:r>
            <w:r>
              <w:rPr>
                <w:rFonts w:ascii="Times New Roman" w:hAnsi="Times New Roman" w:eastAsia="宋体" w:cs="Times New Roman"/>
                <w:color w:val="auto"/>
                <w:sz w:val="24"/>
                <w:lang w:bidi="ar"/>
              </w:rPr>
              <w:t>本账</w:t>
            </w:r>
            <w:r>
              <w:rPr>
                <w:rFonts w:hint="eastAsia" w:ascii="Times New Roman" w:hAnsi="Times New Roman" w:eastAsia="宋体" w:cs="Times New Roman"/>
                <w:color w:val="auto"/>
                <w:sz w:val="24"/>
                <w:lang w:bidi="ar"/>
              </w:rPr>
              <w:t>”</w:t>
            </w:r>
          </w:p>
          <w:p>
            <w:pPr>
              <w:adjustRightInd w:val="0"/>
              <w:snapToGrid w:val="0"/>
              <w:spacing w:line="360" w:lineRule="auto"/>
              <w:ind w:firstLine="480" w:firstLineChars="200"/>
              <w:jc w:val="left"/>
              <w:outlineLvl w:val="0"/>
              <w:rPr>
                <w:rFonts w:ascii="Times New Roman" w:hAnsi="Times New Roman" w:eastAsia="宋体" w:cs="Times New Roman"/>
                <w:color w:val="auto"/>
                <w:sz w:val="24"/>
                <w:lang w:bidi="ar"/>
              </w:rPr>
            </w:pPr>
            <w:r>
              <w:rPr>
                <w:rFonts w:ascii="Times New Roman" w:hAnsi="Times New Roman" w:eastAsia="宋体" w:cs="Times New Roman"/>
                <w:color w:val="auto"/>
                <w:sz w:val="24"/>
                <w:lang w:bidi="ar"/>
              </w:rPr>
              <w:t>本</w:t>
            </w:r>
            <w:r>
              <w:rPr>
                <w:rFonts w:hint="eastAsia" w:ascii="Times New Roman" w:hAnsi="Times New Roman" w:eastAsia="宋体" w:cs="Times New Roman"/>
                <w:color w:val="auto"/>
                <w:sz w:val="24"/>
                <w:lang w:val="en-US" w:eastAsia="zh-CN" w:bidi="ar"/>
              </w:rPr>
              <w:t>项目建成后全厂</w:t>
            </w:r>
            <w:r>
              <w:rPr>
                <w:rFonts w:hint="eastAsia"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三</w:t>
            </w:r>
            <w:r>
              <w:rPr>
                <w:rFonts w:ascii="Times New Roman" w:hAnsi="Times New Roman" w:eastAsia="宋体" w:cs="Times New Roman"/>
                <w:color w:val="auto"/>
                <w:sz w:val="24"/>
                <w:lang w:bidi="ar"/>
              </w:rPr>
              <w:t>本账</w:t>
            </w:r>
            <w:r>
              <w:rPr>
                <w:rFonts w:hint="eastAsia" w:ascii="Times New Roman" w:hAnsi="Times New Roman" w:eastAsia="宋体" w:cs="Times New Roman"/>
                <w:color w:val="auto"/>
                <w:sz w:val="24"/>
                <w:lang w:bidi="ar"/>
              </w:rPr>
              <w:t>”</w:t>
            </w:r>
            <w:r>
              <w:rPr>
                <w:rFonts w:ascii="Times New Roman" w:hAnsi="Times New Roman" w:eastAsia="宋体" w:cs="Times New Roman"/>
                <w:color w:val="auto"/>
                <w:sz w:val="24"/>
                <w:lang w:bidi="ar"/>
              </w:rPr>
              <w:t>见表5-</w:t>
            </w:r>
            <w:r>
              <w:rPr>
                <w:rFonts w:hint="eastAsia" w:ascii="Times New Roman" w:hAnsi="Times New Roman" w:eastAsia="宋体" w:cs="Times New Roman"/>
                <w:color w:val="auto"/>
                <w:sz w:val="24"/>
                <w:lang w:val="en-US" w:eastAsia="zh-CN" w:bidi="ar"/>
              </w:rPr>
              <w:t>8</w:t>
            </w:r>
            <w:r>
              <w:rPr>
                <w:rFonts w:ascii="Times New Roman" w:hAnsi="Times New Roman" w:eastAsia="宋体" w:cs="Times New Roman"/>
                <w:color w:val="auto"/>
                <w:sz w:val="24"/>
                <w:lang w:bidi="ar"/>
              </w:rPr>
              <w:t>。</w:t>
            </w:r>
          </w:p>
          <w:p>
            <w:pPr>
              <w:pStyle w:val="3"/>
              <w:keepNext w:val="0"/>
              <w:keepLines w:val="0"/>
              <w:pageBreakBefore w:val="0"/>
              <w:widowControl/>
              <w:kinsoku/>
              <w:wordWrap/>
              <w:overflowPunct/>
              <w:topLinePunct w:val="0"/>
              <w:autoSpaceDE/>
              <w:autoSpaceDN/>
              <w:bidi w:val="0"/>
              <w:adjustRightInd w:val="0"/>
              <w:snapToGrid w:val="0"/>
              <w:spacing w:before="0" w:afterAutospacing="0" w:line="360" w:lineRule="auto"/>
              <w:ind w:firstLine="482"/>
              <w:textAlignment w:val="auto"/>
              <w:rPr>
                <w:color w:val="auto"/>
              </w:rPr>
            </w:pPr>
            <w:bookmarkStart w:id="2" w:name="_Ref477449005"/>
            <w:r>
              <w:rPr>
                <w:color w:val="auto"/>
              </w:rPr>
              <w:t>表</w:t>
            </w:r>
            <w:bookmarkEnd w:id="2"/>
            <w:r>
              <w:rPr>
                <w:color w:val="auto"/>
              </w:rPr>
              <w:t>5-</w:t>
            </w:r>
            <w:r>
              <w:rPr>
                <w:rFonts w:hint="eastAsia"/>
                <w:color w:val="auto"/>
                <w:lang w:val="en-US" w:eastAsia="zh-CN"/>
              </w:rPr>
              <w:t>8</w:t>
            </w:r>
            <w:r>
              <w:rPr>
                <w:color w:val="auto"/>
              </w:rPr>
              <w:t xml:space="preserve"> </w:t>
            </w:r>
            <w:r>
              <w:rPr>
                <w:rFonts w:ascii="Times New Roman" w:hAnsi="Times New Roman" w:eastAsia="宋体" w:cs="Times New Roman"/>
                <w:color w:val="auto"/>
                <w:sz w:val="24"/>
                <w:lang w:bidi="ar"/>
              </w:rPr>
              <w:t>本</w:t>
            </w:r>
            <w:r>
              <w:rPr>
                <w:rFonts w:hint="eastAsia" w:ascii="Times New Roman" w:hAnsi="Times New Roman" w:eastAsia="宋体" w:cs="Times New Roman"/>
                <w:color w:val="auto"/>
                <w:sz w:val="24"/>
                <w:lang w:val="en-US" w:eastAsia="zh-CN" w:bidi="ar"/>
              </w:rPr>
              <w:t>项目建成后全厂</w:t>
            </w:r>
            <w:r>
              <w:rPr>
                <w:rFonts w:hint="eastAsia"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三</w:t>
            </w:r>
            <w:r>
              <w:rPr>
                <w:rFonts w:ascii="Times New Roman" w:hAnsi="Times New Roman" w:eastAsia="宋体" w:cs="Times New Roman"/>
                <w:color w:val="auto"/>
                <w:sz w:val="24"/>
                <w:lang w:bidi="ar"/>
              </w:rPr>
              <w:t>本账</w:t>
            </w:r>
            <w:r>
              <w:rPr>
                <w:rFonts w:hint="eastAsia" w:ascii="Times New Roman" w:hAnsi="Times New Roman" w:eastAsia="宋体" w:cs="Times New Roman"/>
                <w:color w:val="auto"/>
                <w:sz w:val="24"/>
                <w:lang w:bidi="ar"/>
              </w:rPr>
              <w:t>”</w:t>
            </w:r>
            <w:r>
              <w:rPr>
                <w:color w:val="auto"/>
              </w:rPr>
              <w:t xml:space="preserve">  </w:t>
            </w:r>
            <w:r>
              <w:rPr>
                <w:rFonts w:hint="eastAsia" w:ascii="宋体" w:hAnsi="宋体" w:cs="宋体"/>
                <w:color w:val="auto"/>
              </w:rPr>
              <w:t>（单位：</w:t>
            </w:r>
            <w:r>
              <w:rPr>
                <w:color w:val="auto"/>
              </w:rPr>
              <w:t>t/a</w:t>
            </w:r>
            <w:r>
              <w:rPr>
                <w:rFonts w:hint="eastAsia" w:ascii="宋体" w:hAnsi="宋体" w:cs="宋体"/>
                <w:color w:val="auto"/>
              </w:rPr>
              <w:t>）</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60"/>
              <w:gridCol w:w="1667"/>
              <w:gridCol w:w="1778"/>
              <w:gridCol w:w="1833"/>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2927" w:type="dxa"/>
                  <w:gridSpan w:val="2"/>
                  <w:vMerge w:val="restart"/>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污染物名称</w:t>
                  </w:r>
                </w:p>
              </w:tc>
              <w:tc>
                <w:tcPr>
                  <w:tcW w:w="5369" w:type="dxa"/>
                  <w:gridSpan w:val="3"/>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2927" w:type="dxa"/>
                  <w:gridSpan w:val="2"/>
                  <w:vMerge w:val="continue"/>
                  <w:vAlign w:val="center"/>
                </w:tcPr>
                <w:p>
                  <w:pPr>
                    <w:spacing w:line="240" w:lineRule="auto"/>
                    <w:ind w:firstLine="0" w:firstLineChars="0"/>
                    <w:jc w:val="center"/>
                    <w:rPr>
                      <w:rFonts w:hint="default" w:ascii="Times New Roman" w:hAnsi="Times New Roman" w:cs="Times New Roman"/>
                      <w:bCs/>
                      <w:color w:val="auto"/>
                      <w:sz w:val="21"/>
                      <w:szCs w:val="21"/>
                    </w:rPr>
                  </w:pPr>
                </w:p>
              </w:tc>
              <w:tc>
                <w:tcPr>
                  <w:tcW w:w="1778"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产生量</w:t>
                  </w:r>
                </w:p>
              </w:tc>
              <w:tc>
                <w:tcPr>
                  <w:tcW w:w="1833"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削减量</w:t>
                  </w:r>
                </w:p>
              </w:tc>
              <w:tc>
                <w:tcPr>
                  <w:tcW w:w="1758"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1260" w:type="dxa"/>
                  <w:vMerge w:val="restart"/>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有组织废气</w:t>
                  </w:r>
                </w:p>
              </w:tc>
              <w:tc>
                <w:tcPr>
                  <w:tcW w:w="1667" w:type="dxa"/>
                  <w:vAlign w:val="center"/>
                </w:tcPr>
                <w:p>
                  <w:pPr>
                    <w:widowControl/>
                    <w:spacing w:line="240" w:lineRule="auto"/>
                    <w:ind w:firstLine="0" w:firstLineChars="0"/>
                    <w:jc w:val="center"/>
                    <w:textAlignment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NO</w:t>
                  </w:r>
                  <w:r>
                    <w:rPr>
                      <w:rFonts w:hint="eastAsia" w:ascii="Times New Roman" w:hAnsi="Times New Roman" w:cs="Times New Roman"/>
                      <w:sz w:val="21"/>
                      <w:szCs w:val="21"/>
                      <w:vertAlign w:val="subscript"/>
                      <w:lang w:val="en-US" w:eastAsia="zh-CN"/>
                    </w:rPr>
                    <w:t>X</w:t>
                  </w:r>
                </w:p>
              </w:tc>
              <w:tc>
                <w:tcPr>
                  <w:tcW w:w="1778"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ascii="Times New Roman" w:hAnsi="Times New Roman" w:cs="Times New Roman"/>
                      <w:spacing w:val="10"/>
                      <w:szCs w:val="21"/>
                    </w:rPr>
                    <w:t>0.</w:t>
                  </w:r>
                  <w:r>
                    <w:rPr>
                      <w:rFonts w:hint="eastAsia" w:ascii="Times New Roman" w:hAnsi="Times New Roman" w:cs="Times New Roman"/>
                      <w:spacing w:val="10"/>
                      <w:szCs w:val="21"/>
                      <w:lang w:val="en-US" w:eastAsia="zh-CN"/>
                    </w:rPr>
                    <w:t>612</w:t>
                  </w:r>
                </w:p>
              </w:tc>
              <w:tc>
                <w:tcPr>
                  <w:tcW w:w="1833" w:type="dxa"/>
                  <w:vAlign w:val="center"/>
                </w:tcPr>
                <w:p>
                  <w:pPr>
                    <w:widowControl/>
                    <w:spacing w:line="24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bCs/>
                      <w:color w:val="auto"/>
                      <w:sz w:val="21"/>
                      <w:szCs w:val="21"/>
                      <w:lang w:val="en-US" w:eastAsia="zh-CN"/>
                    </w:rPr>
                    <w:t>0</w:t>
                  </w:r>
                </w:p>
              </w:tc>
              <w:tc>
                <w:tcPr>
                  <w:tcW w:w="1758" w:type="dxa"/>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rPr>
                  </w:pPr>
                  <w:r>
                    <w:rPr>
                      <w:rFonts w:ascii="Times New Roman" w:hAnsi="Times New Roman" w:cs="Times New Roman"/>
                      <w:spacing w:val="10"/>
                      <w:szCs w:val="21"/>
                    </w:rPr>
                    <w:t>0.</w:t>
                  </w:r>
                  <w:r>
                    <w:rPr>
                      <w:rFonts w:hint="eastAsia" w:ascii="Times New Roman" w:hAnsi="Times New Roman" w:cs="Times New Roman"/>
                      <w:spacing w:val="10"/>
                      <w:szCs w:val="21"/>
                      <w:lang w:val="en-US"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1260" w:type="dxa"/>
                  <w:vMerge w:val="continue"/>
                  <w:vAlign w:val="center"/>
                </w:tcPr>
                <w:p>
                  <w:pPr>
                    <w:widowControl/>
                    <w:spacing w:line="240" w:lineRule="auto"/>
                    <w:ind w:firstLine="0" w:firstLineChars="0"/>
                    <w:jc w:val="center"/>
                    <w:textAlignment w:val="center"/>
                    <w:rPr>
                      <w:rFonts w:hint="default" w:ascii="Times New Roman" w:hAnsi="Times New Roman" w:cs="Times New Roman"/>
                      <w:bCs/>
                      <w:color w:val="auto"/>
                      <w:kern w:val="0"/>
                      <w:sz w:val="21"/>
                      <w:szCs w:val="21"/>
                      <w:lang w:bidi="ar"/>
                    </w:rPr>
                  </w:pPr>
                </w:p>
              </w:tc>
              <w:tc>
                <w:tcPr>
                  <w:tcW w:w="1667" w:type="dxa"/>
                  <w:vAlign w:val="center"/>
                </w:tcPr>
                <w:p>
                  <w:pPr>
                    <w:widowControl/>
                    <w:spacing w:line="240" w:lineRule="auto"/>
                    <w:ind w:firstLine="0" w:firstLineChars="0"/>
                    <w:jc w:val="center"/>
                    <w:textAlignment w:val="center"/>
                    <w:rPr>
                      <w:rFonts w:hint="default" w:ascii="Times New Roman" w:hAnsi="Times New Roman" w:cs="Times New Roman" w:eastAsiaTheme="minorEastAsia"/>
                      <w:bCs/>
                      <w:color w:val="auto"/>
                      <w:kern w:val="0"/>
                      <w:sz w:val="21"/>
                      <w:szCs w:val="21"/>
                      <w:lang w:val="en-US" w:eastAsia="zh-CN" w:bidi="ar"/>
                    </w:rPr>
                  </w:pPr>
                  <w:r>
                    <w:rPr>
                      <w:rFonts w:hint="eastAsia" w:ascii="Times New Roman" w:hAnsi="Times New Roman" w:cs="Times New Roman"/>
                      <w:bCs/>
                      <w:color w:val="auto"/>
                      <w:kern w:val="0"/>
                      <w:sz w:val="21"/>
                      <w:szCs w:val="21"/>
                      <w:lang w:val="en-US" w:eastAsia="zh-CN" w:bidi="ar"/>
                    </w:rPr>
                    <w:t>颗粒物</w:t>
                  </w:r>
                </w:p>
              </w:tc>
              <w:tc>
                <w:tcPr>
                  <w:tcW w:w="1778" w:type="dxa"/>
                  <w:vAlign w:val="center"/>
                </w:tcPr>
                <w:p>
                  <w:pPr>
                    <w:keepNext w:val="0"/>
                    <w:keepLines w:val="0"/>
                    <w:widowControl/>
                    <w:suppressLineNumbers w:val="0"/>
                    <w:jc w:val="center"/>
                    <w:textAlignment w:val="center"/>
                    <w:rPr>
                      <w:rFonts w:hint="eastAsia" w:ascii="Times New Roman" w:hAnsi="Times New Roman" w:cs="Times New Roman" w:eastAsiaTheme="minorEastAsia"/>
                      <w:bCs/>
                      <w:color w:val="auto"/>
                      <w:kern w:val="0"/>
                      <w:sz w:val="21"/>
                      <w:szCs w:val="21"/>
                      <w:lang w:val="en-US" w:eastAsia="zh-CN" w:bidi="ar"/>
                    </w:rPr>
                  </w:pPr>
                  <w:r>
                    <w:rPr>
                      <w:rFonts w:hint="eastAsia" w:ascii="Times New Roman" w:hAnsi="Times New Roman" w:cs="Times New Roman"/>
                      <w:bCs/>
                      <w:color w:val="auto"/>
                      <w:kern w:val="0"/>
                      <w:sz w:val="21"/>
                      <w:szCs w:val="21"/>
                      <w:lang w:val="en-US" w:eastAsia="zh-CN" w:bidi="ar"/>
                    </w:rPr>
                    <w:t>0.3</w:t>
                  </w:r>
                </w:p>
              </w:tc>
              <w:tc>
                <w:tcPr>
                  <w:tcW w:w="1833" w:type="dxa"/>
                  <w:vAlign w:val="center"/>
                </w:tcPr>
                <w:p>
                  <w:pPr>
                    <w:widowControl/>
                    <w:spacing w:line="240" w:lineRule="auto"/>
                    <w:ind w:firstLine="0" w:firstLineChars="0"/>
                    <w:jc w:val="center"/>
                    <w:textAlignment w:val="center"/>
                    <w:rPr>
                      <w:rFonts w:hint="default" w:ascii="Times New Roman" w:hAnsi="Times New Roman" w:cs="Times New Roman" w:eastAsiaTheme="minorEastAsia"/>
                      <w:bCs/>
                      <w:color w:val="auto"/>
                      <w:kern w:val="0"/>
                      <w:sz w:val="21"/>
                      <w:szCs w:val="21"/>
                      <w:lang w:val="en-US" w:eastAsia="zh-CN" w:bidi="ar"/>
                    </w:rPr>
                  </w:pPr>
                  <w:r>
                    <w:rPr>
                      <w:rFonts w:hint="eastAsia" w:ascii="Times New Roman" w:hAnsi="Times New Roman" w:cs="Times New Roman"/>
                      <w:bCs/>
                      <w:color w:val="auto"/>
                      <w:kern w:val="0"/>
                      <w:sz w:val="21"/>
                      <w:szCs w:val="21"/>
                      <w:lang w:val="en-US" w:eastAsia="zh-CN" w:bidi="ar"/>
                    </w:rPr>
                    <w:t>0.285</w:t>
                  </w:r>
                </w:p>
              </w:tc>
              <w:tc>
                <w:tcPr>
                  <w:tcW w:w="1758" w:type="dxa"/>
                  <w:vAlign w:val="center"/>
                </w:tcPr>
                <w:p>
                  <w:pPr>
                    <w:keepNext w:val="0"/>
                    <w:keepLines w:val="0"/>
                    <w:widowControl/>
                    <w:suppressLineNumbers w:val="0"/>
                    <w:jc w:val="center"/>
                    <w:textAlignment w:val="center"/>
                    <w:rPr>
                      <w:rFonts w:hint="eastAsia" w:ascii="Times New Roman" w:hAnsi="Times New Roman" w:cs="Times New Roman" w:eastAsiaTheme="minorEastAsia"/>
                      <w:bCs/>
                      <w:color w:val="auto"/>
                      <w:kern w:val="0"/>
                      <w:sz w:val="21"/>
                      <w:szCs w:val="21"/>
                      <w:lang w:val="en-US" w:eastAsia="zh-CN" w:bidi="ar"/>
                    </w:rPr>
                  </w:pPr>
                  <w:r>
                    <w:rPr>
                      <w:rFonts w:hint="eastAsia" w:ascii="Times New Roman" w:hAnsi="Times New Roman" w:cs="Times New Roman"/>
                      <w:bCs/>
                      <w:color w:val="auto"/>
                      <w:kern w:val="0"/>
                      <w:sz w:val="21"/>
                      <w:szCs w:val="21"/>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1260"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无组织废气</w:t>
                  </w:r>
                </w:p>
              </w:tc>
              <w:tc>
                <w:tcPr>
                  <w:tcW w:w="1667"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eastAsia" w:ascii="Times New Roman" w:hAnsi="Times New Roman" w:cs="Times New Roman"/>
                      <w:kern w:val="0"/>
                      <w:szCs w:val="21"/>
                      <w:lang w:val="en-US" w:eastAsia="zh-CN"/>
                    </w:rPr>
                    <w:t>颗粒物</w:t>
                  </w:r>
                </w:p>
              </w:tc>
              <w:tc>
                <w:tcPr>
                  <w:tcW w:w="1778" w:type="dxa"/>
                  <w:vAlign w:val="center"/>
                </w:tcPr>
                <w:p>
                  <w:pPr>
                    <w:keepNext w:val="0"/>
                    <w:keepLines w:val="0"/>
                    <w:widowControl/>
                    <w:suppressLineNumbers w:val="0"/>
                    <w:jc w:val="center"/>
                    <w:textAlignment w:val="center"/>
                    <w:rPr>
                      <w:rFonts w:hint="eastAsia" w:ascii="Times New Roman" w:hAnsi="Times New Roman" w:cs="Times New Roman" w:eastAsiaTheme="minorEastAsia"/>
                      <w:bCs/>
                      <w:color w:val="auto"/>
                      <w:sz w:val="21"/>
                      <w:szCs w:val="21"/>
                      <w:lang w:val="en-US" w:eastAsia="zh-CN"/>
                    </w:rPr>
                  </w:pPr>
                  <w:r>
                    <w:rPr>
                      <w:rFonts w:hint="eastAsia" w:ascii="Times New Roman" w:hAnsi="Times New Roman" w:cs="Times New Roman"/>
                      <w:bCs/>
                      <w:color w:val="auto"/>
                      <w:sz w:val="21"/>
                      <w:szCs w:val="21"/>
                      <w:lang w:val="en-US" w:eastAsia="zh-CN"/>
                    </w:rPr>
                    <w:t>2</w:t>
                  </w:r>
                </w:p>
              </w:tc>
              <w:tc>
                <w:tcPr>
                  <w:tcW w:w="1833" w:type="dxa"/>
                  <w:vAlign w:val="center"/>
                </w:tcPr>
                <w:p>
                  <w:pPr>
                    <w:widowControl/>
                    <w:spacing w:line="240" w:lineRule="auto"/>
                    <w:ind w:firstLine="0" w:firstLineChars="0"/>
                    <w:jc w:val="center"/>
                    <w:textAlignment w:val="center"/>
                    <w:rPr>
                      <w:rFonts w:hint="eastAsia" w:ascii="Times New Roman" w:hAnsi="Times New Roman" w:cs="Times New Roman" w:eastAsiaTheme="minorEastAsia"/>
                      <w:bCs/>
                      <w:color w:val="auto"/>
                      <w:sz w:val="21"/>
                      <w:szCs w:val="21"/>
                      <w:lang w:val="en-US" w:eastAsia="zh-CN"/>
                    </w:rPr>
                  </w:pPr>
                  <w:r>
                    <w:rPr>
                      <w:rFonts w:hint="eastAsia" w:ascii="Times New Roman" w:hAnsi="Times New Roman" w:cs="Times New Roman"/>
                      <w:bCs/>
                      <w:color w:val="auto"/>
                      <w:kern w:val="0"/>
                      <w:sz w:val="21"/>
                      <w:szCs w:val="21"/>
                      <w:lang w:val="en-US" w:eastAsia="zh-CN" w:bidi="ar"/>
                    </w:rPr>
                    <w:t>1.9</w:t>
                  </w:r>
                </w:p>
              </w:tc>
              <w:tc>
                <w:tcPr>
                  <w:tcW w:w="1758" w:type="dxa"/>
                  <w:vAlign w:val="center"/>
                </w:tcPr>
                <w:p>
                  <w:pPr>
                    <w:keepNext w:val="0"/>
                    <w:keepLines w:val="0"/>
                    <w:widowControl/>
                    <w:suppressLineNumbers w:val="0"/>
                    <w:jc w:val="center"/>
                    <w:textAlignment w:val="center"/>
                    <w:rPr>
                      <w:rFonts w:hint="eastAsia" w:ascii="Times New Roman" w:hAnsi="Times New Roman" w:cs="Times New Roman" w:eastAsiaTheme="minorEastAsia"/>
                      <w:bCs/>
                      <w:color w:val="auto"/>
                      <w:sz w:val="21"/>
                      <w:szCs w:val="21"/>
                      <w:lang w:val="en-US" w:eastAsia="zh-CN"/>
                    </w:rPr>
                  </w:pPr>
                  <w:r>
                    <w:rPr>
                      <w:rFonts w:hint="eastAsia" w:ascii="Times New Roman" w:hAnsi="Times New Roman" w:cs="Times New Roman"/>
                      <w:bCs/>
                      <w:color w:val="auto"/>
                      <w:sz w:val="21"/>
                      <w:szCs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927" w:type="dxa"/>
                  <w:gridSpan w:val="2"/>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一般固废</w:t>
                  </w:r>
                </w:p>
              </w:tc>
              <w:tc>
                <w:tcPr>
                  <w:tcW w:w="1778" w:type="dxa"/>
                  <w:vAlign w:val="center"/>
                </w:tcPr>
                <w:p>
                  <w:pPr>
                    <w:widowControl/>
                    <w:spacing w:line="24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szCs w:val="21"/>
                      <w:lang w:val="en-US" w:eastAsia="zh-CN"/>
                    </w:rPr>
                    <w:t>0.285</w:t>
                  </w:r>
                </w:p>
              </w:tc>
              <w:tc>
                <w:tcPr>
                  <w:tcW w:w="1833"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eastAsia" w:ascii="Times New Roman" w:hAnsi="Times New Roman" w:cs="Times New Roman"/>
                      <w:szCs w:val="21"/>
                      <w:lang w:val="en-US" w:eastAsia="zh-CN"/>
                    </w:rPr>
                    <w:t>0.285</w:t>
                  </w:r>
                </w:p>
              </w:tc>
              <w:tc>
                <w:tcPr>
                  <w:tcW w:w="1758" w:type="dxa"/>
                  <w:vAlign w:val="center"/>
                </w:tcPr>
                <w:p>
                  <w:pPr>
                    <w:widowControl/>
                    <w:spacing w:line="240" w:lineRule="auto"/>
                    <w:ind w:firstLine="0" w:firstLineChars="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lang w:bidi="ar"/>
                    </w:rPr>
                    <w:t>0</w:t>
                  </w:r>
                </w:p>
              </w:tc>
            </w:tr>
          </w:tbl>
          <w:p>
            <w:pPr>
              <w:pStyle w:val="17"/>
              <w:rPr>
                <w:vertAlign w:val="baseline"/>
              </w:rPr>
            </w:pPr>
          </w:p>
        </w:tc>
      </w:tr>
    </w:tbl>
    <w:p>
      <w:pPr>
        <w:pStyle w:val="17"/>
        <w:sectPr>
          <w:pgSz w:w="11906" w:h="16838"/>
          <w:pgMar w:top="1440" w:right="1800" w:bottom="1440" w:left="1800" w:header="851" w:footer="992" w:gutter="0"/>
          <w:pgNumType w:fmt="decimal"/>
          <w:cols w:space="425" w:num="1"/>
          <w:docGrid w:type="lines" w:linePitch="312" w:charSpace="0"/>
        </w:sectPr>
      </w:pPr>
    </w:p>
    <w:p>
      <w:pPr>
        <w:spacing w:line="360" w:lineRule="auto"/>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建设项目主要污染物产生及预计排放情况</w:t>
      </w:r>
    </w:p>
    <w:tbl>
      <w:tblPr>
        <w:tblStyle w:val="15"/>
        <w:tblW w:w="87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836"/>
        <w:gridCol w:w="425"/>
        <w:gridCol w:w="992"/>
        <w:gridCol w:w="1418"/>
        <w:gridCol w:w="2551"/>
        <w:gridCol w:w="25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771" w:hRule="atLeast"/>
          <w:jc w:val="center"/>
        </w:trPr>
        <w:tc>
          <w:tcPr>
            <w:tcW w:w="836" w:type="dxa"/>
            <w:vAlign w:val="center"/>
          </w:tcPr>
          <w:p>
            <w:pPr>
              <w:jc w:val="center"/>
              <w:rPr>
                <w:rFonts w:ascii="Times New Roman" w:hAnsi="Times New Roman" w:cs="Times New Roman"/>
                <w:b/>
                <w:szCs w:val="21"/>
              </w:rPr>
            </w:pPr>
            <w:r>
              <w:rPr>
                <w:rFonts w:ascii="Times New Roman" w:hAnsi="Times New Roman" w:cs="Times New Roman"/>
                <w:b/>
                <w:szCs w:val="21"/>
              </w:rPr>
              <w:t>内容</w:t>
            </w:r>
          </w:p>
          <w:p>
            <w:pPr>
              <w:spacing w:before="156" w:beforeLines="50"/>
              <w:rPr>
                <w:rFonts w:ascii="Times New Roman" w:hAnsi="Times New Roman" w:cs="Times New Roman"/>
                <w:b/>
                <w:szCs w:val="21"/>
              </w:rPr>
            </w:pPr>
            <w:r>
              <w:rPr>
                <w:rFonts w:ascii="Times New Roman" w:hAnsi="Times New Roman" w:cs="Times New Roman"/>
                <w:b/>
                <w:szCs w:val="21"/>
              </w:rPr>
              <w:t>类型</w:t>
            </w:r>
          </w:p>
        </w:tc>
        <w:tc>
          <w:tcPr>
            <w:tcW w:w="1417" w:type="dxa"/>
            <w:gridSpan w:val="2"/>
            <w:vAlign w:val="center"/>
          </w:tcPr>
          <w:p>
            <w:pPr>
              <w:jc w:val="center"/>
              <w:rPr>
                <w:rFonts w:ascii="Times New Roman" w:hAnsi="Times New Roman" w:cs="Times New Roman"/>
                <w:b/>
                <w:szCs w:val="21"/>
              </w:rPr>
            </w:pPr>
            <w:r>
              <w:rPr>
                <w:rFonts w:ascii="Times New Roman" w:hAnsi="Times New Roman" w:cs="Times New Roman"/>
                <w:b/>
                <w:szCs w:val="21"/>
              </w:rPr>
              <w:t>排放源</w:t>
            </w:r>
          </w:p>
          <w:p>
            <w:pPr>
              <w:jc w:val="center"/>
              <w:rPr>
                <w:rFonts w:ascii="Times New Roman" w:hAnsi="Times New Roman" w:cs="Times New Roman"/>
                <w:b/>
                <w:szCs w:val="21"/>
              </w:rPr>
            </w:pPr>
            <w:r>
              <w:rPr>
                <w:rFonts w:ascii="Times New Roman" w:hAnsi="Times New Roman" w:cs="Times New Roman"/>
                <w:b/>
                <w:szCs w:val="21"/>
              </w:rPr>
              <w:t>（编号）</w:t>
            </w:r>
          </w:p>
        </w:tc>
        <w:tc>
          <w:tcPr>
            <w:tcW w:w="1418" w:type="dxa"/>
            <w:vAlign w:val="center"/>
          </w:tcPr>
          <w:p>
            <w:pPr>
              <w:jc w:val="center"/>
              <w:rPr>
                <w:rFonts w:ascii="Times New Roman" w:hAnsi="Times New Roman" w:cs="Times New Roman"/>
                <w:b/>
                <w:szCs w:val="21"/>
              </w:rPr>
            </w:pPr>
            <w:r>
              <w:rPr>
                <w:rFonts w:ascii="Times New Roman" w:hAnsi="Times New Roman" w:cs="Times New Roman"/>
                <w:b/>
                <w:szCs w:val="21"/>
              </w:rPr>
              <w:t>污染物</w:t>
            </w:r>
          </w:p>
          <w:p>
            <w:pPr>
              <w:jc w:val="center"/>
              <w:rPr>
                <w:rFonts w:ascii="Times New Roman" w:hAnsi="Times New Roman" w:cs="Times New Roman"/>
                <w:b/>
                <w:szCs w:val="21"/>
              </w:rPr>
            </w:pPr>
            <w:r>
              <w:rPr>
                <w:rFonts w:ascii="Times New Roman" w:hAnsi="Times New Roman" w:cs="Times New Roman"/>
                <w:b/>
                <w:szCs w:val="21"/>
              </w:rPr>
              <w:t>名称</w:t>
            </w:r>
          </w:p>
        </w:tc>
        <w:tc>
          <w:tcPr>
            <w:tcW w:w="2551" w:type="dxa"/>
            <w:vAlign w:val="center"/>
          </w:tcPr>
          <w:p>
            <w:pPr>
              <w:jc w:val="center"/>
              <w:rPr>
                <w:rFonts w:ascii="Times New Roman" w:hAnsi="Times New Roman" w:cs="Times New Roman"/>
                <w:b/>
                <w:szCs w:val="21"/>
              </w:rPr>
            </w:pPr>
            <w:r>
              <w:rPr>
                <w:rFonts w:ascii="Times New Roman" w:hAnsi="Times New Roman" w:cs="Times New Roman"/>
                <w:b/>
                <w:szCs w:val="21"/>
              </w:rPr>
              <w:t>处理前产生浓度及</w:t>
            </w:r>
          </w:p>
          <w:p>
            <w:pPr>
              <w:jc w:val="center"/>
              <w:rPr>
                <w:rFonts w:ascii="Times New Roman" w:hAnsi="Times New Roman" w:cs="Times New Roman"/>
                <w:b/>
                <w:szCs w:val="21"/>
              </w:rPr>
            </w:pPr>
            <w:r>
              <w:rPr>
                <w:rFonts w:ascii="Times New Roman" w:hAnsi="Times New Roman" w:cs="Times New Roman"/>
                <w:b/>
                <w:szCs w:val="21"/>
              </w:rPr>
              <w:t>产生量（单位）</w:t>
            </w:r>
          </w:p>
        </w:tc>
        <w:tc>
          <w:tcPr>
            <w:tcW w:w="2552" w:type="dxa"/>
            <w:vAlign w:val="center"/>
          </w:tcPr>
          <w:p>
            <w:pPr>
              <w:jc w:val="center"/>
              <w:rPr>
                <w:rFonts w:ascii="Times New Roman" w:hAnsi="Times New Roman" w:cs="Times New Roman"/>
                <w:b/>
                <w:szCs w:val="21"/>
              </w:rPr>
            </w:pPr>
            <w:r>
              <w:rPr>
                <w:rFonts w:ascii="Times New Roman" w:hAnsi="Times New Roman" w:cs="Times New Roman"/>
                <w:b/>
                <w:szCs w:val="21"/>
              </w:rPr>
              <w:t>排放浓度及排放量</w:t>
            </w:r>
          </w:p>
          <w:p>
            <w:pPr>
              <w:jc w:val="center"/>
              <w:rPr>
                <w:rFonts w:ascii="Times New Roman" w:hAnsi="Times New Roman" w:cs="Times New Roman"/>
                <w:b/>
                <w:szCs w:val="21"/>
              </w:rPr>
            </w:pPr>
            <w:r>
              <w:rPr>
                <w:rFonts w:ascii="Times New Roman" w:hAnsi="Times New Roman" w:cs="Times New Roman"/>
                <w:b/>
                <w:szCs w:val="21"/>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45" w:hRule="atLeast"/>
          <w:jc w:val="center"/>
        </w:trPr>
        <w:tc>
          <w:tcPr>
            <w:tcW w:w="836" w:type="dxa"/>
            <w:vMerge w:val="restart"/>
            <w:vAlign w:val="center"/>
          </w:tcPr>
          <w:p>
            <w:pPr>
              <w:jc w:val="center"/>
              <w:rPr>
                <w:rFonts w:ascii="Times New Roman" w:hAnsi="Times New Roman" w:cs="Times New Roman"/>
                <w:szCs w:val="21"/>
              </w:rPr>
            </w:pPr>
            <w:r>
              <w:rPr>
                <w:rFonts w:ascii="Times New Roman" w:hAnsi="Times New Roman" w:cs="Times New Roman"/>
                <w:szCs w:val="21"/>
              </w:rPr>
              <w:t>大气</w:t>
            </w:r>
          </w:p>
          <w:p>
            <w:pPr>
              <w:jc w:val="center"/>
              <w:rPr>
                <w:rFonts w:ascii="Times New Roman" w:hAnsi="Times New Roman" w:cs="Times New Roman"/>
                <w:szCs w:val="21"/>
              </w:rPr>
            </w:pPr>
            <w:r>
              <w:rPr>
                <w:rFonts w:ascii="Times New Roman" w:hAnsi="Times New Roman" w:cs="Times New Roman"/>
                <w:szCs w:val="21"/>
              </w:rPr>
              <w:t>污染</w:t>
            </w:r>
          </w:p>
          <w:p>
            <w:pPr>
              <w:jc w:val="center"/>
              <w:rPr>
                <w:rFonts w:ascii="Times New Roman" w:hAnsi="Times New Roman" w:cs="Times New Roman"/>
                <w:szCs w:val="21"/>
              </w:rPr>
            </w:pPr>
            <w:r>
              <w:rPr>
                <w:rFonts w:ascii="Times New Roman" w:hAnsi="Times New Roman" w:cs="Times New Roman"/>
                <w:szCs w:val="21"/>
              </w:rPr>
              <w:t>物</w:t>
            </w:r>
          </w:p>
        </w:tc>
        <w:tc>
          <w:tcPr>
            <w:tcW w:w="425" w:type="dxa"/>
            <w:vMerge w:val="restart"/>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lang w:val="en-US" w:eastAsia="zh-CN"/>
              </w:rPr>
              <w:t>1</w:t>
            </w:r>
            <w:r>
              <w:rPr>
                <w:rFonts w:ascii="Times New Roman" w:hAnsi="Times New Roman" w:cs="Times New Roman"/>
                <w:szCs w:val="21"/>
              </w:rPr>
              <w:t>#</w:t>
            </w:r>
          </w:p>
        </w:tc>
        <w:tc>
          <w:tcPr>
            <w:tcW w:w="992" w:type="dxa"/>
            <w:vMerge w:val="restart"/>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lang w:val="en-US" w:eastAsia="zh-CN"/>
              </w:rPr>
              <w:t>燃烧</w:t>
            </w:r>
            <w:r>
              <w:rPr>
                <w:rFonts w:ascii="Times New Roman" w:hAnsi="Times New Roman" w:cs="Times New Roman"/>
                <w:szCs w:val="21"/>
              </w:rPr>
              <w:t>烟气</w:t>
            </w:r>
            <w:r>
              <w:rPr>
                <w:rFonts w:ascii="Times New Roman" w:hAnsi="Times New Roman" w:cs="Times New Roman"/>
                <w:kern w:val="0"/>
                <w:szCs w:val="21"/>
              </w:rPr>
              <w:t>G1</w:t>
            </w:r>
          </w:p>
        </w:tc>
        <w:tc>
          <w:tcPr>
            <w:tcW w:w="1418" w:type="dxa"/>
            <w:vAlign w:val="center"/>
          </w:tcPr>
          <w:p>
            <w:pPr>
              <w:adjustRightInd w:val="0"/>
              <w:snapToGrid w:val="0"/>
              <w:jc w:val="center"/>
              <w:rPr>
                <w:rFonts w:ascii="Times New Roman" w:hAnsi="Times New Roman" w:cs="Times New Roman"/>
                <w:szCs w:val="21"/>
              </w:rPr>
            </w:pPr>
            <w:r>
              <w:rPr>
                <w:rFonts w:ascii="Times New Roman" w:hAnsi="Times New Roman" w:cs="Times New Roman"/>
                <w:kern w:val="0"/>
                <w:szCs w:val="21"/>
              </w:rPr>
              <w:t>烟尘</w:t>
            </w:r>
          </w:p>
        </w:tc>
        <w:tc>
          <w:tcPr>
            <w:tcW w:w="2551"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lang w:val="en-US" w:eastAsia="zh-CN"/>
              </w:rPr>
              <w:t>80.125</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r>
              <w:rPr>
                <w:rFonts w:hint="eastAsia" w:ascii="Times New Roman" w:hAnsi="Times New Roman" w:cs="Times New Roman"/>
                <w:spacing w:val="10"/>
                <w:szCs w:val="21"/>
                <w:lang w:val="en-US" w:eastAsia="zh-CN"/>
              </w:rPr>
              <w:t>0.3</w:t>
            </w:r>
            <w:r>
              <w:rPr>
                <w:rFonts w:ascii="Times New Roman" w:hAnsi="Times New Roman" w:cs="Times New Roman"/>
                <w:szCs w:val="21"/>
              </w:rPr>
              <w:t>t/a</w:t>
            </w:r>
          </w:p>
        </w:tc>
        <w:tc>
          <w:tcPr>
            <w:tcW w:w="2552"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lang w:val="en-US" w:eastAsia="zh-CN"/>
              </w:rPr>
              <w:t>4.01</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r>
              <w:rPr>
                <w:rFonts w:hint="eastAsia" w:ascii="Times New Roman" w:hAnsi="Times New Roman" w:cs="Times New Roman"/>
                <w:spacing w:val="10"/>
                <w:szCs w:val="21"/>
                <w:lang w:val="en-US" w:eastAsia="zh-CN"/>
              </w:rPr>
              <w:t>0.015</w:t>
            </w:r>
            <w:r>
              <w:rPr>
                <w:rFonts w:ascii="Times New Roman" w:hAnsi="Times New Roman" w:cs="Times New Roman"/>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51" w:hRule="atLeast"/>
          <w:jc w:val="center"/>
        </w:trPr>
        <w:tc>
          <w:tcPr>
            <w:tcW w:w="836" w:type="dxa"/>
            <w:vMerge w:val="continue"/>
            <w:vAlign w:val="center"/>
          </w:tcPr>
          <w:p>
            <w:pPr>
              <w:jc w:val="center"/>
              <w:rPr>
                <w:rFonts w:ascii="Times New Roman" w:hAnsi="Times New Roman" w:cs="Times New Roman"/>
                <w:szCs w:val="21"/>
              </w:rPr>
            </w:pPr>
          </w:p>
        </w:tc>
        <w:tc>
          <w:tcPr>
            <w:tcW w:w="425" w:type="dxa"/>
            <w:vMerge w:val="continue"/>
            <w:vAlign w:val="center"/>
          </w:tcPr>
          <w:p>
            <w:pPr>
              <w:adjustRightInd w:val="0"/>
              <w:snapToGrid w:val="0"/>
              <w:jc w:val="center"/>
              <w:rPr>
                <w:rFonts w:ascii="Times New Roman" w:hAnsi="Times New Roman" w:cs="Times New Roman"/>
                <w:szCs w:val="21"/>
              </w:rPr>
            </w:pPr>
          </w:p>
        </w:tc>
        <w:tc>
          <w:tcPr>
            <w:tcW w:w="992" w:type="dxa"/>
            <w:vMerge w:val="continue"/>
            <w:vAlign w:val="center"/>
          </w:tcPr>
          <w:p>
            <w:pPr>
              <w:adjustRightInd w:val="0"/>
              <w:snapToGrid w:val="0"/>
              <w:jc w:val="center"/>
              <w:rPr>
                <w:rFonts w:ascii="Times New Roman" w:hAnsi="Times New Roman" w:cs="Times New Roman"/>
                <w:szCs w:val="21"/>
              </w:rPr>
            </w:pPr>
          </w:p>
        </w:tc>
        <w:tc>
          <w:tcPr>
            <w:tcW w:w="1418" w:type="dxa"/>
            <w:vAlign w:val="center"/>
          </w:tcPr>
          <w:p>
            <w:pPr>
              <w:adjustRightInd w:val="0"/>
              <w:snapToGrid w:val="0"/>
              <w:jc w:val="center"/>
              <w:rPr>
                <w:rFonts w:ascii="Times New Roman" w:hAnsi="Times New Roman" w:cs="Times New Roman"/>
                <w:szCs w:val="21"/>
              </w:rPr>
            </w:pPr>
            <w:r>
              <w:rPr>
                <w:rFonts w:ascii="Times New Roman" w:hAnsi="Times New Roman" w:cs="Times New Roman"/>
                <w:kern w:val="0"/>
                <w:szCs w:val="21"/>
              </w:rPr>
              <w:t>NO</w:t>
            </w:r>
            <w:r>
              <w:rPr>
                <w:rFonts w:ascii="Times New Roman" w:hAnsi="Times New Roman" w:cs="Times New Roman"/>
                <w:kern w:val="0"/>
                <w:szCs w:val="21"/>
                <w:vertAlign w:val="subscript"/>
              </w:rPr>
              <w:t>X</w:t>
            </w:r>
          </w:p>
        </w:tc>
        <w:tc>
          <w:tcPr>
            <w:tcW w:w="2551"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lang w:val="en-US" w:eastAsia="zh-CN"/>
              </w:rPr>
              <w:t>163.46</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r>
              <w:rPr>
                <w:rFonts w:ascii="Times New Roman" w:hAnsi="Times New Roman" w:cs="Times New Roman"/>
                <w:spacing w:val="10"/>
                <w:szCs w:val="21"/>
              </w:rPr>
              <w:t>0.</w:t>
            </w:r>
            <w:r>
              <w:rPr>
                <w:rFonts w:hint="eastAsia" w:ascii="Times New Roman" w:hAnsi="Times New Roman" w:cs="Times New Roman"/>
                <w:spacing w:val="10"/>
                <w:szCs w:val="21"/>
                <w:lang w:val="en-US" w:eastAsia="zh-CN"/>
              </w:rPr>
              <w:t>612</w:t>
            </w:r>
            <w:r>
              <w:rPr>
                <w:rFonts w:ascii="Times New Roman" w:hAnsi="Times New Roman" w:cs="Times New Roman"/>
                <w:szCs w:val="21"/>
              </w:rPr>
              <w:t>t/a</w:t>
            </w:r>
          </w:p>
        </w:tc>
        <w:tc>
          <w:tcPr>
            <w:tcW w:w="2552"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lang w:val="en-US" w:eastAsia="zh-CN"/>
              </w:rPr>
              <w:t>163.46</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r>
              <w:rPr>
                <w:rFonts w:ascii="Times New Roman" w:hAnsi="Times New Roman" w:cs="Times New Roman"/>
                <w:spacing w:val="10"/>
                <w:szCs w:val="21"/>
              </w:rPr>
              <w:t>0.</w:t>
            </w:r>
            <w:r>
              <w:rPr>
                <w:rFonts w:hint="eastAsia" w:ascii="Times New Roman" w:hAnsi="Times New Roman" w:cs="Times New Roman"/>
                <w:spacing w:val="10"/>
                <w:szCs w:val="21"/>
                <w:lang w:val="en-US" w:eastAsia="zh-CN"/>
              </w:rPr>
              <w:t>612</w:t>
            </w:r>
            <w:r>
              <w:rPr>
                <w:rFonts w:ascii="Times New Roman" w:hAnsi="Times New Roman" w:cs="Times New Roman"/>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199" w:hRule="atLeast"/>
          <w:jc w:val="center"/>
        </w:trPr>
        <w:tc>
          <w:tcPr>
            <w:tcW w:w="836" w:type="dxa"/>
            <w:vMerge w:val="continue"/>
            <w:vAlign w:val="center"/>
          </w:tcPr>
          <w:p>
            <w:pPr>
              <w:jc w:val="center"/>
              <w:rPr>
                <w:rFonts w:ascii="Times New Roman" w:hAnsi="Times New Roman" w:cs="Times New Roman"/>
                <w:szCs w:val="21"/>
              </w:rPr>
            </w:pPr>
          </w:p>
        </w:tc>
        <w:tc>
          <w:tcPr>
            <w:tcW w:w="1417" w:type="dxa"/>
            <w:gridSpan w:val="2"/>
            <w:vAlign w:val="center"/>
          </w:tcPr>
          <w:p>
            <w:pPr>
              <w:adjustRightInd w:val="0"/>
              <w:snapToGrid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无组织废气</w:t>
            </w:r>
          </w:p>
        </w:tc>
        <w:tc>
          <w:tcPr>
            <w:tcW w:w="1418" w:type="dxa"/>
            <w:vAlign w:val="center"/>
          </w:tcPr>
          <w:p>
            <w:pPr>
              <w:adjustRightInd w:val="0"/>
              <w:snapToGrid w:val="0"/>
              <w:jc w:val="center"/>
              <w:rPr>
                <w:rFonts w:hint="eastAsia"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颗粒物</w:t>
            </w:r>
          </w:p>
        </w:tc>
        <w:tc>
          <w:tcPr>
            <w:tcW w:w="2551" w:type="dxa"/>
            <w:vAlign w:val="center"/>
          </w:tcPr>
          <w:p>
            <w:pPr>
              <w:adjustRightInd w:val="0"/>
              <w:snapToGrid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2t/a</w:t>
            </w:r>
          </w:p>
        </w:tc>
        <w:tc>
          <w:tcPr>
            <w:tcW w:w="2552" w:type="dxa"/>
            <w:vAlign w:val="center"/>
          </w:tcPr>
          <w:p>
            <w:pPr>
              <w:adjustRightInd w:val="0"/>
              <w:snapToGrid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0.1t/a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44" w:hRule="atLeast"/>
          <w:jc w:val="center"/>
        </w:trPr>
        <w:tc>
          <w:tcPr>
            <w:tcW w:w="836" w:type="dxa"/>
            <w:vAlign w:val="center"/>
          </w:tcPr>
          <w:p>
            <w:pPr>
              <w:jc w:val="center"/>
              <w:rPr>
                <w:rFonts w:ascii="Times New Roman" w:hAnsi="Times New Roman" w:cs="Times New Roman"/>
                <w:szCs w:val="21"/>
              </w:rPr>
            </w:pPr>
            <w:r>
              <w:rPr>
                <w:rFonts w:ascii="Times New Roman" w:hAnsi="Times New Roman" w:cs="Times New Roman"/>
                <w:szCs w:val="21"/>
              </w:rPr>
              <w:t>固体</w:t>
            </w:r>
          </w:p>
          <w:p>
            <w:pPr>
              <w:jc w:val="center"/>
              <w:rPr>
                <w:rFonts w:ascii="Times New Roman" w:hAnsi="Times New Roman" w:cs="Times New Roman"/>
                <w:szCs w:val="21"/>
              </w:rPr>
            </w:pPr>
            <w:r>
              <w:rPr>
                <w:rFonts w:ascii="Times New Roman" w:hAnsi="Times New Roman" w:cs="Times New Roman"/>
                <w:szCs w:val="21"/>
              </w:rPr>
              <w:t>废物</w:t>
            </w:r>
          </w:p>
        </w:tc>
        <w:tc>
          <w:tcPr>
            <w:tcW w:w="1417" w:type="dxa"/>
            <w:gridSpan w:val="2"/>
            <w:vAlign w:val="center"/>
          </w:tcPr>
          <w:p>
            <w:pPr>
              <w:adjustRightInd w:val="0"/>
              <w:snapToGrid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一般固废</w:t>
            </w:r>
          </w:p>
        </w:tc>
        <w:tc>
          <w:tcPr>
            <w:tcW w:w="1418" w:type="dxa"/>
            <w:vAlign w:val="center"/>
          </w:tcPr>
          <w:p>
            <w:pPr>
              <w:adjustRightInd w:val="0"/>
              <w:snapToGrid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水膜除尘的粉尘</w:t>
            </w:r>
          </w:p>
        </w:tc>
        <w:tc>
          <w:tcPr>
            <w:tcW w:w="2551" w:type="dxa"/>
            <w:vAlign w:val="center"/>
          </w:tcPr>
          <w:p>
            <w:pPr>
              <w:jc w:val="center"/>
              <w:rPr>
                <w:rFonts w:ascii="Times New Roman" w:hAnsi="Times New Roman" w:cs="Times New Roman"/>
                <w:szCs w:val="21"/>
              </w:rPr>
            </w:pPr>
            <w:r>
              <w:rPr>
                <w:rFonts w:hint="eastAsia" w:ascii="Times New Roman" w:hAnsi="Times New Roman" w:cs="Times New Roman"/>
                <w:szCs w:val="21"/>
                <w:lang w:val="en-US" w:eastAsia="zh-CN"/>
              </w:rPr>
              <w:t>0.285</w:t>
            </w:r>
            <w:r>
              <w:rPr>
                <w:rFonts w:ascii="Times New Roman" w:hAnsi="Times New Roman" w:cs="Times New Roman"/>
                <w:szCs w:val="21"/>
              </w:rPr>
              <w:t>t/a</w:t>
            </w:r>
          </w:p>
        </w:tc>
        <w:tc>
          <w:tcPr>
            <w:tcW w:w="255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外售综合利用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70" w:hRule="atLeast"/>
          <w:jc w:val="center"/>
        </w:trPr>
        <w:tc>
          <w:tcPr>
            <w:tcW w:w="836" w:type="dxa"/>
            <w:vAlign w:val="center"/>
          </w:tcPr>
          <w:p>
            <w:pPr>
              <w:jc w:val="center"/>
              <w:rPr>
                <w:rFonts w:ascii="Times New Roman" w:hAnsi="Times New Roman" w:cs="Times New Roman"/>
                <w:szCs w:val="21"/>
              </w:rPr>
            </w:pPr>
            <w:r>
              <w:rPr>
                <w:rFonts w:ascii="Times New Roman" w:hAnsi="Times New Roman" w:cs="Times New Roman"/>
                <w:szCs w:val="21"/>
              </w:rPr>
              <w:t>噪</w:t>
            </w:r>
          </w:p>
          <w:p>
            <w:pPr>
              <w:jc w:val="center"/>
              <w:rPr>
                <w:rFonts w:ascii="Times New Roman" w:hAnsi="Times New Roman" w:cs="Times New Roman"/>
                <w:szCs w:val="21"/>
              </w:rPr>
            </w:pPr>
          </w:p>
          <w:p>
            <w:pPr>
              <w:jc w:val="center"/>
              <w:rPr>
                <w:rFonts w:ascii="Times New Roman" w:hAnsi="Times New Roman" w:cs="Times New Roman"/>
                <w:szCs w:val="21"/>
              </w:rPr>
            </w:pPr>
            <w:r>
              <w:rPr>
                <w:rFonts w:ascii="Times New Roman" w:hAnsi="Times New Roman" w:cs="Times New Roman"/>
                <w:szCs w:val="21"/>
              </w:rPr>
              <w:t>声</w:t>
            </w:r>
          </w:p>
        </w:tc>
        <w:tc>
          <w:tcPr>
            <w:tcW w:w="7938" w:type="dxa"/>
            <w:gridSpan w:val="5"/>
            <w:vAlign w:val="center"/>
          </w:tcPr>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本项目主要噪声源主要为</w:t>
            </w:r>
            <w:r>
              <w:rPr>
                <w:rFonts w:hint="eastAsia" w:ascii="Times New Roman" w:hAnsi="Times New Roman" w:cs="Times New Roman"/>
                <w:szCs w:val="21"/>
                <w:lang w:val="en-US" w:eastAsia="zh-CN"/>
              </w:rPr>
              <w:t>烘干机、热风炉、风机</w:t>
            </w:r>
            <w:r>
              <w:rPr>
                <w:rFonts w:ascii="Times New Roman" w:hAnsi="Times New Roman" w:cs="Times New Roman"/>
                <w:szCs w:val="21"/>
              </w:rPr>
              <w:t>等产生的噪声，通过选用噪声较低、振动较小的设备，合理布局噪声源，建筑隔声，距离衰减后，本项目各厂界噪声排放符合2类标准。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83" w:hRule="atLeast"/>
          <w:jc w:val="center"/>
        </w:trPr>
        <w:tc>
          <w:tcPr>
            <w:tcW w:w="836" w:type="dxa"/>
            <w:vAlign w:val="center"/>
          </w:tcPr>
          <w:p>
            <w:pPr>
              <w:jc w:val="center"/>
              <w:rPr>
                <w:rFonts w:ascii="Times New Roman" w:hAnsi="Times New Roman" w:cs="Times New Roman"/>
                <w:szCs w:val="21"/>
              </w:rPr>
            </w:pPr>
            <w:r>
              <w:rPr>
                <w:rFonts w:ascii="Times New Roman" w:hAnsi="Times New Roman" w:cs="Times New Roman"/>
                <w:szCs w:val="21"/>
              </w:rPr>
              <w:t>其</w:t>
            </w:r>
          </w:p>
          <w:p>
            <w:pPr>
              <w:jc w:val="center"/>
              <w:rPr>
                <w:rFonts w:ascii="Times New Roman" w:hAnsi="Times New Roman" w:cs="Times New Roman"/>
                <w:szCs w:val="21"/>
              </w:rPr>
            </w:pPr>
            <w:r>
              <w:rPr>
                <w:rFonts w:ascii="Times New Roman" w:hAnsi="Times New Roman" w:cs="Times New Roman"/>
                <w:szCs w:val="21"/>
              </w:rPr>
              <w:t>它</w:t>
            </w:r>
          </w:p>
        </w:tc>
        <w:tc>
          <w:tcPr>
            <w:tcW w:w="7938" w:type="dxa"/>
            <w:gridSpan w:val="5"/>
            <w:vAlign w:val="center"/>
          </w:tcPr>
          <w:p>
            <w:pPr>
              <w:ind w:firstLine="420" w:firstLineChars="200"/>
              <w:jc w:val="left"/>
              <w:rPr>
                <w:rFonts w:ascii="Times New Roman" w:hAnsi="Times New Roman" w:cs="Times New Roman"/>
                <w:szCs w:val="21"/>
              </w:rPr>
            </w:pPr>
            <w:r>
              <w:rPr>
                <w:rFonts w:ascii="Times New Roman" w:hAnsi="Times New Roman" w:cs="Times New Roman"/>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302" w:hRule="atLeast"/>
          <w:jc w:val="center"/>
        </w:trPr>
        <w:tc>
          <w:tcPr>
            <w:tcW w:w="8774" w:type="dxa"/>
            <w:gridSpan w:val="6"/>
            <w:vAlign w:val="center"/>
          </w:tcPr>
          <w:p>
            <w:pPr>
              <w:spacing w:line="360" w:lineRule="auto"/>
              <w:jc w:val="left"/>
              <w:rPr>
                <w:rFonts w:ascii="Times New Roman" w:hAnsi="Times New Roman" w:cs="Times New Roman"/>
                <w:b/>
                <w:bCs/>
                <w:szCs w:val="21"/>
              </w:rPr>
            </w:pPr>
            <w:r>
              <w:rPr>
                <w:rFonts w:ascii="Times New Roman" w:hAnsi="Times New Roman" w:cs="Times New Roman"/>
                <w:b/>
                <w:bCs/>
                <w:szCs w:val="21"/>
              </w:rPr>
              <w:t>主要生态影响（不够时可附另页）：</w:t>
            </w:r>
          </w:p>
          <w:p>
            <w:pPr>
              <w:spacing w:line="360" w:lineRule="auto"/>
              <w:rPr>
                <w:rFonts w:ascii="Times New Roman" w:hAnsi="Times New Roman" w:cs="Times New Roman"/>
                <w:szCs w:val="21"/>
              </w:rPr>
            </w:pPr>
            <w:r>
              <w:rPr>
                <w:rFonts w:ascii="Times New Roman" w:hAnsi="Times New Roman" w:cs="Times New Roman"/>
                <w:szCs w:val="21"/>
              </w:rPr>
              <w:t>无</w:t>
            </w:r>
          </w:p>
        </w:tc>
      </w:tr>
    </w:tbl>
    <w:p>
      <w:pPr>
        <w:pStyle w:val="17"/>
      </w:pPr>
    </w:p>
    <w:p>
      <w:pPr>
        <w:pStyle w:val="17"/>
        <w:sectPr>
          <w:pgSz w:w="11906" w:h="16838"/>
          <w:pgMar w:top="1440" w:right="1800" w:bottom="1440" w:left="1800" w:header="851" w:footer="992" w:gutter="0"/>
          <w:pgNumType w:fmt="decimal"/>
          <w:cols w:space="425" w:num="1"/>
          <w:docGrid w:type="lines" w:linePitch="312" w:charSpace="0"/>
        </w:sectPr>
      </w:pPr>
    </w:p>
    <w:p>
      <w:pPr>
        <w:spacing w:line="360" w:lineRule="auto"/>
        <w:ind w:firstLine="602" w:firstLineChars="200"/>
        <w:jc w:val="left"/>
        <w:outlineLvl w:val="0"/>
        <w:rPr>
          <w:rFonts w:hint="eastAsia" w:ascii="宋体" w:hAnsi="宋体" w:eastAsia="宋体" w:cs="宋体"/>
          <w:b/>
          <w:color w:val="auto"/>
          <w:sz w:val="30"/>
          <w:szCs w:val="30"/>
          <w:lang w:bidi="ar"/>
        </w:rPr>
      </w:pPr>
      <w:r>
        <w:rPr>
          <w:rFonts w:hint="eastAsia" w:ascii="宋体" w:hAnsi="宋体" w:eastAsia="宋体" w:cs="宋体"/>
          <w:b/>
          <w:color w:val="auto"/>
          <w:sz w:val="30"/>
          <w:szCs w:val="30"/>
          <w:lang w:bidi="ar"/>
        </w:rPr>
        <w:t>环境影响分析</w:t>
      </w:r>
    </w:p>
    <w:tbl>
      <w:tblPr>
        <w:tblStyle w:val="15"/>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19" w:hRule="atLeast"/>
          <w:jc w:val="center"/>
        </w:trPr>
        <w:tc>
          <w:tcPr>
            <w:tcW w:w="8528" w:type="dxa"/>
            <w:vAlign w:val="center"/>
          </w:tcPr>
          <w:p>
            <w:pPr>
              <w:spacing w:line="360" w:lineRule="auto"/>
              <w:rPr>
                <w:rFonts w:ascii="Times New Roman" w:hAnsi="Times New Roman" w:cs="Times New Roman"/>
                <w:b/>
                <w:sz w:val="24"/>
                <w:szCs w:val="24"/>
              </w:rPr>
            </w:pPr>
            <w:r>
              <w:rPr>
                <w:rFonts w:ascii="Times New Roman" w:hAnsi="Times New Roman" w:cs="Times New Roman"/>
                <w:b/>
                <w:sz w:val="24"/>
                <w:szCs w:val="24"/>
              </w:rPr>
              <w:t>施工期环境影响分析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lang w:val="en-US" w:eastAsia="zh-CN"/>
              </w:rPr>
              <w:t>本项目</w:t>
            </w:r>
            <w:r>
              <w:rPr>
                <w:rFonts w:hint="eastAsia" w:ascii="Times New Roman" w:hAnsi="Times New Roman" w:cs="Times New Roman"/>
                <w:sz w:val="24"/>
                <w:szCs w:val="24"/>
                <w:lang w:val="en-US" w:eastAsia="zh-CN"/>
              </w:rPr>
              <w:t>为技改扩建项目，</w:t>
            </w:r>
            <w:r>
              <w:rPr>
                <w:rFonts w:hint="eastAsia" w:ascii="Times New Roman" w:hAnsi="Times New Roman" w:eastAsia="宋体" w:cs="Times New Roman"/>
                <w:color w:val="auto"/>
                <w:sz w:val="24"/>
                <w:lang w:val="en-US" w:eastAsia="zh-CN" w:bidi="ar"/>
              </w:rPr>
              <w:t>利用租赁厂房1500平方米</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新增设备，主要为设备安装，</w:t>
            </w:r>
            <w:r>
              <w:rPr>
                <w:rFonts w:hint="default" w:ascii="Times New Roman" w:hAnsi="Times New Roman" w:cs="Times New Roman"/>
                <w:sz w:val="24"/>
                <w:szCs w:val="24"/>
                <w:lang w:val="en-US" w:eastAsia="zh-CN"/>
              </w:rPr>
              <w:t>所以施工期环境影响分析从简。</w:t>
            </w:r>
          </w:p>
          <w:p>
            <w:pPr>
              <w:spacing w:line="360" w:lineRule="auto"/>
              <w:rPr>
                <w:rFonts w:ascii="Times New Roman" w:hAnsi="Times New Roman" w:cs="Times New Roman"/>
                <w:b/>
                <w:sz w:val="24"/>
                <w:szCs w:val="24"/>
              </w:rPr>
            </w:pPr>
            <w:r>
              <w:rPr>
                <w:rFonts w:ascii="Times New Roman" w:hAnsi="Times New Roman" w:cs="Times New Roman"/>
                <w:b/>
                <w:sz w:val="24"/>
                <w:szCs w:val="24"/>
              </w:rPr>
              <w:t>营运期环境影响分析</w:t>
            </w:r>
          </w:p>
          <w:p>
            <w:pPr>
              <w:spacing w:line="48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1、地表水环境影响分析</w:t>
            </w:r>
          </w:p>
          <w:p>
            <w:pPr>
              <w:spacing w:line="48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本项目无生产废水产生及排放；本项目不新增生活污水。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cs="Times New Roman"/>
                <w:b/>
                <w:bCs w:val="0"/>
                <w:sz w:val="24"/>
                <w:szCs w:val="24"/>
              </w:rPr>
            </w:pPr>
            <w:r>
              <w:rPr>
                <w:rFonts w:ascii="Times New Roman" w:hAnsi="Times New Roman" w:cs="Times New Roman"/>
                <w:b/>
                <w:bCs w:val="0"/>
                <w:sz w:val="24"/>
                <w:szCs w:val="24"/>
              </w:rPr>
              <w:t>2、环境空气影响分析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（1）评价等级的判定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bCs/>
                <w:sz w:val="24"/>
                <w:szCs w:val="24"/>
              </w:rPr>
              <w:t>采</w:t>
            </w:r>
            <w:r>
              <w:rPr>
                <w:rFonts w:hint="default" w:ascii="Times New Roman" w:hAnsi="Times New Roman" w:cs="Times New Roman"/>
                <w:sz w:val="24"/>
                <w:szCs w:val="24"/>
              </w:rPr>
              <w:t>用《环境影响评价技术导则  大气环境》（HJ2.2-2018）推荐估算模型进行评价等级的判断。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①污染源参数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本项目点源源强参数调查清单见表7-4；本项目面源源强参数调查清单见表7-5。</w:t>
            </w:r>
          </w:p>
          <w:p>
            <w:pPr>
              <w:spacing w:line="480" w:lineRule="exact"/>
              <w:jc w:val="center"/>
              <w:rPr>
                <w:rFonts w:hint="default" w:ascii="Times New Roman" w:hAnsi="Times New Roman" w:cs="Times New Roman"/>
                <w:b/>
                <w:sz w:val="24"/>
                <w:szCs w:val="24"/>
              </w:rPr>
            </w:pPr>
            <w:r>
              <w:rPr>
                <w:rFonts w:hint="default" w:ascii="Times New Roman" w:hAnsi="Times New Roman" w:cs="Times New Roman"/>
                <w:b/>
                <w:sz w:val="24"/>
                <w:szCs w:val="24"/>
              </w:rPr>
              <w:t>表7-4  本项目点源源强参数调查清单</w:t>
            </w:r>
          </w:p>
          <w:tbl>
            <w:tblPr>
              <w:tblStyle w:val="1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1358"/>
              <w:gridCol w:w="1142"/>
              <w:gridCol w:w="652"/>
              <w:gridCol w:w="651"/>
              <w:gridCol w:w="651"/>
              <w:gridCol w:w="748"/>
              <w:gridCol w:w="687"/>
              <w:gridCol w:w="529"/>
              <w:gridCol w:w="387"/>
              <w:gridCol w:w="617"/>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85" w:type="dxa"/>
                  <w:vMerge w:val="restart"/>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污染源名称</w:t>
                  </w:r>
                </w:p>
              </w:tc>
              <w:tc>
                <w:tcPr>
                  <w:tcW w:w="2500" w:type="dxa"/>
                  <w:gridSpan w:val="2"/>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排气筒底部中心坐标</w:t>
                  </w:r>
                </w:p>
              </w:tc>
              <w:tc>
                <w:tcPr>
                  <w:tcW w:w="652" w:type="dxa"/>
                  <w:vMerge w:val="restart"/>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排气筒底部海拔高度（m）</w:t>
                  </w:r>
                </w:p>
              </w:tc>
              <w:tc>
                <w:tcPr>
                  <w:tcW w:w="651" w:type="dxa"/>
                  <w:vMerge w:val="restart"/>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排气筒高度（m）</w:t>
                  </w:r>
                </w:p>
              </w:tc>
              <w:tc>
                <w:tcPr>
                  <w:tcW w:w="651" w:type="dxa"/>
                  <w:vMerge w:val="restart"/>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排气筒出口内径（m）</w:t>
                  </w:r>
                </w:p>
              </w:tc>
              <w:tc>
                <w:tcPr>
                  <w:tcW w:w="748" w:type="dxa"/>
                  <w:vMerge w:val="restart"/>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流速（m/s）</w:t>
                  </w:r>
                </w:p>
              </w:tc>
              <w:tc>
                <w:tcPr>
                  <w:tcW w:w="687" w:type="dxa"/>
                  <w:vMerge w:val="restart"/>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烟气温度（℃）</w:t>
                  </w:r>
                </w:p>
              </w:tc>
              <w:tc>
                <w:tcPr>
                  <w:tcW w:w="529" w:type="dxa"/>
                  <w:vMerge w:val="restart"/>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年排放小时数h</w:t>
                  </w:r>
                </w:p>
              </w:tc>
              <w:tc>
                <w:tcPr>
                  <w:tcW w:w="387" w:type="dxa"/>
                  <w:vMerge w:val="restart"/>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排放工况</w:t>
                  </w:r>
                </w:p>
              </w:tc>
              <w:tc>
                <w:tcPr>
                  <w:tcW w:w="1112" w:type="dxa"/>
                  <w:gridSpan w:val="2"/>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385" w:type="dxa"/>
                  <w:vMerge w:val="continue"/>
                  <w:shd w:val="clear" w:color="auto" w:fill="auto"/>
                  <w:vAlign w:val="center"/>
                </w:tcPr>
                <w:p>
                  <w:pPr>
                    <w:jc w:val="center"/>
                    <w:rPr>
                      <w:rFonts w:hint="default" w:ascii="Times New Roman" w:hAnsi="Times New Roman" w:cs="Times New Roman"/>
                      <w:b/>
                      <w:bCs/>
                      <w:sz w:val="21"/>
                      <w:szCs w:val="21"/>
                    </w:rPr>
                  </w:pPr>
                </w:p>
              </w:tc>
              <w:tc>
                <w:tcPr>
                  <w:tcW w:w="1358" w:type="dxa"/>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经度</w:t>
                  </w:r>
                </w:p>
              </w:tc>
              <w:tc>
                <w:tcPr>
                  <w:tcW w:w="1142" w:type="dxa"/>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纬度</w:t>
                  </w:r>
                </w:p>
              </w:tc>
              <w:tc>
                <w:tcPr>
                  <w:tcW w:w="652" w:type="dxa"/>
                  <w:vMerge w:val="continue"/>
                  <w:shd w:val="clear" w:color="auto" w:fill="auto"/>
                  <w:vAlign w:val="center"/>
                </w:tcPr>
                <w:p>
                  <w:pPr>
                    <w:jc w:val="center"/>
                    <w:rPr>
                      <w:rFonts w:hint="default" w:ascii="Times New Roman" w:hAnsi="Times New Roman" w:cs="Times New Roman"/>
                      <w:b/>
                      <w:bCs/>
                      <w:sz w:val="21"/>
                      <w:szCs w:val="21"/>
                    </w:rPr>
                  </w:pPr>
                </w:p>
              </w:tc>
              <w:tc>
                <w:tcPr>
                  <w:tcW w:w="651" w:type="dxa"/>
                  <w:vMerge w:val="continue"/>
                  <w:shd w:val="clear" w:color="auto" w:fill="auto"/>
                  <w:vAlign w:val="center"/>
                </w:tcPr>
                <w:p>
                  <w:pPr>
                    <w:jc w:val="center"/>
                    <w:rPr>
                      <w:rFonts w:hint="default" w:ascii="Times New Roman" w:hAnsi="Times New Roman" w:cs="Times New Roman"/>
                      <w:b/>
                      <w:bCs/>
                      <w:sz w:val="21"/>
                      <w:szCs w:val="21"/>
                    </w:rPr>
                  </w:pPr>
                </w:p>
              </w:tc>
              <w:tc>
                <w:tcPr>
                  <w:tcW w:w="651" w:type="dxa"/>
                  <w:vMerge w:val="continue"/>
                  <w:shd w:val="clear" w:color="auto" w:fill="auto"/>
                  <w:vAlign w:val="center"/>
                </w:tcPr>
                <w:p>
                  <w:pPr>
                    <w:jc w:val="center"/>
                    <w:rPr>
                      <w:rFonts w:hint="default" w:ascii="Times New Roman" w:hAnsi="Times New Roman" w:cs="Times New Roman"/>
                      <w:b/>
                      <w:bCs/>
                      <w:sz w:val="21"/>
                      <w:szCs w:val="21"/>
                    </w:rPr>
                  </w:pPr>
                </w:p>
              </w:tc>
              <w:tc>
                <w:tcPr>
                  <w:tcW w:w="748" w:type="dxa"/>
                  <w:vMerge w:val="continue"/>
                  <w:shd w:val="clear" w:color="auto" w:fill="auto"/>
                  <w:vAlign w:val="center"/>
                </w:tcPr>
                <w:p>
                  <w:pPr>
                    <w:jc w:val="center"/>
                    <w:rPr>
                      <w:rFonts w:hint="default" w:ascii="Times New Roman" w:hAnsi="Times New Roman" w:cs="Times New Roman"/>
                      <w:b/>
                      <w:bCs/>
                      <w:sz w:val="21"/>
                      <w:szCs w:val="21"/>
                    </w:rPr>
                  </w:pPr>
                </w:p>
              </w:tc>
              <w:tc>
                <w:tcPr>
                  <w:tcW w:w="687" w:type="dxa"/>
                  <w:vMerge w:val="continue"/>
                  <w:shd w:val="clear" w:color="auto" w:fill="auto"/>
                  <w:vAlign w:val="center"/>
                </w:tcPr>
                <w:p>
                  <w:pPr>
                    <w:jc w:val="center"/>
                    <w:rPr>
                      <w:rFonts w:hint="default" w:ascii="Times New Roman" w:hAnsi="Times New Roman" w:cs="Times New Roman"/>
                      <w:b/>
                      <w:bCs/>
                      <w:sz w:val="21"/>
                      <w:szCs w:val="21"/>
                    </w:rPr>
                  </w:pPr>
                </w:p>
              </w:tc>
              <w:tc>
                <w:tcPr>
                  <w:tcW w:w="529" w:type="dxa"/>
                  <w:vMerge w:val="continue"/>
                  <w:shd w:val="clear" w:color="auto" w:fill="auto"/>
                  <w:vAlign w:val="center"/>
                </w:tcPr>
                <w:p>
                  <w:pPr>
                    <w:jc w:val="center"/>
                    <w:rPr>
                      <w:rFonts w:hint="default" w:ascii="Times New Roman" w:hAnsi="Times New Roman" w:cs="Times New Roman"/>
                      <w:b/>
                      <w:bCs/>
                      <w:sz w:val="21"/>
                      <w:szCs w:val="21"/>
                    </w:rPr>
                  </w:pPr>
                </w:p>
              </w:tc>
              <w:tc>
                <w:tcPr>
                  <w:tcW w:w="387" w:type="dxa"/>
                  <w:vMerge w:val="continue"/>
                  <w:shd w:val="clear" w:color="auto" w:fill="auto"/>
                  <w:vAlign w:val="center"/>
                </w:tcPr>
                <w:p>
                  <w:pPr>
                    <w:jc w:val="center"/>
                    <w:rPr>
                      <w:rFonts w:hint="default" w:ascii="Times New Roman" w:hAnsi="Times New Roman" w:cs="Times New Roman"/>
                      <w:b/>
                      <w:bCs/>
                      <w:sz w:val="21"/>
                      <w:szCs w:val="21"/>
                    </w:rPr>
                  </w:pPr>
                </w:p>
              </w:tc>
              <w:tc>
                <w:tcPr>
                  <w:tcW w:w="617" w:type="dxa"/>
                  <w:shd w:val="clear" w:color="auto" w:fill="auto"/>
                  <w:vAlign w:val="center"/>
                </w:tcPr>
                <w:p>
                  <w:pPr>
                    <w:jc w:val="center"/>
                    <w:rPr>
                      <w:rFonts w:hint="default" w:ascii="Times New Roman" w:hAnsi="Times New Roman" w:cs="Times New Roman" w:eastAsiaTheme="minorEastAsia"/>
                      <w:b/>
                      <w:sz w:val="21"/>
                      <w:szCs w:val="21"/>
                      <w:lang w:val="en-US" w:eastAsia="zh-CN"/>
                    </w:rPr>
                  </w:pPr>
                  <w:r>
                    <w:rPr>
                      <w:rFonts w:hint="eastAsia" w:ascii="Times New Roman" w:hAnsi="Times New Roman" w:cs="Times New Roman"/>
                      <w:b/>
                      <w:sz w:val="21"/>
                      <w:szCs w:val="21"/>
                      <w:lang w:val="en-US" w:eastAsia="zh-CN"/>
                    </w:rPr>
                    <w:t>颗粒物</w:t>
                  </w:r>
                </w:p>
              </w:tc>
              <w:tc>
                <w:tcPr>
                  <w:tcW w:w="495" w:type="dxa"/>
                  <w:vAlign w:val="center"/>
                </w:tcPr>
                <w:p>
                  <w:pPr>
                    <w:jc w:val="center"/>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b/>
                      <w:bCs/>
                      <w:sz w:val="21"/>
                      <w:szCs w:val="21"/>
                      <w:lang w:val="en-US" w:eastAsia="zh-CN"/>
                    </w:rPr>
                    <w:t>NO</w:t>
                  </w:r>
                  <w:r>
                    <w:rPr>
                      <w:rFonts w:hint="eastAsia" w:ascii="Times New Roman" w:hAnsi="Times New Roman" w:cs="Times New Roman"/>
                      <w:b/>
                      <w:bCs/>
                      <w:sz w:val="21"/>
                      <w:szCs w:val="21"/>
                      <w:vertAlign w:val="subscript"/>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5" w:type="dxa"/>
                  <w:shd w:val="clear" w:color="auto" w:fill="auto"/>
                  <w:vAlign w:val="center"/>
                </w:tcPr>
                <w:p>
                  <w:pPr>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w:t>
                  </w:r>
                </w:p>
              </w:tc>
              <w:tc>
                <w:tcPr>
                  <w:tcW w:w="1358" w:type="dxa"/>
                  <w:shd w:val="clear" w:color="auto" w:fill="auto"/>
                  <w:vAlign w:val="center"/>
                </w:tcPr>
                <w:p>
                  <w:pPr>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19.</w:t>
                  </w:r>
                  <w:r>
                    <w:rPr>
                      <w:rFonts w:hint="eastAsia" w:ascii="Times New Roman" w:hAnsi="Times New Roman" w:cs="Times New Roman"/>
                      <w:sz w:val="21"/>
                      <w:szCs w:val="21"/>
                      <w:lang w:val="en-US" w:eastAsia="zh-CN"/>
                    </w:rPr>
                    <w:t>784279</w:t>
                  </w:r>
                  <w:r>
                    <w:rPr>
                      <w:rFonts w:hint="default" w:ascii="Times New Roman" w:hAnsi="Times New Roman" w:cs="Times New Roman"/>
                      <w:sz w:val="21"/>
                      <w:szCs w:val="21"/>
                    </w:rPr>
                    <w:t>°</w:t>
                  </w:r>
                </w:p>
              </w:tc>
              <w:tc>
                <w:tcPr>
                  <w:tcW w:w="1142" w:type="dxa"/>
                  <w:shd w:val="clear" w:color="auto" w:fill="auto"/>
                  <w:vAlign w:val="center"/>
                </w:tcPr>
                <w:p>
                  <w:pPr>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1"/>
                      <w:szCs w:val="21"/>
                    </w:rPr>
                    <w:t>31</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723516</w:t>
                  </w:r>
                  <w:r>
                    <w:rPr>
                      <w:rFonts w:hint="default" w:ascii="Times New Roman" w:hAnsi="Times New Roman" w:cs="Times New Roman"/>
                      <w:sz w:val="21"/>
                      <w:szCs w:val="21"/>
                    </w:rPr>
                    <w:t>°</w:t>
                  </w:r>
                </w:p>
              </w:tc>
              <w:tc>
                <w:tcPr>
                  <w:tcW w:w="652" w:type="dxa"/>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651" w:type="dxa"/>
                  <w:shd w:val="clear" w:color="auto" w:fill="auto"/>
                  <w:vAlign w:val="center"/>
                </w:tcPr>
                <w:p>
                  <w:pPr>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20</w:t>
                  </w:r>
                </w:p>
              </w:tc>
              <w:tc>
                <w:tcPr>
                  <w:tcW w:w="651" w:type="dxa"/>
                  <w:shd w:val="clear" w:color="auto" w:fill="auto"/>
                  <w:vAlign w:val="center"/>
                </w:tcPr>
                <w:p>
                  <w:pPr>
                    <w:jc w:val="center"/>
                    <w:rPr>
                      <w:rFonts w:hint="eastAsia" w:ascii="Times New Roman" w:hAnsi="Times New Roman" w:cs="Times New Roman" w:eastAsiaTheme="minorEastAsia"/>
                      <w:sz w:val="21"/>
                      <w:szCs w:val="21"/>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1</w:t>
                  </w:r>
                </w:p>
              </w:tc>
              <w:tc>
                <w:tcPr>
                  <w:tcW w:w="748" w:type="dxa"/>
                  <w:shd w:val="clear" w:color="auto" w:fill="auto"/>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18.4</w:t>
                  </w:r>
                </w:p>
              </w:tc>
              <w:tc>
                <w:tcPr>
                  <w:tcW w:w="687" w:type="dxa"/>
                  <w:shd w:val="clear" w:color="auto" w:fill="auto"/>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10</w:t>
                  </w:r>
                  <w:r>
                    <w:rPr>
                      <w:rFonts w:hint="default" w:ascii="Times New Roman" w:hAnsi="Times New Roman" w:cs="Times New Roman"/>
                      <w:sz w:val="21"/>
                      <w:szCs w:val="21"/>
                      <w:lang w:val="en-US" w:eastAsia="zh-CN"/>
                    </w:rPr>
                    <w:t>0</w:t>
                  </w:r>
                </w:p>
              </w:tc>
              <w:tc>
                <w:tcPr>
                  <w:tcW w:w="529" w:type="dxa"/>
                  <w:shd w:val="clear" w:color="auto" w:fill="auto"/>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72</w:t>
                  </w:r>
                  <w:r>
                    <w:rPr>
                      <w:rFonts w:hint="default" w:ascii="Times New Roman" w:hAnsi="Times New Roman" w:cs="Times New Roman"/>
                      <w:sz w:val="21"/>
                      <w:szCs w:val="21"/>
                      <w:lang w:val="en-US" w:eastAsia="zh-CN"/>
                    </w:rPr>
                    <w:t>00</w:t>
                  </w:r>
                </w:p>
              </w:tc>
              <w:tc>
                <w:tcPr>
                  <w:tcW w:w="387" w:type="dxa"/>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连续</w:t>
                  </w:r>
                  <w:r>
                    <w:rPr>
                      <w:rFonts w:hint="default" w:ascii="Times New Roman" w:hAnsi="Times New Roman" w:cs="Times New Roman"/>
                      <w:sz w:val="21"/>
                      <w:szCs w:val="21"/>
                    </w:rPr>
                    <w:t>排放</w:t>
                  </w:r>
                </w:p>
              </w:tc>
              <w:tc>
                <w:tcPr>
                  <w:tcW w:w="617" w:type="dxa"/>
                  <w:shd w:val="clear" w:color="auto" w:fill="auto"/>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0.00</w:t>
                  </w:r>
                  <w:r>
                    <w:rPr>
                      <w:rFonts w:hint="eastAsia" w:ascii="Times New Roman" w:hAnsi="Times New Roman" w:cs="Times New Roman"/>
                      <w:sz w:val="21"/>
                      <w:szCs w:val="21"/>
                      <w:lang w:val="en-US" w:eastAsia="zh-CN"/>
                    </w:rPr>
                    <w:t>2</w:t>
                  </w:r>
                </w:p>
              </w:tc>
              <w:tc>
                <w:tcPr>
                  <w:tcW w:w="495" w:type="dxa"/>
                  <w:vAlign w:val="center"/>
                </w:tcPr>
                <w:p>
                  <w:pPr>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0.085</w:t>
                  </w:r>
                </w:p>
              </w:tc>
            </w:tr>
          </w:tbl>
          <w:p>
            <w:pPr>
              <w:spacing w:line="480" w:lineRule="exact"/>
              <w:jc w:val="center"/>
              <w:rPr>
                <w:rFonts w:hint="default" w:ascii="Times New Roman" w:hAnsi="Times New Roman" w:cs="Times New Roman"/>
                <w:b/>
                <w:sz w:val="24"/>
                <w:szCs w:val="24"/>
              </w:rPr>
            </w:pPr>
          </w:p>
          <w:p>
            <w:pPr>
              <w:spacing w:line="480" w:lineRule="exact"/>
              <w:jc w:val="center"/>
              <w:rPr>
                <w:rFonts w:hint="default" w:ascii="Times New Roman" w:hAnsi="Times New Roman" w:cs="Times New Roman"/>
                <w:b/>
                <w:sz w:val="24"/>
                <w:szCs w:val="24"/>
              </w:rPr>
            </w:pPr>
          </w:p>
          <w:p>
            <w:pPr>
              <w:spacing w:line="480" w:lineRule="exact"/>
              <w:jc w:val="center"/>
              <w:rPr>
                <w:rFonts w:hint="default" w:ascii="Times New Roman" w:hAnsi="Times New Roman" w:cs="Times New Roman"/>
                <w:b/>
                <w:sz w:val="24"/>
                <w:szCs w:val="24"/>
              </w:rPr>
            </w:pPr>
          </w:p>
          <w:p>
            <w:pPr>
              <w:spacing w:line="480" w:lineRule="exact"/>
              <w:jc w:val="center"/>
              <w:rPr>
                <w:rFonts w:hint="default" w:ascii="Times New Roman" w:hAnsi="Times New Roman" w:cs="Times New Roman"/>
                <w:b/>
                <w:sz w:val="24"/>
                <w:szCs w:val="24"/>
              </w:rPr>
            </w:pPr>
          </w:p>
          <w:p>
            <w:pPr>
              <w:spacing w:line="480" w:lineRule="exact"/>
              <w:jc w:val="center"/>
              <w:rPr>
                <w:rFonts w:hint="default" w:ascii="Times New Roman" w:hAnsi="Times New Roman" w:cs="Times New Roman"/>
                <w:b/>
                <w:sz w:val="24"/>
                <w:szCs w:val="24"/>
              </w:rPr>
            </w:pPr>
          </w:p>
          <w:p>
            <w:pPr>
              <w:spacing w:line="480" w:lineRule="exact"/>
              <w:jc w:val="center"/>
              <w:rPr>
                <w:rFonts w:hint="default" w:ascii="Times New Roman" w:hAnsi="Times New Roman" w:cs="Times New Roman"/>
                <w:b/>
                <w:sz w:val="24"/>
                <w:szCs w:val="24"/>
              </w:rPr>
            </w:pPr>
            <w:r>
              <w:rPr>
                <w:rFonts w:hint="default" w:ascii="Times New Roman" w:hAnsi="Times New Roman" w:cs="Times New Roman"/>
                <w:b/>
                <w:sz w:val="24"/>
                <w:szCs w:val="24"/>
              </w:rPr>
              <w:t>表7-5 本项目面源源强参数调查清单</w:t>
            </w:r>
          </w:p>
          <w:tbl>
            <w:tblPr>
              <w:tblStyle w:val="1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833"/>
              <w:gridCol w:w="800"/>
              <w:gridCol w:w="694"/>
              <w:gridCol w:w="600"/>
              <w:gridCol w:w="733"/>
              <w:gridCol w:w="680"/>
              <w:gridCol w:w="747"/>
              <w:gridCol w:w="613"/>
              <w:gridCol w:w="747"/>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56" w:type="dxa"/>
                  <w:vMerge w:val="restart"/>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名称</w:t>
                  </w:r>
                </w:p>
              </w:tc>
              <w:tc>
                <w:tcPr>
                  <w:tcW w:w="1633" w:type="dxa"/>
                  <w:gridSpan w:val="2"/>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面源起点坐标/m</w:t>
                  </w:r>
                </w:p>
              </w:tc>
              <w:tc>
                <w:tcPr>
                  <w:tcW w:w="694" w:type="dxa"/>
                  <w:vMerge w:val="restart"/>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面源海拔高度（m）</w:t>
                  </w:r>
                </w:p>
              </w:tc>
              <w:tc>
                <w:tcPr>
                  <w:tcW w:w="600" w:type="dxa"/>
                  <w:vMerge w:val="restart"/>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面源长度（m）</w:t>
                  </w:r>
                </w:p>
              </w:tc>
              <w:tc>
                <w:tcPr>
                  <w:tcW w:w="733" w:type="dxa"/>
                  <w:vMerge w:val="restart"/>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面源宽度（m）</w:t>
                  </w:r>
                </w:p>
              </w:tc>
              <w:tc>
                <w:tcPr>
                  <w:tcW w:w="680" w:type="dxa"/>
                  <w:vMerge w:val="restart"/>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与正北夹角（°）</w:t>
                  </w:r>
                </w:p>
              </w:tc>
              <w:tc>
                <w:tcPr>
                  <w:tcW w:w="747" w:type="dxa"/>
                  <w:vMerge w:val="restart"/>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面源有效排放高度（m）</w:t>
                  </w:r>
                </w:p>
              </w:tc>
              <w:tc>
                <w:tcPr>
                  <w:tcW w:w="613" w:type="dxa"/>
                  <w:vMerge w:val="restart"/>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年排放小时数</w:t>
                  </w:r>
                </w:p>
              </w:tc>
              <w:tc>
                <w:tcPr>
                  <w:tcW w:w="747" w:type="dxa"/>
                  <w:vMerge w:val="restart"/>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排放工况</w:t>
                  </w:r>
                </w:p>
              </w:tc>
              <w:tc>
                <w:tcPr>
                  <w:tcW w:w="899" w:type="dxa"/>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56" w:type="dxa"/>
                  <w:vMerge w:val="continue"/>
                  <w:shd w:val="clear" w:color="auto" w:fill="auto"/>
                  <w:vAlign w:val="center"/>
                </w:tcPr>
                <w:p>
                  <w:pPr>
                    <w:jc w:val="center"/>
                    <w:rPr>
                      <w:rFonts w:hint="default" w:ascii="Times New Roman" w:hAnsi="Times New Roman" w:cs="Times New Roman"/>
                      <w:b/>
                      <w:bCs/>
                      <w:sz w:val="21"/>
                      <w:szCs w:val="21"/>
                    </w:rPr>
                  </w:pPr>
                </w:p>
              </w:tc>
              <w:tc>
                <w:tcPr>
                  <w:tcW w:w="833" w:type="dxa"/>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经度</w:t>
                  </w:r>
                </w:p>
              </w:tc>
              <w:tc>
                <w:tcPr>
                  <w:tcW w:w="800" w:type="dxa"/>
                  <w:shd w:val="clear" w:color="auto" w:fill="auto"/>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纬度</w:t>
                  </w:r>
                </w:p>
              </w:tc>
              <w:tc>
                <w:tcPr>
                  <w:tcW w:w="694" w:type="dxa"/>
                  <w:vMerge w:val="continue"/>
                  <w:shd w:val="clear" w:color="auto" w:fill="auto"/>
                  <w:vAlign w:val="center"/>
                </w:tcPr>
                <w:p>
                  <w:pPr>
                    <w:jc w:val="center"/>
                    <w:rPr>
                      <w:rFonts w:hint="default" w:ascii="Times New Roman" w:hAnsi="Times New Roman" w:cs="Times New Roman"/>
                      <w:b/>
                      <w:bCs/>
                      <w:sz w:val="21"/>
                      <w:szCs w:val="21"/>
                    </w:rPr>
                  </w:pPr>
                </w:p>
              </w:tc>
              <w:tc>
                <w:tcPr>
                  <w:tcW w:w="600" w:type="dxa"/>
                  <w:vMerge w:val="continue"/>
                  <w:shd w:val="clear" w:color="auto" w:fill="auto"/>
                  <w:vAlign w:val="center"/>
                </w:tcPr>
                <w:p>
                  <w:pPr>
                    <w:jc w:val="center"/>
                    <w:rPr>
                      <w:rFonts w:hint="default" w:ascii="Times New Roman" w:hAnsi="Times New Roman" w:cs="Times New Roman"/>
                      <w:b/>
                      <w:bCs/>
                      <w:sz w:val="21"/>
                      <w:szCs w:val="21"/>
                    </w:rPr>
                  </w:pPr>
                </w:p>
              </w:tc>
              <w:tc>
                <w:tcPr>
                  <w:tcW w:w="733" w:type="dxa"/>
                  <w:vMerge w:val="continue"/>
                  <w:shd w:val="clear" w:color="auto" w:fill="auto"/>
                  <w:vAlign w:val="center"/>
                </w:tcPr>
                <w:p>
                  <w:pPr>
                    <w:jc w:val="center"/>
                    <w:rPr>
                      <w:rFonts w:hint="default" w:ascii="Times New Roman" w:hAnsi="Times New Roman" w:cs="Times New Roman"/>
                      <w:b/>
                      <w:bCs/>
                      <w:sz w:val="21"/>
                      <w:szCs w:val="21"/>
                    </w:rPr>
                  </w:pPr>
                </w:p>
              </w:tc>
              <w:tc>
                <w:tcPr>
                  <w:tcW w:w="680" w:type="dxa"/>
                  <w:vMerge w:val="continue"/>
                  <w:shd w:val="clear" w:color="auto" w:fill="auto"/>
                  <w:vAlign w:val="center"/>
                </w:tcPr>
                <w:p>
                  <w:pPr>
                    <w:jc w:val="center"/>
                    <w:rPr>
                      <w:rFonts w:hint="default" w:ascii="Times New Roman" w:hAnsi="Times New Roman" w:cs="Times New Roman"/>
                      <w:b/>
                      <w:bCs/>
                      <w:sz w:val="21"/>
                      <w:szCs w:val="21"/>
                    </w:rPr>
                  </w:pPr>
                </w:p>
              </w:tc>
              <w:tc>
                <w:tcPr>
                  <w:tcW w:w="747" w:type="dxa"/>
                  <w:vMerge w:val="continue"/>
                  <w:shd w:val="clear" w:color="auto" w:fill="auto"/>
                  <w:vAlign w:val="center"/>
                </w:tcPr>
                <w:p>
                  <w:pPr>
                    <w:jc w:val="center"/>
                    <w:rPr>
                      <w:rFonts w:hint="default" w:ascii="Times New Roman" w:hAnsi="Times New Roman" w:cs="Times New Roman"/>
                      <w:b/>
                      <w:bCs/>
                      <w:sz w:val="21"/>
                      <w:szCs w:val="21"/>
                    </w:rPr>
                  </w:pPr>
                </w:p>
              </w:tc>
              <w:tc>
                <w:tcPr>
                  <w:tcW w:w="613" w:type="dxa"/>
                  <w:vMerge w:val="continue"/>
                  <w:shd w:val="clear" w:color="auto" w:fill="auto"/>
                  <w:vAlign w:val="center"/>
                </w:tcPr>
                <w:p>
                  <w:pPr>
                    <w:jc w:val="center"/>
                    <w:rPr>
                      <w:rFonts w:hint="default" w:ascii="Times New Roman" w:hAnsi="Times New Roman" w:cs="Times New Roman"/>
                      <w:b/>
                      <w:bCs/>
                      <w:sz w:val="21"/>
                      <w:szCs w:val="21"/>
                    </w:rPr>
                  </w:pPr>
                </w:p>
              </w:tc>
              <w:tc>
                <w:tcPr>
                  <w:tcW w:w="747" w:type="dxa"/>
                  <w:vMerge w:val="continue"/>
                  <w:shd w:val="clear" w:color="auto" w:fill="auto"/>
                  <w:vAlign w:val="center"/>
                </w:tcPr>
                <w:p>
                  <w:pPr>
                    <w:jc w:val="center"/>
                    <w:rPr>
                      <w:rFonts w:hint="default" w:ascii="Times New Roman" w:hAnsi="Times New Roman" w:cs="Times New Roman"/>
                      <w:b/>
                      <w:bCs/>
                      <w:sz w:val="21"/>
                      <w:szCs w:val="21"/>
                    </w:rPr>
                  </w:pPr>
                </w:p>
              </w:tc>
              <w:tc>
                <w:tcPr>
                  <w:tcW w:w="899" w:type="dxa"/>
                  <w:shd w:val="clear" w:color="auto" w:fill="auto"/>
                  <w:vAlign w:val="center"/>
                </w:tcPr>
                <w:p>
                  <w:pPr>
                    <w:jc w:val="center"/>
                    <w:rPr>
                      <w:rFonts w:hint="default" w:ascii="Times New Roman" w:hAnsi="Times New Roman" w:cs="Times New Roman"/>
                      <w:b/>
                      <w:sz w:val="21"/>
                      <w:szCs w:val="21"/>
                    </w:rPr>
                  </w:pPr>
                  <w:r>
                    <w:rPr>
                      <w:rFonts w:hint="default" w:ascii="Times New Roman" w:hAnsi="Times New Roman" w:cs="Times New Roman"/>
                      <w:b/>
                      <w:bCs/>
                      <w:sz w:val="21"/>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56" w:type="dxa"/>
                  <w:shd w:val="clear" w:color="auto" w:fill="auto"/>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生产车间</w:t>
                  </w:r>
                </w:p>
              </w:tc>
              <w:tc>
                <w:tcPr>
                  <w:tcW w:w="833" w:type="dxa"/>
                  <w:shd w:val="clear" w:color="auto" w:fill="auto"/>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19.</w:t>
                  </w:r>
                  <w:r>
                    <w:rPr>
                      <w:rFonts w:hint="eastAsia" w:ascii="Times New Roman" w:hAnsi="Times New Roman" w:cs="Times New Roman"/>
                      <w:sz w:val="21"/>
                      <w:szCs w:val="21"/>
                      <w:lang w:val="en-US" w:eastAsia="zh-CN"/>
                    </w:rPr>
                    <w:t>784279</w:t>
                  </w:r>
                  <w:r>
                    <w:rPr>
                      <w:rFonts w:hint="default" w:ascii="Times New Roman" w:hAnsi="Times New Roman" w:cs="Times New Roman"/>
                      <w:sz w:val="21"/>
                      <w:szCs w:val="21"/>
                    </w:rPr>
                    <w:t>°</w:t>
                  </w:r>
                </w:p>
              </w:tc>
              <w:tc>
                <w:tcPr>
                  <w:tcW w:w="800" w:type="dxa"/>
                  <w:shd w:val="clear" w:color="auto" w:fill="auto"/>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31</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723516</w:t>
                  </w:r>
                  <w:r>
                    <w:rPr>
                      <w:rFonts w:hint="default" w:ascii="Times New Roman" w:hAnsi="Times New Roman" w:cs="Times New Roman"/>
                      <w:sz w:val="21"/>
                      <w:szCs w:val="21"/>
                    </w:rPr>
                    <w:t>°</w:t>
                  </w:r>
                </w:p>
              </w:tc>
              <w:tc>
                <w:tcPr>
                  <w:tcW w:w="694" w:type="dxa"/>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600" w:type="dxa"/>
                  <w:shd w:val="clear" w:color="auto" w:fill="auto"/>
                  <w:vAlign w:val="center"/>
                </w:tcPr>
                <w:p>
                  <w:pPr>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0</w:t>
                  </w:r>
                </w:p>
              </w:tc>
              <w:tc>
                <w:tcPr>
                  <w:tcW w:w="733" w:type="dxa"/>
                  <w:shd w:val="clear" w:color="auto" w:fill="auto"/>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3</w:t>
                  </w:r>
                  <w:r>
                    <w:rPr>
                      <w:rFonts w:hint="eastAsia" w:ascii="Times New Roman" w:hAnsi="Times New Roman" w:cs="Times New Roman"/>
                      <w:sz w:val="21"/>
                      <w:szCs w:val="21"/>
                      <w:lang w:val="en-US" w:eastAsia="zh-CN"/>
                    </w:rPr>
                    <w:t>0</w:t>
                  </w:r>
                </w:p>
              </w:tc>
              <w:tc>
                <w:tcPr>
                  <w:tcW w:w="680" w:type="dxa"/>
                  <w:shd w:val="clear" w:color="auto" w:fill="auto"/>
                  <w:vAlign w:val="center"/>
                </w:tcPr>
                <w:p>
                  <w:pPr>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0</w:t>
                  </w:r>
                </w:p>
              </w:tc>
              <w:tc>
                <w:tcPr>
                  <w:tcW w:w="747" w:type="dxa"/>
                  <w:shd w:val="clear" w:color="auto" w:fill="auto"/>
                  <w:vAlign w:val="center"/>
                </w:tcPr>
                <w:p>
                  <w:pPr>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val="en-US" w:eastAsia="zh-CN"/>
                    </w:rPr>
                    <w:t>8</w:t>
                  </w:r>
                </w:p>
              </w:tc>
              <w:tc>
                <w:tcPr>
                  <w:tcW w:w="613" w:type="dxa"/>
                  <w:shd w:val="clear" w:color="auto" w:fill="auto"/>
                  <w:vAlign w:val="center"/>
                </w:tcPr>
                <w:p>
                  <w:pPr>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72</w:t>
                  </w:r>
                  <w:r>
                    <w:rPr>
                      <w:rFonts w:hint="default" w:ascii="Times New Roman" w:hAnsi="Times New Roman" w:cs="Times New Roman"/>
                      <w:sz w:val="21"/>
                      <w:szCs w:val="21"/>
                    </w:rPr>
                    <w:t>00</w:t>
                  </w:r>
                </w:p>
              </w:tc>
              <w:tc>
                <w:tcPr>
                  <w:tcW w:w="747" w:type="dxa"/>
                  <w:shd w:val="clear" w:color="auto" w:fill="auto"/>
                  <w:vAlign w:val="center"/>
                </w:tcPr>
                <w:p>
                  <w:pPr>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连续</w:t>
                  </w:r>
                  <w:r>
                    <w:rPr>
                      <w:rFonts w:hint="default" w:ascii="Times New Roman" w:hAnsi="Times New Roman" w:cs="Times New Roman"/>
                      <w:sz w:val="21"/>
                      <w:szCs w:val="21"/>
                    </w:rPr>
                    <w:t>排放</w:t>
                  </w:r>
                </w:p>
              </w:tc>
              <w:tc>
                <w:tcPr>
                  <w:tcW w:w="899" w:type="dxa"/>
                  <w:shd w:val="clear" w:color="auto" w:fill="auto"/>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eastAsia="宋体" w:cs="Times New Roman"/>
                      <w:i w:val="0"/>
                      <w:color w:val="000000"/>
                      <w:kern w:val="0"/>
                      <w:sz w:val="21"/>
                      <w:szCs w:val="21"/>
                      <w:u w:val="none"/>
                      <w:lang w:val="en-US" w:eastAsia="zh-CN" w:bidi="ar"/>
                    </w:rPr>
                    <w:t>0.0139</w:t>
                  </w:r>
                </w:p>
              </w:tc>
            </w:tr>
          </w:tbl>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②估算模型参数</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估算模型参数见下表。</w:t>
            </w:r>
          </w:p>
          <w:p>
            <w:pPr>
              <w:spacing w:line="324" w:lineRule="auto"/>
              <w:ind w:firstLine="482"/>
              <w:jc w:val="center"/>
              <w:rPr>
                <w:rFonts w:hint="default" w:ascii="Times New Roman" w:hAnsi="Times New Roman" w:cs="Times New Roman"/>
                <w:b/>
                <w:bCs/>
                <w:sz w:val="24"/>
                <w:szCs w:val="24"/>
              </w:rPr>
            </w:pPr>
            <w:r>
              <w:rPr>
                <w:rFonts w:hint="default" w:ascii="Times New Roman" w:hAnsi="Times New Roman" w:cs="Times New Roman"/>
                <w:b/>
                <w:bCs/>
                <w:sz w:val="24"/>
                <w:szCs w:val="24"/>
              </w:rPr>
              <w:t>表7-6估算模型参数</w:t>
            </w:r>
          </w:p>
          <w:tbl>
            <w:tblPr>
              <w:tblStyle w:val="15"/>
              <w:tblW w:w="8306" w:type="dxa"/>
              <w:jc w:val="center"/>
              <w:tblInd w:w="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37"/>
              <w:gridCol w:w="3419"/>
              <w:gridCol w:w="30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87" w:hRule="atLeast"/>
                <w:tblHeader/>
                <w:jc w:val="center"/>
              </w:trPr>
              <w:tc>
                <w:tcPr>
                  <w:tcW w:w="5256" w:type="dxa"/>
                  <w:gridSpan w:val="2"/>
                  <w:shd w:val="clear" w:color="auto" w:fill="FFFFFF"/>
                  <w:vAlign w:val="center"/>
                </w:tcPr>
                <w:p>
                  <w:pPr>
                    <w:pStyle w:val="43"/>
                    <w:spacing w:before="24" w:after="24"/>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参数</w:t>
                  </w:r>
                </w:p>
              </w:tc>
              <w:tc>
                <w:tcPr>
                  <w:tcW w:w="3050" w:type="dxa"/>
                  <w:shd w:val="clear" w:color="auto" w:fill="FFFFFF"/>
                  <w:vAlign w:val="center"/>
                </w:tcPr>
                <w:p>
                  <w:pPr>
                    <w:pStyle w:val="43"/>
                    <w:spacing w:before="24" w:after="24"/>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取值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68" w:hRule="atLeast"/>
                <w:jc w:val="center"/>
              </w:trPr>
              <w:tc>
                <w:tcPr>
                  <w:tcW w:w="1837" w:type="dxa"/>
                  <w:vMerge w:val="restart"/>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城市/农村选项</w:t>
                  </w:r>
                </w:p>
              </w:tc>
              <w:tc>
                <w:tcPr>
                  <w:tcW w:w="3419"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城市/农村</w:t>
                  </w:r>
                </w:p>
              </w:tc>
              <w:tc>
                <w:tcPr>
                  <w:tcW w:w="3050"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农村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07" w:hRule="atLeast"/>
                <w:jc w:val="center"/>
              </w:trPr>
              <w:tc>
                <w:tcPr>
                  <w:tcW w:w="1837" w:type="dxa"/>
                  <w:vMerge w:val="continue"/>
                  <w:shd w:val="clear" w:color="auto" w:fill="FFFFFF"/>
                  <w:vAlign w:val="center"/>
                </w:tcPr>
                <w:p>
                  <w:pPr>
                    <w:pStyle w:val="43"/>
                    <w:spacing w:before="24" w:after="24"/>
                    <w:rPr>
                      <w:rFonts w:hint="default" w:ascii="Times New Roman" w:hAnsi="Times New Roman" w:eastAsia="宋体" w:cs="Times New Roman"/>
                      <w:sz w:val="21"/>
                      <w:szCs w:val="21"/>
                    </w:rPr>
                  </w:pPr>
                </w:p>
              </w:tc>
              <w:tc>
                <w:tcPr>
                  <w:tcW w:w="3419"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人口数（城市选项时）</w:t>
                  </w:r>
                </w:p>
              </w:tc>
              <w:tc>
                <w:tcPr>
                  <w:tcW w:w="3050"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87" w:hRule="atLeast"/>
                <w:jc w:val="center"/>
              </w:trPr>
              <w:tc>
                <w:tcPr>
                  <w:tcW w:w="5256" w:type="dxa"/>
                  <w:gridSpan w:val="2"/>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最高环境温度/ ℃</w:t>
                  </w:r>
                </w:p>
              </w:tc>
              <w:tc>
                <w:tcPr>
                  <w:tcW w:w="3050"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cs="Times New Roman"/>
                      <w:sz w:val="21"/>
                      <w:szCs w:val="21"/>
                    </w:rPr>
                    <w:t>37.2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68" w:hRule="atLeast"/>
                <w:jc w:val="center"/>
              </w:trPr>
              <w:tc>
                <w:tcPr>
                  <w:tcW w:w="5256" w:type="dxa"/>
                  <w:gridSpan w:val="2"/>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最低环境温度/ ℃</w:t>
                  </w:r>
                </w:p>
              </w:tc>
              <w:tc>
                <w:tcPr>
                  <w:tcW w:w="3050"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cs="Times New Roman"/>
                      <w:sz w:val="21"/>
                      <w:szCs w:val="21"/>
                    </w:rPr>
                    <w:t>-5.7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87" w:hRule="atLeast"/>
                <w:jc w:val="center"/>
              </w:trPr>
              <w:tc>
                <w:tcPr>
                  <w:tcW w:w="5256" w:type="dxa"/>
                  <w:gridSpan w:val="2"/>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土地利用类型</w:t>
                  </w:r>
                </w:p>
              </w:tc>
              <w:tc>
                <w:tcPr>
                  <w:tcW w:w="3050"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农田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87" w:hRule="atLeast"/>
                <w:jc w:val="center"/>
              </w:trPr>
              <w:tc>
                <w:tcPr>
                  <w:tcW w:w="5256" w:type="dxa"/>
                  <w:gridSpan w:val="2"/>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区域湿度条件</w:t>
                  </w:r>
                </w:p>
              </w:tc>
              <w:tc>
                <w:tcPr>
                  <w:tcW w:w="3050"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潮湿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87" w:hRule="atLeast"/>
                <w:jc w:val="center"/>
              </w:trPr>
              <w:tc>
                <w:tcPr>
                  <w:tcW w:w="1837" w:type="dxa"/>
                  <w:vMerge w:val="restart"/>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是否考虑地形</w:t>
                  </w:r>
                </w:p>
              </w:tc>
              <w:tc>
                <w:tcPr>
                  <w:tcW w:w="3419"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考虑地形</w:t>
                  </w:r>
                </w:p>
              </w:tc>
              <w:tc>
                <w:tcPr>
                  <w:tcW w:w="3050"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□是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\o\ac(</w:instrText>
                  </w:r>
                  <w:r>
                    <w:rPr>
                      <w:rFonts w:hint="default" w:ascii="Times New Roman" w:hAnsi="Times New Roman" w:cs="Times New Roman"/>
                      <w:position w:val="-4"/>
                      <w:sz w:val="31"/>
                      <w:szCs w:val="21"/>
                    </w:rPr>
                    <w:instrText xml:space="preserve">□</w:instrText>
                  </w:r>
                  <w:r>
                    <w:rPr>
                      <w:rFonts w:hint="default" w:ascii="Times New Roman" w:hAnsi="Times New Roman" w:cs="Times New Roman"/>
                      <w:position w:val="0"/>
                      <w:sz w:val="21"/>
                      <w:szCs w:val="21"/>
                    </w:rPr>
                    <w:instrText xml:space="preserve">,√)</w:instrText>
                  </w:r>
                  <w:r>
                    <w:rPr>
                      <w:rFonts w:hint="default" w:ascii="Times New Roman" w:hAnsi="Times New Roman" w:cs="Times New Roman"/>
                      <w:sz w:val="21"/>
                      <w:szCs w:val="21"/>
                    </w:rPr>
                    <w:fldChar w:fldCharType="end"/>
                  </w:r>
                  <w:r>
                    <w:rPr>
                      <w:rFonts w:hint="default" w:ascii="Times New Roman" w:hAnsi="Times New Roman" w:eastAsia="宋体" w:cs="Times New Roman"/>
                      <w:sz w:val="21"/>
                      <w:szCs w:val="21"/>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87" w:hRule="atLeast"/>
                <w:jc w:val="center"/>
              </w:trPr>
              <w:tc>
                <w:tcPr>
                  <w:tcW w:w="1837" w:type="dxa"/>
                  <w:vMerge w:val="continue"/>
                  <w:shd w:val="clear" w:color="auto" w:fill="FFFFFF"/>
                  <w:vAlign w:val="center"/>
                </w:tcPr>
                <w:p>
                  <w:pPr>
                    <w:pStyle w:val="43"/>
                    <w:spacing w:before="24" w:after="24"/>
                    <w:rPr>
                      <w:rFonts w:hint="default" w:ascii="Times New Roman" w:hAnsi="Times New Roman" w:eastAsia="宋体" w:cs="Times New Roman"/>
                      <w:sz w:val="21"/>
                      <w:szCs w:val="21"/>
                    </w:rPr>
                  </w:pPr>
                </w:p>
              </w:tc>
              <w:tc>
                <w:tcPr>
                  <w:tcW w:w="3419"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地形数据分辨率 / m</w:t>
                  </w:r>
                </w:p>
              </w:tc>
              <w:tc>
                <w:tcPr>
                  <w:tcW w:w="3050"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87" w:hRule="atLeast"/>
                <w:jc w:val="center"/>
              </w:trPr>
              <w:tc>
                <w:tcPr>
                  <w:tcW w:w="1837" w:type="dxa"/>
                  <w:vMerge w:val="restart"/>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是否考虑岸线熏烟</w:t>
                  </w:r>
                </w:p>
              </w:tc>
              <w:tc>
                <w:tcPr>
                  <w:tcW w:w="3419"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考虑岸线熏烟</w:t>
                  </w:r>
                </w:p>
              </w:tc>
              <w:tc>
                <w:tcPr>
                  <w:tcW w:w="3050"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□是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\o\ac(</w:instrText>
                  </w:r>
                  <w:r>
                    <w:rPr>
                      <w:rFonts w:hint="default" w:ascii="Times New Roman" w:hAnsi="Times New Roman" w:cs="Times New Roman"/>
                      <w:position w:val="-4"/>
                      <w:sz w:val="31"/>
                      <w:szCs w:val="21"/>
                    </w:rPr>
                    <w:instrText xml:space="preserve">□</w:instrText>
                  </w:r>
                  <w:r>
                    <w:rPr>
                      <w:rFonts w:hint="default" w:ascii="Times New Roman" w:hAnsi="Times New Roman" w:cs="Times New Roman"/>
                      <w:position w:val="0"/>
                      <w:sz w:val="21"/>
                      <w:szCs w:val="21"/>
                    </w:rPr>
                    <w:instrText xml:space="preserve">,√)</w:instrText>
                  </w:r>
                  <w:r>
                    <w:rPr>
                      <w:rFonts w:hint="default" w:ascii="Times New Roman" w:hAnsi="Times New Roman" w:cs="Times New Roman"/>
                      <w:sz w:val="21"/>
                      <w:szCs w:val="21"/>
                    </w:rPr>
                    <w:fldChar w:fldCharType="end"/>
                  </w:r>
                  <w:r>
                    <w:rPr>
                      <w:rFonts w:hint="default" w:ascii="Times New Roman" w:hAnsi="Times New Roman" w:eastAsia="宋体" w:cs="Times New Roman"/>
                      <w:sz w:val="21"/>
                      <w:szCs w:val="21"/>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07" w:hRule="atLeast"/>
                <w:jc w:val="center"/>
              </w:trPr>
              <w:tc>
                <w:tcPr>
                  <w:tcW w:w="1837" w:type="dxa"/>
                  <w:vMerge w:val="continue"/>
                  <w:shd w:val="clear" w:color="auto" w:fill="FFFFFF"/>
                  <w:vAlign w:val="center"/>
                </w:tcPr>
                <w:p>
                  <w:pPr>
                    <w:pStyle w:val="43"/>
                    <w:spacing w:before="24" w:after="24"/>
                    <w:rPr>
                      <w:rFonts w:hint="default" w:ascii="Times New Roman" w:hAnsi="Times New Roman" w:eastAsia="宋体" w:cs="Times New Roman"/>
                      <w:sz w:val="21"/>
                      <w:szCs w:val="21"/>
                    </w:rPr>
                  </w:pPr>
                </w:p>
              </w:tc>
              <w:tc>
                <w:tcPr>
                  <w:tcW w:w="3419"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岸线距离/ km</w:t>
                  </w:r>
                </w:p>
              </w:tc>
              <w:tc>
                <w:tcPr>
                  <w:tcW w:w="3050"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87" w:hRule="atLeast"/>
                <w:jc w:val="center"/>
              </w:trPr>
              <w:tc>
                <w:tcPr>
                  <w:tcW w:w="1837" w:type="dxa"/>
                  <w:vMerge w:val="continue"/>
                  <w:shd w:val="clear" w:color="auto" w:fill="FFFFFF"/>
                  <w:vAlign w:val="center"/>
                </w:tcPr>
                <w:p>
                  <w:pPr>
                    <w:pStyle w:val="43"/>
                    <w:spacing w:before="24" w:after="24"/>
                    <w:rPr>
                      <w:rFonts w:hint="default" w:ascii="Times New Roman" w:hAnsi="Times New Roman" w:eastAsia="宋体" w:cs="Times New Roman"/>
                      <w:sz w:val="21"/>
                      <w:szCs w:val="21"/>
                    </w:rPr>
                  </w:pPr>
                </w:p>
              </w:tc>
              <w:tc>
                <w:tcPr>
                  <w:tcW w:w="3419"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岸线方向/ °</w:t>
                  </w:r>
                </w:p>
              </w:tc>
              <w:tc>
                <w:tcPr>
                  <w:tcW w:w="3050" w:type="dxa"/>
                  <w:shd w:val="clear" w:color="auto" w:fill="FFFFFF"/>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pPr>
              <w:snapToGrid w:val="0"/>
              <w:spacing w:line="48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(2)估算模型计算结果</w:t>
            </w:r>
          </w:p>
          <w:p>
            <w:pPr>
              <w:snapToGrid w:val="0"/>
              <w:spacing w:line="48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本项目估算模型计算结果见下表。</w:t>
            </w:r>
          </w:p>
          <w:p>
            <w:pPr>
              <w:snapToGrid w:val="0"/>
              <w:spacing w:line="480" w:lineRule="exact"/>
              <w:ind w:firstLine="482" w:firstLineChars="200"/>
              <w:jc w:val="center"/>
              <w:rPr>
                <w:rFonts w:hint="default" w:ascii="Times New Roman" w:hAnsi="Times New Roman" w:cs="Times New Roman"/>
                <w:sz w:val="24"/>
                <w:szCs w:val="24"/>
              </w:rPr>
            </w:pPr>
            <w:r>
              <w:rPr>
                <w:rFonts w:hint="default" w:ascii="Times New Roman" w:hAnsi="Times New Roman" w:cs="Times New Roman"/>
                <w:b/>
                <w:bCs/>
                <w:sz w:val="24"/>
                <w:szCs w:val="24"/>
              </w:rPr>
              <w:t>表7-7估算模型计算结果</w:t>
            </w:r>
          </w:p>
          <w:tbl>
            <w:tblPr>
              <w:tblStyle w:val="1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36"/>
              <w:gridCol w:w="1069"/>
              <w:gridCol w:w="1358"/>
              <w:gridCol w:w="1175"/>
              <w:gridCol w:w="12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33" w:type="dxa"/>
                  <w:vMerge w:val="restart"/>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下风向距离/m</w:t>
                  </w:r>
                </w:p>
              </w:tc>
              <w:tc>
                <w:tcPr>
                  <w:tcW w:w="2305" w:type="dxa"/>
                  <w:gridSpan w:val="2"/>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#排气筒</w:t>
                  </w:r>
                </w:p>
              </w:tc>
              <w:tc>
                <w:tcPr>
                  <w:tcW w:w="2533" w:type="dxa"/>
                  <w:gridSpan w:val="2"/>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#排气筒</w:t>
                  </w:r>
                </w:p>
              </w:tc>
              <w:tc>
                <w:tcPr>
                  <w:tcW w:w="2231" w:type="dxa"/>
                  <w:gridSpan w:val="2"/>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3" w:type="dxa"/>
                  <w:vMerge w:val="continue"/>
                  <w:shd w:val="clear" w:color="auto" w:fill="FFFFFF"/>
                  <w:vAlign w:val="center"/>
                </w:tcPr>
                <w:p>
                  <w:pPr>
                    <w:pStyle w:val="43"/>
                    <w:spacing w:before="24" w:after="24"/>
                    <w:jc w:val="center"/>
                    <w:rPr>
                      <w:rFonts w:hint="default" w:ascii="Times New Roman" w:hAnsi="Times New Roman" w:eastAsia="宋体" w:cs="Times New Roman"/>
                      <w:sz w:val="21"/>
                      <w:szCs w:val="21"/>
                    </w:rPr>
                  </w:pPr>
                </w:p>
              </w:tc>
              <w:tc>
                <w:tcPr>
                  <w:tcW w:w="2305" w:type="dxa"/>
                  <w:gridSpan w:val="2"/>
                  <w:shd w:val="clear" w:color="auto" w:fill="FFFFFF"/>
                  <w:vAlign w:val="center"/>
                </w:tcPr>
                <w:p>
                  <w:pPr>
                    <w:pStyle w:val="43"/>
                    <w:spacing w:before="24" w:after="24"/>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2533" w:type="dxa"/>
                  <w:gridSpan w:val="2"/>
                  <w:shd w:val="clear" w:color="auto" w:fill="FFFFFF"/>
                  <w:vAlign w:val="center"/>
                </w:tcPr>
                <w:p>
                  <w:pPr>
                    <w:pStyle w:val="43"/>
                    <w:spacing w:before="24" w:after="24"/>
                    <w:jc w:val="center"/>
                    <w:rPr>
                      <w:rFonts w:hint="default" w:ascii="Times New Roman" w:hAnsi="Times New Roman" w:eastAsia="宋体" w:cs="Times New Roman"/>
                      <w:sz w:val="21"/>
                      <w:szCs w:val="21"/>
                      <w:vertAlign w:val="subscript"/>
                      <w:lang w:val="en-US" w:eastAsia="zh-CN"/>
                    </w:rPr>
                  </w:pPr>
                  <w:r>
                    <w:rPr>
                      <w:rFonts w:hint="eastAsia" w:ascii="Times New Roman" w:hAnsi="Times New Roman" w:eastAsia="宋体" w:cs="Times New Roman"/>
                      <w:sz w:val="21"/>
                      <w:szCs w:val="21"/>
                      <w:lang w:val="en-US" w:eastAsia="zh-CN"/>
                    </w:rPr>
                    <w:t>NO</w:t>
                  </w:r>
                  <w:r>
                    <w:rPr>
                      <w:rFonts w:hint="eastAsia" w:ascii="Times New Roman" w:hAnsi="Times New Roman" w:eastAsia="宋体" w:cs="Times New Roman"/>
                      <w:sz w:val="21"/>
                      <w:szCs w:val="21"/>
                      <w:vertAlign w:val="subscript"/>
                      <w:lang w:val="en-US" w:eastAsia="zh-CN"/>
                    </w:rPr>
                    <w:t>x</w:t>
                  </w:r>
                </w:p>
              </w:tc>
              <w:tc>
                <w:tcPr>
                  <w:tcW w:w="2231" w:type="dxa"/>
                  <w:gridSpan w:val="2"/>
                  <w:shd w:val="clear" w:color="auto" w:fill="FFFFFF"/>
                  <w:vAlign w:val="center"/>
                </w:tcPr>
                <w:p>
                  <w:pPr>
                    <w:pStyle w:val="43"/>
                    <w:spacing w:before="24" w:after="24"/>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3" w:type="dxa"/>
                  <w:vMerge w:val="continue"/>
                  <w:shd w:val="clear" w:color="auto" w:fill="FFFFFF"/>
                  <w:vAlign w:val="center"/>
                </w:tcPr>
                <w:p>
                  <w:pPr>
                    <w:pStyle w:val="43"/>
                    <w:spacing w:before="24" w:after="24"/>
                    <w:jc w:val="center"/>
                    <w:rPr>
                      <w:rFonts w:hint="default" w:ascii="Times New Roman" w:hAnsi="Times New Roman" w:eastAsia="宋体" w:cs="Times New Roman"/>
                      <w:sz w:val="21"/>
                      <w:szCs w:val="21"/>
                    </w:rPr>
                  </w:pPr>
                </w:p>
              </w:tc>
              <w:tc>
                <w:tcPr>
                  <w:tcW w:w="1236"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预测质量浓度/（μg/m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c>
                <w:tcPr>
                  <w:tcW w:w="1069"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占标率/%</w:t>
                  </w:r>
                </w:p>
              </w:tc>
              <w:tc>
                <w:tcPr>
                  <w:tcW w:w="1358"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预测质量浓度/（μg/m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c>
                <w:tcPr>
                  <w:tcW w:w="1175"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占标率/%</w:t>
                  </w:r>
                </w:p>
              </w:tc>
              <w:tc>
                <w:tcPr>
                  <w:tcW w:w="1263"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预测质量浓度/（μg/m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c>
                <w:tcPr>
                  <w:tcW w:w="968"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0.0084</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1.86</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0.0062</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0.52</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0.017</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0.011</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2.32</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0.0078</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0.65</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0.031</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0.014</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3.1</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0.86</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0.041</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0.015</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3.37</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0.011</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0.94</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0.042</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0.017</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3.72</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0.012</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1.04</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0.041</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0.017</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3.72</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0.012</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1.04</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0.037</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0.016</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3.63</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0.012</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1.01</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0.035</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0.015</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3.42</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0.011</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0.95</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0.032</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0.013</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2.96</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0.0099</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0.82</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0.028</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0.011</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2.52</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0.0084</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0.7</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0.025</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0.0097</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2.16</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0.0072</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0.6</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0.023</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0.0086</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1.91</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0.0064</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0.53</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0.021</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0.0085</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1.88</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0.0063</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0.52</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0.021</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0.0075</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1.67</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0.0056</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0.47</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0.02</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0.0068</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1.51</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0.0051</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0.42</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0.018</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0.0064</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1.41</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0.0047</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0.39</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0.017</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0.0063</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1.39</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0.0047</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0.39</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0.016</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0.0061</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1.36</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0.0046</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0.38</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0.015</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0.0074</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1.64</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0.0055</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0.46</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0.015</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0.0072</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1.6</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0.0053</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0.45</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0.014</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0.0075</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1.66</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0.0055</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0.46</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0.013</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0.0073</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1.62</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0.0054</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0.45</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0.013</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0.0072</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1.59</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0.0053</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0.44</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0.012</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0.007</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1.56</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0.0052</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0.44</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0.012</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0.0069</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1.53</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0.0051</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0.43</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0.012</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0.0068</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1.51</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0.005</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0.42</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0.011</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0.0067</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1.48</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0.005</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0.41</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0.011</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33"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2500</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0.0066</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1.46</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0.0049</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0.41</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0.011</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color w:val="000000"/>
                      <w:kern w:val="0"/>
                      <w:sz w:val="22"/>
                      <w:szCs w:val="22"/>
                      <w:u w:val="none"/>
                      <w:lang w:val="en-US" w:eastAsia="zh-CN" w:bidi="ar"/>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3"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下风向最大质量浓度及占标率/%</w:t>
                  </w:r>
                </w:p>
              </w:tc>
              <w:tc>
                <w:tcPr>
                  <w:tcW w:w="1236"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color w:val="000000"/>
                      <w:kern w:val="0"/>
                      <w:sz w:val="22"/>
                      <w:szCs w:val="22"/>
                      <w:u w:val="none"/>
                      <w:lang w:val="en-US" w:eastAsia="zh-CN" w:bidi="ar"/>
                    </w:rPr>
                    <w:t>0.017</w:t>
                  </w:r>
                </w:p>
              </w:tc>
              <w:tc>
                <w:tcPr>
                  <w:tcW w:w="1069"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color w:val="000000"/>
                      <w:kern w:val="0"/>
                      <w:sz w:val="22"/>
                      <w:szCs w:val="22"/>
                      <w:u w:val="none"/>
                      <w:lang w:val="en-US" w:eastAsia="zh-CN" w:bidi="ar"/>
                    </w:rPr>
                    <w:t>3.72</w:t>
                  </w:r>
                </w:p>
              </w:tc>
              <w:tc>
                <w:tcPr>
                  <w:tcW w:w="135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color w:val="000000"/>
                      <w:kern w:val="0"/>
                      <w:sz w:val="22"/>
                      <w:szCs w:val="22"/>
                      <w:u w:val="none"/>
                      <w:lang w:val="en-US" w:eastAsia="zh-CN" w:bidi="ar"/>
                    </w:rPr>
                    <w:t>0.012</w:t>
                  </w:r>
                </w:p>
              </w:tc>
              <w:tc>
                <w:tcPr>
                  <w:tcW w:w="117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color w:val="000000"/>
                      <w:kern w:val="0"/>
                      <w:sz w:val="22"/>
                      <w:szCs w:val="22"/>
                      <w:u w:val="none"/>
                      <w:lang w:val="en-US" w:eastAsia="zh-CN" w:bidi="ar"/>
                    </w:rPr>
                    <w:t>1.04</w:t>
                  </w:r>
                </w:p>
              </w:tc>
              <w:tc>
                <w:tcPr>
                  <w:tcW w:w="126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eastAsia" w:ascii="宋体" w:hAnsi="宋体" w:eastAsia="宋体" w:cs="宋体"/>
                      <w:i w:val="0"/>
                      <w:color w:val="000000"/>
                      <w:kern w:val="0"/>
                      <w:sz w:val="22"/>
                      <w:szCs w:val="22"/>
                      <w:u w:val="none"/>
                      <w:lang w:val="en-US" w:eastAsia="zh-CN" w:bidi="ar"/>
                    </w:rPr>
                    <w:t>0.042</w:t>
                  </w:r>
                </w:p>
              </w:tc>
              <w:tc>
                <w:tcPr>
                  <w:tcW w:w="96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color w:val="000000"/>
                      <w:kern w:val="0"/>
                      <w:sz w:val="22"/>
                      <w:szCs w:val="22"/>
                      <w:u w:val="none"/>
                      <w:lang w:val="en-US" w:eastAsia="zh-CN" w:bidi="ar"/>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3"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D10%最远距离/m</w:t>
                  </w:r>
                </w:p>
              </w:tc>
              <w:tc>
                <w:tcPr>
                  <w:tcW w:w="2305" w:type="dxa"/>
                  <w:gridSpan w:val="2"/>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2533" w:type="dxa"/>
                  <w:gridSpan w:val="2"/>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2231" w:type="dxa"/>
                  <w:gridSpan w:val="2"/>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pPr>
              <w:pStyle w:val="3"/>
              <w:tabs>
                <w:tab w:val="left" w:pos="7545"/>
              </w:tabs>
              <w:ind w:firstLine="482"/>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 7-8大气污染物最大占标率计算表</w:t>
            </w:r>
          </w:p>
          <w:tbl>
            <w:tblPr>
              <w:tblStyle w:val="15"/>
              <w:tblW w:w="830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8"/>
              <w:gridCol w:w="1185"/>
              <w:gridCol w:w="1591"/>
              <w:gridCol w:w="968"/>
              <w:gridCol w:w="1363"/>
              <w:gridCol w:w="1010"/>
              <w:gridCol w:w="12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2123" w:type="dxa"/>
                  <w:gridSpan w:val="2"/>
                  <w:shd w:val="clear" w:color="auto" w:fill="auto"/>
                  <w:vAlign w:val="center"/>
                </w:tcPr>
                <w:p>
                  <w:pPr>
                    <w:pStyle w:val="23"/>
                    <w:rPr>
                      <w:rFonts w:hint="default" w:ascii="Times New Roman" w:hAnsi="Times New Roman" w:cs="Times New Roman"/>
                      <w:b/>
                      <w:sz w:val="21"/>
                      <w:szCs w:val="21"/>
                    </w:rPr>
                  </w:pPr>
                  <w:r>
                    <w:rPr>
                      <w:rFonts w:hint="default" w:ascii="Times New Roman" w:hAnsi="Times New Roman" w:cs="Times New Roman"/>
                      <w:b/>
                      <w:sz w:val="21"/>
                      <w:szCs w:val="21"/>
                    </w:rPr>
                    <w:t>分类</w:t>
                  </w:r>
                </w:p>
              </w:tc>
              <w:tc>
                <w:tcPr>
                  <w:tcW w:w="1591" w:type="dxa"/>
                  <w:shd w:val="clear" w:color="auto" w:fill="auto"/>
                  <w:vAlign w:val="center"/>
                </w:tcPr>
                <w:p>
                  <w:pPr>
                    <w:pStyle w:val="23"/>
                    <w:rPr>
                      <w:rFonts w:hint="default" w:ascii="Times New Roman" w:hAnsi="Times New Roman" w:cs="Times New Roman"/>
                      <w:b/>
                      <w:bCs/>
                      <w:sz w:val="21"/>
                      <w:szCs w:val="21"/>
                    </w:rPr>
                  </w:pPr>
                  <w:r>
                    <w:rPr>
                      <w:rFonts w:hint="default" w:ascii="Times New Roman" w:hAnsi="Times New Roman" w:cs="Times New Roman"/>
                      <w:b/>
                      <w:bCs/>
                      <w:sz w:val="21"/>
                      <w:szCs w:val="21"/>
                    </w:rPr>
                    <w:t>污染物名称</w:t>
                  </w:r>
                </w:p>
              </w:tc>
              <w:tc>
                <w:tcPr>
                  <w:tcW w:w="968" w:type="dxa"/>
                  <w:shd w:val="clear" w:color="auto" w:fill="auto"/>
                  <w:vAlign w:val="center"/>
                </w:tcPr>
                <w:p>
                  <w:pPr>
                    <w:pStyle w:val="23"/>
                    <w:rPr>
                      <w:rFonts w:hint="default" w:ascii="Times New Roman" w:hAnsi="Times New Roman" w:cs="Times New Roman"/>
                      <w:b/>
                      <w:bCs/>
                      <w:sz w:val="21"/>
                      <w:szCs w:val="21"/>
                    </w:rPr>
                  </w:pPr>
                  <w:r>
                    <w:rPr>
                      <w:rFonts w:hint="default" w:ascii="Times New Roman" w:hAnsi="Times New Roman" w:cs="Times New Roman"/>
                      <w:b/>
                      <w:bCs/>
                      <w:sz w:val="21"/>
                      <w:szCs w:val="21"/>
                    </w:rPr>
                    <w:t>距离（m）</w:t>
                  </w:r>
                </w:p>
              </w:tc>
              <w:tc>
                <w:tcPr>
                  <w:tcW w:w="1363" w:type="dxa"/>
                  <w:shd w:val="clear" w:color="auto" w:fill="auto"/>
                  <w:vAlign w:val="center"/>
                </w:tcPr>
                <w:p>
                  <w:pPr>
                    <w:pStyle w:val="23"/>
                    <w:rPr>
                      <w:rFonts w:hint="default" w:ascii="Times New Roman" w:hAnsi="Times New Roman" w:cs="Times New Roman"/>
                      <w:b/>
                      <w:bCs/>
                      <w:sz w:val="21"/>
                      <w:szCs w:val="21"/>
                    </w:rPr>
                  </w:pPr>
                  <w:r>
                    <w:rPr>
                      <w:rFonts w:hint="default" w:ascii="Times New Roman" w:hAnsi="Times New Roman" w:cs="Times New Roman"/>
                      <w:b/>
                      <w:bCs/>
                      <w:sz w:val="21"/>
                      <w:szCs w:val="21"/>
                    </w:rPr>
                    <w:t>C</w:t>
                  </w:r>
                  <w:r>
                    <w:rPr>
                      <w:rFonts w:hint="default" w:ascii="Times New Roman" w:hAnsi="Times New Roman" w:cs="Times New Roman"/>
                      <w:b/>
                      <w:bCs/>
                      <w:sz w:val="21"/>
                      <w:szCs w:val="21"/>
                      <w:vertAlign w:val="subscript"/>
                    </w:rPr>
                    <w:t>i</w:t>
                  </w:r>
                  <w:r>
                    <w:rPr>
                      <w:rFonts w:hint="default" w:ascii="Times New Roman" w:hAnsi="Times New Roman" w:cs="Times New Roman"/>
                      <w:b/>
                      <w:bCs/>
                      <w:sz w:val="21"/>
                      <w:szCs w:val="21"/>
                    </w:rPr>
                    <w:t>（ug/m</w:t>
                  </w:r>
                  <w:r>
                    <w:rPr>
                      <w:rFonts w:hint="default" w:ascii="Times New Roman" w:hAnsi="Times New Roman" w:cs="Times New Roman"/>
                      <w:b/>
                      <w:bCs/>
                      <w:sz w:val="21"/>
                      <w:szCs w:val="21"/>
                      <w:vertAlign w:val="superscript"/>
                    </w:rPr>
                    <w:t>3</w:t>
                  </w:r>
                  <w:r>
                    <w:rPr>
                      <w:rFonts w:hint="default" w:ascii="Times New Roman" w:hAnsi="Times New Roman" w:cs="Times New Roman"/>
                      <w:b/>
                      <w:bCs/>
                      <w:sz w:val="21"/>
                      <w:szCs w:val="21"/>
                    </w:rPr>
                    <w:t>）</w:t>
                  </w:r>
                </w:p>
              </w:tc>
              <w:tc>
                <w:tcPr>
                  <w:tcW w:w="1010" w:type="dxa"/>
                  <w:shd w:val="clear" w:color="auto" w:fill="auto"/>
                  <w:vAlign w:val="center"/>
                </w:tcPr>
                <w:p>
                  <w:pPr>
                    <w:pStyle w:val="23"/>
                    <w:rPr>
                      <w:rFonts w:hint="default" w:ascii="Times New Roman" w:hAnsi="Times New Roman" w:cs="Times New Roman"/>
                      <w:b/>
                      <w:bCs/>
                      <w:sz w:val="21"/>
                      <w:szCs w:val="21"/>
                    </w:rPr>
                  </w:pPr>
                  <w:r>
                    <w:rPr>
                      <w:rFonts w:hint="default" w:ascii="Times New Roman" w:hAnsi="Times New Roman" w:cs="Times New Roman"/>
                      <w:b/>
                      <w:bCs/>
                      <w:sz w:val="21"/>
                      <w:szCs w:val="21"/>
                    </w:rPr>
                    <w:t>P</w:t>
                  </w:r>
                  <w:r>
                    <w:rPr>
                      <w:rFonts w:hint="default" w:ascii="Times New Roman" w:hAnsi="Times New Roman" w:cs="Times New Roman"/>
                      <w:b/>
                      <w:bCs/>
                      <w:sz w:val="21"/>
                      <w:szCs w:val="21"/>
                      <w:vertAlign w:val="subscript"/>
                    </w:rPr>
                    <w:t>i</w:t>
                  </w:r>
                  <w:r>
                    <w:rPr>
                      <w:rFonts w:hint="default" w:ascii="Times New Roman" w:hAnsi="Times New Roman" w:cs="Times New Roman"/>
                      <w:b/>
                      <w:bCs/>
                      <w:sz w:val="21"/>
                      <w:szCs w:val="21"/>
                    </w:rPr>
                    <w:t>（%）</w:t>
                  </w:r>
                </w:p>
              </w:tc>
              <w:tc>
                <w:tcPr>
                  <w:tcW w:w="1247" w:type="dxa"/>
                  <w:shd w:val="clear" w:color="auto" w:fill="auto"/>
                  <w:vAlign w:val="center"/>
                </w:tcPr>
                <w:p>
                  <w:pPr>
                    <w:pStyle w:val="23"/>
                    <w:rPr>
                      <w:rFonts w:hint="default" w:ascii="Times New Roman" w:hAnsi="Times New Roman" w:cs="Times New Roman"/>
                      <w:b/>
                      <w:bCs/>
                      <w:sz w:val="21"/>
                      <w:szCs w:val="21"/>
                    </w:rPr>
                  </w:pPr>
                  <w:r>
                    <w:rPr>
                      <w:rFonts w:hint="default" w:ascii="Times New Roman" w:hAnsi="Times New Roman" w:cs="Times New Roman"/>
                      <w:b/>
                      <w:bCs/>
                      <w:sz w:val="21"/>
                      <w:szCs w:val="21"/>
                    </w:rPr>
                    <w:t>C</w:t>
                  </w:r>
                  <w:r>
                    <w:rPr>
                      <w:rFonts w:hint="default" w:ascii="Times New Roman" w:hAnsi="Times New Roman" w:cs="Times New Roman"/>
                      <w:b/>
                      <w:bCs/>
                      <w:sz w:val="21"/>
                      <w:szCs w:val="21"/>
                      <w:vertAlign w:val="subscript"/>
                    </w:rPr>
                    <w:t>0i</w:t>
                  </w:r>
                  <w:r>
                    <w:rPr>
                      <w:rFonts w:hint="default" w:ascii="Times New Roman" w:hAnsi="Times New Roman" w:cs="Times New Roman"/>
                      <w:b/>
                      <w:bCs/>
                      <w:sz w:val="21"/>
                      <w:szCs w:val="21"/>
                    </w:rPr>
                    <w:t>（ug/m</w:t>
                  </w:r>
                  <w:r>
                    <w:rPr>
                      <w:rFonts w:hint="default" w:ascii="Times New Roman" w:hAnsi="Times New Roman" w:cs="Times New Roman"/>
                      <w:b/>
                      <w:bCs/>
                      <w:sz w:val="21"/>
                      <w:szCs w:val="21"/>
                      <w:vertAlign w:val="superscript"/>
                    </w:rPr>
                    <w:t>3</w:t>
                  </w:r>
                  <w:r>
                    <w:rPr>
                      <w:rFonts w:hint="default" w:ascii="Times New Roman" w:hAnsi="Times New Roman" w:cs="Times New Roman"/>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938" w:type="dxa"/>
                  <w:vMerge w:val="restart"/>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有组织废气</w:t>
                  </w:r>
                </w:p>
              </w:tc>
              <w:tc>
                <w:tcPr>
                  <w:tcW w:w="1185" w:type="dxa"/>
                  <w:vMerge w:val="restart"/>
                  <w:shd w:val="clear" w:color="auto" w:fill="auto"/>
                  <w:vAlign w:val="center"/>
                </w:tcPr>
                <w:p>
                  <w:pPr>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#排气筒</w:t>
                  </w:r>
                </w:p>
              </w:tc>
              <w:tc>
                <w:tcPr>
                  <w:tcW w:w="1591" w:type="dxa"/>
                  <w:shd w:val="clear" w:color="auto" w:fill="auto"/>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颗粒物</w:t>
                  </w:r>
                </w:p>
              </w:tc>
              <w:tc>
                <w:tcPr>
                  <w:tcW w:w="968" w:type="dxa"/>
                  <w:shd w:val="clear" w:color="auto" w:fill="auto"/>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65</w:t>
                  </w:r>
                </w:p>
              </w:tc>
              <w:tc>
                <w:tcPr>
                  <w:tcW w:w="1363"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color w:val="000000"/>
                      <w:kern w:val="0"/>
                      <w:sz w:val="22"/>
                      <w:szCs w:val="22"/>
                      <w:u w:val="none"/>
                      <w:lang w:val="en-US" w:eastAsia="zh-CN" w:bidi="ar"/>
                    </w:rPr>
                    <w:t>0.017</w:t>
                  </w:r>
                </w:p>
              </w:tc>
              <w:tc>
                <w:tcPr>
                  <w:tcW w:w="101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color w:val="000000"/>
                      <w:kern w:val="0"/>
                      <w:sz w:val="22"/>
                      <w:szCs w:val="22"/>
                      <w:u w:val="none"/>
                      <w:lang w:val="en-US" w:eastAsia="zh-CN" w:bidi="ar"/>
                    </w:rPr>
                    <w:t>3.72</w:t>
                  </w:r>
                </w:p>
              </w:tc>
              <w:tc>
                <w:tcPr>
                  <w:tcW w:w="1247" w:type="dxa"/>
                  <w:shd w:val="clear" w:color="auto" w:fill="auto"/>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45</w:t>
                  </w:r>
                  <w:r>
                    <w:rPr>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938" w:type="dxa"/>
                  <w:vMerge w:val="continue"/>
                  <w:shd w:val="clear" w:color="auto" w:fill="auto"/>
                  <w:vAlign w:val="center"/>
                </w:tcPr>
                <w:p>
                  <w:pPr>
                    <w:jc w:val="center"/>
                    <w:rPr>
                      <w:rFonts w:hint="default" w:ascii="Times New Roman" w:hAnsi="Times New Roman" w:cs="Times New Roman"/>
                      <w:sz w:val="21"/>
                      <w:szCs w:val="21"/>
                    </w:rPr>
                  </w:pPr>
                </w:p>
              </w:tc>
              <w:tc>
                <w:tcPr>
                  <w:tcW w:w="1185" w:type="dxa"/>
                  <w:vMerge w:val="continue"/>
                  <w:shd w:val="clear" w:color="auto" w:fill="auto"/>
                  <w:vAlign w:val="center"/>
                </w:tcPr>
                <w:p>
                  <w:pPr>
                    <w:jc w:val="center"/>
                    <w:rPr>
                      <w:rFonts w:hint="default" w:ascii="Times New Roman" w:hAnsi="Times New Roman" w:cs="Times New Roman"/>
                      <w:sz w:val="21"/>
                      <w:szCs w:val="21"/>
                    </w:rPr>
                  </w:pPr>
                </w:p>
              </w:tc>
              <w:tc>
                <w:tcPr>
                  <w:tcW w:w="1591" w:type="dxa"/>
                  <w:shd w:val="clear" w:color="auto" w:fill="auto"/>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NO</w:t>
                  </w:r>
                  <w:r>
                    <w:rPr>
                      <w:rFonts w:hint="eastAsia" w:ascii="Times New Roman" w:hAnsi="Times New Roman" w:cs="Times New Roman"/>
                      <w:sz w:val="21"/>
                      <w:szCs w:val="21"/>
                      <w:vertAlign w:val="subscript"/>
                      <w:lang w:val="en-US" w:eastAsia="zh-CN"/>
                    </w:rPr>
                    <w:t>x</w:t>
                  </w:r>
                </w:p>
              </w:tc>
              <w:tc>
                <w:tcPr>
                  <w:tcW w:w="968" w:type="dxa"/>
                  <w:shd w:val="clear" w:color="auto" w:fill="auto"/>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62</w:t>
                  </w:r>
                </w:p>
              </w:tc>
              <w:tc>
                <w:tcPr>
                  <w:tcW w:w="1363"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color w:val="000000"/>
                      <w:kern w:val="0"/>
                      <w:sz w:val="22"/>
                      <w:szCs w:val="22"/>
                      <w:u w:val="none"/>
                      <w:lang w:val="en-US" w:eastAsia="zh-CN" w:bidi="ar"/>
                    </w:rPr>
                    <w:t>0.012</w:t>
                  </w:r>
                </w:p>
              </w:tc>
              <w:tc>
                <w:tcPr>
                  <w:tcW w:w="101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color w:val="000000"/>
                      <w:kern w:val="0"/>
                      <w:sz w:val="22"/>
                      <w:szCs w:val="22"/>
                      <w:u w:val="none"/>
                      <w:lang w:val="en-US" w:eastAsia="zh-CN" w:bidi="ar"/>
                    </w:rPr>
                    <w:t>1.04</w:t>
                  </w:r>
                </w:p>
              </w:tc>
              <w:tc>
                <w:tcPr>
                  <w:tcW w:w="1247" w:type="dxa"/>
                  <w:shd w:val="clear" w:color="auto" w:fill="auto"/>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938" w:type="dxa"/>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无组织废气</w:t>
                  </w:r>
                </w:p>
              </w:tc>
              <w:tc>
                <w:tcPr>
                  <w:tcW w:w="1185" w:type="dxa"/>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rPr>
                    <w:t>生产车间</w:t>
                  </w:r>
                </w:p>
              </w:tc>
              <w:tc>
                <w:tcPr>
                  <w:tcW w:w="1591" w:type="dxa"/>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颗粒物</w:t>
                  </w:r>
                </w:p>
              </w:tc>
              <w:tc>
                <w:tcPr>
                  <w:tcW w:w="968" w:type="dxa"/>
                  <w:shd w:val="clear" w:color="auto" w:fill="auto"/>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31</w:t>
                  </w:r>
                </w:p>
              </w:tc>
              <w:tc>
                <w:tcPr>
                  <w:tcW w:w="1363"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color w:val="000000"/>
                      <w:kern w:val="0"/>
                      <w:sz w:val="22"/>
                      <w:szCs w:val="22"/>
                      <w:u w:val="none"/>
                      <w:lang w:val="en-US" w:eastAsia="zh-CN" w:bidi="ar"/>
                    </w:rPr>
                    <w:t>0.042</w:t>
                  </w:r>
                </w:p>
              </w:tc>
              <w:tc>
                <w:tcPr>
                  <w:tcW w:w="101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sz w:val="21"/>
                      <w:szCs w:val="21"/>
                      <w:lang w:val="en-US"/>
                    </w:rPr>
                  </w:pPr>
                  <w:r>
                    <w:rPr>
                      <w:rFonts w:hint="eastAsia" w:ascii="宋体" w:hAnsi="宋体" w:eastAsia="宋体" w:cs="宋体"/>
                      <w:i w:val="0"/>
                      <w:color w:val="000000"/>
                      <w:kern w:val="0"/>
                      <w:sz w:val="22"/>
                      <w:szCs w:val="22"/>
                      <w:u w:val="none"/>
                      <w:lang w:val="en-US" w:eastAsia="zh-CN" w:bidi="ar"/>
                    </w:rPr>
                    <w:t>4.65</w:t>
                  </w:r>
                </w:p>
              </w:tc>
              <w:tc>
                <w:tcPr>
                  <w:tcW w:w="1247" w:type="dxa"/>
                  <w:shd w:val="clear" w:color="auto" w:fill="auto"/>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900</w:t>
                  </w:r>
                </w:p>
              </w:tc>
            </w:tr>
          </w:tbl>
          <w:p>
            <w:pPr>
              <w:spacing w:line="48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根据《环境影响评价技术导则  大气环境》（HJ2.2-2018），本项目大气环境评价等级为二级。</w:t>
            </w:r>
            <w:bookmarkStart w:id="3" w:name="_GoBack"/>
            <w:bookmarkEnd w:id="3"/>
          </w:p>
          <w:p>
            <w:pPr>
              <w:spacing w:line="48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（3）卫生防护距离</w:t>
            </w:r>
          </w:p>
          <w:p>
            <w:pPr>
              <w:snapToGrid w:val="0"/>
              <w:spacing w:line="48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根据《制定地方大气污染物排放标准的技术方法》（GB/T13201-91）中的工业企业卫生防护距离的制定方法确定企业的卫生防护距离，卫生防护距离计算公式：</w:t>
            </w:r>
          </w:p>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295525" cy="447675"/>
                  <wp:effectExtent l="0" t="0" r="0" b="8255"/>
                  <wp:docPr id="1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7"/>
                          <pic:cNvPicPr>
                            <a:picLocks noChangeAspect="1" noChangeArrowheads="1"/>
                          </pic:cNvPicPr>
                        </pic:nvPicPr>
                        <pic:blipFill>
                          <a:blip r:embed="rId9"/>
                          <a:srcRect/>
                          <a:stretch>
                            <a:fillRect/>
                          </a:stretch>
                        </pic:blipFill>
                        <pic:spPr>
                          <a:xfrm>
                            <a:off x="0" y="0"/>
                            <a:ext cx="2295525" cy="447675"/>
                          </a:xfrm>
                          <a:prstGeom prst="rect">
                            <a:avLst/>
                          </a:prstGeom>
                          <a:noFill/>
                          <a:ln w="9525">
                            <a:noFill/>
                            <a:miter lim="800000"/>
                            <a:headEnd/>
                            <a:tailEnd/>
                          </a:ln>
                          <a:effectLst/>
                        </pic:spPr>
                      </pic:pic>
                    </a:graphicData>
                  </a:graphic>
                </wp:inline>
              </w:drawing>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式中：C</w:t>
            </w:r>
            <w:r>
              <w:rPr>
                <w:rFonts w:hint="default" w:ascii="Times New Roman" w:hAnsi="Times New Roman" w:cs="Times New Roman"/>
                <w:sz w:val="24"/>
                <w:szCs w:val="24"/>
                <w:vertAlign w:val="subscript"/>
              </w:rPr>
              <w:t>m</w:t>
            </w:r>
            <w:r>
              <w:rPr>
                <w:rFonts w:hint="default" w:ascii="Times New Roman" w:hAnsi="Times New Roman" w:cs="Times New Roman"/>
                <w:sz w:val="24"/>
                <w:szCs w:val="24"/>
              </w:rPr>
              <w:t>——标准浓度限值，mg/m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p>
          <w:p>
            <w:pPr>
              <w:spacing w:line="360" w:lineRule="auto"/>
              <w:ind w:firstLine="1200" w:firstLineChars="500"/>
              <w:rPr>
                <w:rFonts w:hint="default" w:ascii="Times New Roman" w:hAnsi="Times New Roman" w:cs="Times New Roman"/>
                <w:sz w:val="24"/>
                <w:szCs w:val="24"/>
              </w:rPr>
            </w:pPr>
            <w:r>
              <w:rPr>
                <w:rFonts w:hint="default" w:ascii="Times New Roman" w:hAnsi="Times New Roman" w:cs="Times New Roman"/>
                <w:sz w:val="24"/>
                <w:szCs w:val="24"/>
              </w:rPr>
              <w:t>Q</w:t>
            </w:r>
            <w:r>
              <w:rPr>
                <w:rFonts w:hint="default" w:ascii="Times New Roman" w:hAnsi="Times New Roman" w:cs="Times New Roman"/>
                <w:sz w:val="24"/>
                <w:szCs w:val="24"/>
                <w:vertAlign w:val="subscript"/>
              </w:rPr>
              <w:t>c</w:t>
            </w:r>
            <w:r>
              <w:rPr>
                <w:rFonts w:hint="default" w:ascii="Times New Roman" w:hAnsi="Times New Roman" w:cs="Times New Roman"/>
                <w:sz w:val="24"/>
                <w:szCs w:val="24"/>
              </w:rPr>
              <w:t>——工业企业有害气体无组织排放量可以达到的控制水平，kg/h；</w:t>
            </w:r>
          </w:p>
          <w:p>
            <w:pPr>
              <w:spacing w:line="360" w:lineRule="auto"/>
              <w:ind w:firstLine="1320" w:firstLineChars="550"/>
              <w:rPr>
                <w:rFonts w:hint="default" w:ascii="Times New Roman" w:hAnsi="Times New Roman" w:cs="Times New Roman"/>
                <w:sz w:val="24"/>
                <w:szCs w:val="24"/>
              </w:rPr>
            </w:pPr>
            <w:r>
              <w:rPr>
                <w:rFonts w:hint="default" w:ascii="Times New Roman" w:hAnsi="Times New Roman" w:cs="Times New Roman"/>
                <w:sz w:val="24"/>
                <w:szCs w:val="24"/>
              </w:rPr>
              <w:t>r——有害气体无组织排放源所在生产单元的等效半径，m；</w:t>
            </w:r>
          </w:p>
          <w:p>
            <w:pPr>
              <w:spacing w:line="360" w:lineRule="auto"/>
              <w:ind w:firstLine="1320" w:firstLineChars="550"/>
              <w:rPr>
                <w:rFonts w:hint="default" w:ascii="Times New Roman" w:hAnsi="Times New Roman" w:cs="Times New Roman"/>
                <w:sz w:val="24"/>
                <w:szCs w:val="24"/>
              </w:rPr>
            </w:pPr>
            <w:r>
              <w:rPr>
                <w:rFonts w:hint="default" w:ascii="Times New Roman" w:hAnsi="Times New Roman" w:cs="Times New Roman"/>
                <w:sz w:val="24"/>
                <w:szCs w:val="24"/>
              </w:rPr>
              <w:t>L——工业企业所需的卫生防护距离，m；</w:t>
            </w:r>
          </w:p>
          <w:p>
            <w:pPr>
              <w:spacing w:line="360" w:lineRule="auto"/>
              <w:ind w:firstLine="1320" w:firstLineChars="550"/>
              <w:rPr>
                <w:rFonts w:hint="default" w:ascii="Times New Roman" w:hAnsi="Times New Roman" w:cs="Times New Roman"/>
                <w:sz w:val="24"/>
                <w:szCs w:val="24"/>
              </w:rPr>
            </w:pPr>
            <w:r>
              <w:rPr>
                <w:rFonts w:hint="default" w:ascii="Times New Roman" w:hAnsi="Times New Roman" w:cs="Times New Roman"/>
                <w:sz w:val="24"/>
                <w:szCs w:val="24"/>
              </w:rPr>
              <w:t>A、B、C、D——卫生防护距离计算系数，见表7-9。</w:t>
            </w:r>
          </w:p>
          <w:p>
            <w:pPr>
              <w:spacing w:line="360" w:lineRule="auto"/>
              <w:ind w:firstLine="482"/>
              <w:jc w:val="center"/>
              <w:rPr>
                <w:rFonts w:hint="default" w:ascii="Times New Roman" w:hAnsi="Times New Roman" w:cs="Times New Roman"/>
                <w:b/>
                <w:sz w:val="24"/>
                <w:szCs w:val="24"/>
              </w:rPr>
            </w:pPr>
            <w:r>
              <w:rPr>
                <w:rFonts w:hint="default" w:ascii="Times New Roman" w:hAnsi="Times New Roman" w:cs="Times New Roman"/>
                <w:b/>
                <w:sz w:val="24"/>
                <w:szCs w:val="24"/>
              </w:rPr>
              <w:t>表7-9 卫生防护距离计算系数</w:t>
            </w:r>
          </w:p>
          <w:tbl>
            <w:tblPr>
              <w:tblStyle w:val="15"/>
              <w:tblW w:w="8077" w:type="dxa"/>
              <w:jc w:val="center"/>
              <w:tblInd w:w="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5"/>
              <w:gridCol w:w="953"/>
              <w:gridCol w:w="716"/>
              <w:gridCol w:w="718"/>
              <w:gridCol w:w="717"/>
              <w:gridCol w:w="709"/>
              <w:gridCol w:w="710"/>
              <w:gridCol w:w="709"/>
              <w:gridCol w:w="710"/>
              <w:gridCol w:w="710"/>
              <w:gridCol w:w="7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15" w:type="dxa"/>
                  <w:vMerge w:val="restart"/>
                  <w:vAlign w:val="center"/>
                </w:tcPr>
                <w:p>
                  <w:pPr>
                    <w:snapToGrid w:val="0"/>
                    <w:spacing w:line="320" w:lineRule="atLeast"/>
                    <w:jc w:val="center"/>
                    <w:rPr>
                      <w:rFonts w:hint="default" w:ascii="Times New Roman" w:hAnsi="Times New Roman" w:cs="Times New Roman"/>
                      <w:b/>
                      <w:bCs/>
                      <w:sz w:val="21"/>
                      <w:szCs w:val="21"/>
                    </w:rPr>
                  </w:pPr>
                  <w:r>
                    <w:rPr>
                      <w:rFonts w:hint="default" w:ascii="Times New Roman" w:hAnsi="Times New Roman" w:cs="Times New Roman"/>
                      <w:b/>
                      <w:bCs/>
                      <w:sz w:val="21"/>
                      <w:szCs w:val="21"/>
                    </w:rPr>
                    <w:t>计算系数</w:t>
                  </w:r>
                </w:p>
              </w:tc>
              <w:tc>
                <w:tcPr>
                  <w:tcW w:w="953" w:type="dxa"/>
                  <w:vMerge w:val="restart"/>
                  <w:vAlign w:val="center"/>
                </w:tcPr>
                <w:p>
                  <w:pPr>
                    <w:snapToGrid w:val="0"/>
                    <w:spacing w:line="320" w:lineRule="atLeast"/>
                    <w:jc w:val="center"/>
                    <w:rPr>
                      <w:rFonts w:hint="default" w:ascii="Times New Roman" w:hAnsi="Times New Roman" w:cs="Times New Roman"/>
                      <w:b/>
                      <w:bCs/>
                      <w:sz w:val="21"/>
                      <w:szCs w:val="21"/>
                    </w:rPr>
                  </w:pPr>
                  <w:r>
                    <w:rPr>
                      <w:rFonts w:hint="default" w:ascii="Times New Roman" w:hAnsi="Times New Roman" w:cs="Times New Roman"/>
                      <w:b/>
                      <w:bCs/>
                      <w:sz w:val="21"/>
                      <w:szCs w:val="21"/>
                    </w:rPr>
                    <w:t>5年平均风速（m/s）</w:t>
                  </w:r>
                </w:p>
              </w:tc>
              <w:tc>
                <w:tcPr>
                  <w:tcW w:w="6409" w:type="dxa"/>
                  <w:gridSpan w:val="9"/>
                  <w:vAlign w:val="center"/>
                </w:tcPr>
                <w:p>
                  <w:pPr>
                    <w:snapToGrid w:val="0"/>
                    <w:spacing w:line="320" w:lineRule="atLeast"/>
                    <w:jc w:val="center"/>
                    <w:rPr>
                      <w:rFonts w:hint="default" w:ascii="Times New Roman" w:hAnsi="Times New Roman" w:cs="Times New Roman"/>
                      <w:b/>
                      <w:bCs/>
                      <w:sz w:val="21"/>
                      <w:szCs w:val="21"/>
                    </w:rPr>
                  </w:pPr>
                  <w:r>
                    <w:rPr>
                      <w:rFonts w:hint="default" w:ascii="Times New Roman" w:hAnsi="Times New Roman" w:cs="Times New Roman"/>
                      <w:b/>
                      <w:bCs/>
                      <w:sz w:val="21"/>
                      <w:szCs w:val="21"/>
                    </w:rPr>
                    <w:t>卫生防护距离L(m)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15" w:type="dxa"/>
                  <w:vMerge w:val="continue"/>
                  <w:vAlign w:val="center"/>
                </w:tcPr>
                <w:p>
                  <w:pPr>
                    <w:snapToGrid w:val="0"/>
                    <w:spacing w:line="320" w:lineRule="atLeast"/>
                    <w:jc w:val="center"/>
                    <w:rPr>
                      <w:rFonts w:hint="default" w:ascii="Times New Roman" w:hAnsi="Times New Roman" w:cs="Times New Roman"/>
                      <w:b/>
                      <w:bCs/>
                      <w:sz w:val="21"/>
                      <w:szCs w:val="21"/>
                    </w:rPr>
                  </w:pPr>
                </w:p>
              </w:tc>
              <w:tc>
                <w:tcPr>
                  <w:tcW w:w="953" w:type="dxa"/>
                  <w:vMerge w:val="continue"/>
                  <w:vAlign w:val="center"/>
                </w:tcPr>
                <w:p>
                  <w:pPr>
                    <w:snapToGrid w:val="0"/>
                    <w:spacing w:line="320" w:lineRule="atLeast"/>
                    <w:jc w:val="center"/>
                    <w:rPr>
                      <w:rFonts w:hint="default" w:ascii="Times New Roman" w:hAnsi="Times New Roman" w:cs="Times New Roman"/>
                      <w:b/>
                      <w:bCs/>
                      <w:sz w:val="21"/>
                      <w:szCs w:val="21"/>
                    </w:rPr>
                  </w:pPr>
                </w:p>
              </w:tc>
              <w:tc>
                <w:tcPr>
                  <w:tcW w:w="2151" w:type="dxa"/>
                  <w:gridSpan w:val="3"/>
                  <w:vAlign w:val="center"/>
                </w:tcPr>
                <w:p>
                  <w:pPr>
                    <w:snapToGrid w:val="0"/>
                    <w:spacing w:line="320" w:lineRule="atLeast"/>
                    <w:jc w:val="center"/>
                    <w:rPr>
                      <w:rFonts w:hint="default" w:ascii="Times New Roman" w:hAnsi="Times New Roman" w:cs="Times New Roman"/>
                      <w:b/>
                      <w:bCs/>
                      <w:sz w:val="21"/>
                      <w:szCs w:val="21"/>
                    </w:rPr>
                  </w:pPr>
                  <w:r>
                    <w:rPr>
                      <w:rFonts w:hint="default" w:ascii="Times New Roman" w:hAnsi="Times New Roman" w:cs="Times New Roman"/>
                      <w:b/>
                      <w:bCs/>
                      <w:sz w:val="21"/>
                      <w:szCs w:val="21"/>
                    </w:rPr>
                    <w:t>L≤1000</w:t>
                  </w:r>
                </w:p>
              </w:tc>
              <w:tc>
                <w:tcPr>
                  <w:tcW w:w="2128" w:type="dxa"/>
                  <w:gridSpan w:val="3"/>
                  <w:vAlign w:val="center"/>
                </w:tcPr>
                <w:p>
                  <w:pPr>
                    <w:snapToGrid w:val="0"/>
                    <w:spacing w:line="320" w:lineRule="atLeast"/>
                    <w:jc w:val="center"/>
                    <w:rPr>
                      <w:rFonts w:hint="default" w:ascii="Times New Roman" w:hAnsi="Times New Roman" w:cs="Times New Roman"/>
                      <w:b/>
                      <w:bCs/>
                      <w:sz w:val="21"/>
                      <w:szCs w:val="21"/>
                    </w:rPr>
                  </w:pPr>
                  <w:r>
                    <w:rPr>
                      <w:rFonts w:hint="default" w:ascii="Times New Roman" w:hAnsi="Times New Roman" w:cs="Times New Roman"/>
                      <w:b/>
                      <w:bCs/>
                      <w:sz w:val="21"/>
                      <w:szCs w:val="21"/>
                    </w:rPr>
                    <w:t>1000＜L≤2000</w:t>
                  </w:r>
                </w:p>
              </w:tc>
              <w:tc>
                <w:tcPr>
                  <w:tcW w:w="2130" w:type="dxa"/>
                  <w:gridSpan w:val="3"/>
                  <w:vAlign w:val="center"/>
                </w:tcPr>
                <w:p>
                  <w:pPr>
                    <w:snapToGrid w:val="0"/>
                    <w:spacing w:line="320" w:lineRule="atLeast"/>
                    <w:jc w:val="center"/>
                    <w:rPr>
                      <w:rFonts w:hint="default" w:ascii="Times New Roman" w:hAnsi="Times New Roman" w:cs="Times New Roman"/>
                      <w:b/>
                      <w:bCs/>
                      <w:sz w:val="21"/>
                      <w:szCs w:val="21"/>
                    </w:rPr>
                  </w:pPr>
                  <w:r>
                    <w:rPr>
                      <w:rFonts w:hint="default" w:ascii="Times New Roman" w:hAnsi="Times New Roman" w:cs="Times New Roman"/>
                      <w:b/>
                      <w:bCs/>
                      <w:sz w:val="21"/>
                      <w:szCs w:val="21"/>
                    </w:rPr>
                    <w:t>L＞2000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15" w:type="dxa"/>
                  <w:vMerge w:val="continue"/>
                  <w:vAlign w:val="center"/>
                </w:tcPr>
                <w:p>
                  <w:pPr>
                    <w:snapToGrid w:val="0"/>
                    <w:spacing w:line="320" w:lineRule="atLeast"/>
                    <w:jc w:val="center"/>
                    <w:rPr>
                      <w:rFonts w:hint="default" w:ascii="Times New Roman" w:hAnsi="Times New Roman" w:cs="Times New Roman"/>
                      <w:b/>
                      <w:bCs/>
                      <w:sz w:val="21"/>
                      <w:szCs w:val="21"/>
                    </w:rPr>
                  </w:pPr>
                </w:p>
              </w:tc>
              <w:tc>
                <w:tcPr>
                  <w:tcW w:w="953" w:type="dxa"/>
                  <w:vMerge w:val="continue"/>
                  <w:vAlign w:val="center"/>
                </w:tcPr>
                <w:p>
                  <w:pPr>
                    <w:snapToGrid w:val="0"/>
                    <w:spacing w:line="320" w:lineRule="atLeast"/>
                    <w:jc w:val="center"/>
                    <w:rPr>
                      <w:rFonts w:hint="default" w:ascii="Times New Roman" w:hAnsi="Times New Roman" w:cs="Times New Roman"/>
                      <w:b/>
                      <w:bCs/>
                      <w:sz w:val="21"/>
                      <w:szCs w:val="21"/>
                    </w:rPr>
                  </w:pPr>
                </w:p>
              </w:tc>
              <w:tc>
                <w:tcPr>
                  <w:tcW w:w="6409" w:type="dxa"/>
                  <w:gridSpan w:val="9"/>
                  <w:vAlign w:val="center"/>
                </w:tcPr>
                <w:p>
                  <w:pPr>
                    <w:snapToGrid w:val="0"/>
                    <w:spacing w:line="320" w:lineRule="atLeast"/>
                    <w:jc w:val="center"/>
                    <w:rPr>
                      <w:rFonts w:hint="default" w:ascii="Times New Roman" w:hAnsi="Times New Roman" w:cs="Times New Roman"/>
                      <w:b/>
                      <w:bCs/>
                      <w:sz w:val="21"/>
                      <w:szCs w:val="21"/>
                    </w:rPr>
                  </w:pPr>
                  <w:r>
                    <w:rPr>
                      <w:rFonts w:hint="default" w:ascii="Times New Roman" w:hAnsi="Times New Roman" w:cs="Times New Roman"/>
                      <w:b/>
                      <w:bCs/>
                      <w:sz w:val="21"/>
                      <w:szCs w:val="21"/>
                    </w:rPr>
                    <w:t>工业大气污染源构成类别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15" w:type="dxa"/>
                  <w:vMerge w:val="continue"/>
                  <w:vAlign w:val="center"/>
                </w:tcPr>
                <w:p>
                  <w:pPr>
                    <w:snapToGrid w:val="0"/>
                    <w:spacing w:line="320" w:lineRule="atLeast"/>
                    <w:jc w:val="center"/>
                    <w:rPr>
                      <w:rFonts w:hint="default" w:ascii="Times New Roman" w:hAnsi="Times New Roman" w:cs="Times New Roman"/>
                      <w:b/>
                      <w:bCs/>
                      <w:sz w:val="21"/>
                      <w:szCs w:val="21"/>
                    </w:rPr>
                  </w:pPr>
                </w:p>
              </w:tc>
              <w:tc>
                <w:tcPr>
                  <w:tcW w:w="953" w:type="dxa"/>
                  <w:vMerge w:val="continue"/>
                  <w:vAlign w:val="center"/>
                </w:tcPr>
                <w:p>
                  <w:pPr>
                    <w:snapToGrid w:val="0"/>
                    <w:spacing w:line="320" w:lineRule="atLeast"/>
                    <w:jc w:val="center"/>
                    <w:rPr>
                      <w:rFonts w:hint="default" w:ascii="Times New Roman" w:hAnsi="Times New Roman" w:cs="Times New Roman"/>
                      <w:b/>
                      <w:bCs/>
                      <w:sz w:val="21"/>
                      <w:szCs w:val="21"/>
                    </w:rPr>
                  </w:pPr>
                </w:p>
              </w:tc>
              <w:tc>
                <w:tcPr>
                  <w:tcW w:w="716" w:type="dxa"/>
                  <w:vAlign w:val="center"/>
                </w:tcPr>
                <w:p>
                  <w:pPr>
                    <w:snapToGrid w:val="0"/>
                    <w:spacing w:line="320" w:lineRule="atLeast"/>
                    <w:jc w:val="center"/>
                    <w:rPr>
                      <w:rFonts w:hint="default" w:ascii="Times New Roman" w:hAnsi="Times New Roman" w:cs="Times New Roman"/>
                      <w:b/>
                      <w:bCs/>
                      <w:sz w:val="21"/>
                      <w:szCs w:val="21"/>
                    </w:rPr>
                  </w:pPr>
                  <w:r>
                    <w:rPr>
                      <w:rFonts w:hint="default" w:ascii="Times New Roman" w:hAnsi="Times New Roman" w:cs="Times New Roman"/>
                      <w:b/>
                      <w:bCs/>
                      <w:sz w:val="21"/>
                      <w:szCs w:val="21"/>
                    </w:rPr>
                    <w:t>Ⅰ</w:t>
                  </w:r>
                </w:p>
              </w:tc>
              <w:tc>
                <w:tcPr>
                  <w:tcW w:w="718" w:type="dxa"/>
                  <w:vAlign w:val="center"/>
                </w:tcPr>
                <w:p>
                  <w:pPr>
                    <w:snapToGrid w:val="0"/>
                    <w:spacing w:line="320" w:lineRule="atLeast"/>
                    <w:jc w:val="center"/>
                    <w:rPr>
                      <w:rFonts w:hint="default" w:ascii="Times New Roman" w:hAnsi="Times New Roman" w:cs="Times New Roman"/>
                      <w:b/>
                      <w:bCs/>
                      <w:sz w:val="21"/>
                      <w:szCs w:val="21"/>
                    </w:rPr>
                  </w:pPr>
                  <w:r>
                    <w:rPr>
                      <w:rFonts w:hint="default" w:ascii="Times New Roman" w:hAnsi="Times New Roman" w:cs="Times New Roman"/>
                      <w:b/>
                      <w:bCs/>
                      <w:sz w:val="21"/>
                      <w:szCs w:val="21"/>
                    </w:rPr>
                    <w:t>Ⅱ</w:t>
                  </w:r>
                </w:p>
              </w:tc>
              <w:tc>
                <w:tcPr>
                  <w:tcW w:w="717" w:type="dxa"/>
                  <w:vAlign w:val="center"/>
                </w:tcPr>
                <w:p>
                  <w:pPr>
                    <w:snapToGrid w:val="0"/>
                    <w:spacing w:line="320" w:lineRule="atLeast"/>
                    <w:jc w:val="center"/>
                    <w:rPr>
                      <w:rFonts w:hint="default" w:ascii="Times New Roman" w:hAnsi="Times New Roman" w:cs="Times New Roman"/>
                      <w:b/>
                      <w:bCs/>
                      <w:sz w:val="21"/>
                      <w:szCs w:val="21"/>
                    </w:rPr>
                  </w:pPr>
                  <w:r>
                    <w:rPr>
                      <w:rFonts w:hint="default" w:ascii="Times New Roman" w:hAnsi="Times New Roman" w:cs="Times New Roman"/>
                      <w:b/>
                      <w:bCs/>
                      <w:sz w:val="21"/>
                      <w:szCs w:val="21"/>
                    </w:rPr>
                    <w:t>Ⅲ</w:t>
                  </w:r>
                </w:p>
              </w:tc>
              <w:tc>
                <w:tcPr>
                  <w:tcW w:w="709" w:type="dxa"/>
                  <w:vAlign w:val="center"/>
                </w:tcPr>
                <w:p>
                  <w:pPr>
                    <w:snapToGrid w:val="0"/>
                    <w:spacing w:line="320" w:lineRule="atLeast"/>
                    <w:jc w:val="center"/>
                    <w:rPr>
                      <w:rFonts w:hint="default" w:ascii="Times New Roman" w:hAnsi="Times New Roman" w:cs="Times New Roman"/>
                      <w:b/>
                      <w:bCs/>
                      <w:sz w:val="21"/>
                      <w:szCs w:val="21"/>
                    </w:rPr>
                  </w:pPr>
                  <w:r>
                    <w:rPr>
                      <w:rFonts w:hint="default" w:ascii="Times New Roman" w:hAnsi="Times New Roman" w:cs="Times New Roman"/>
                      <w:b/>
                      <w:bCs/>
                      <w:sz w:val="21"/>
                      <w:szCs w:val="21"/>
                    </w:rPr>
                    <w:t>Ⅰ</w:t>
                  </w:r>
                </w:p>
              </w:tc>
              <w:tc>
                <w:tcPr>
                  <w:tcW w:w="710" w:type="dxa"/>
                  <w:vAlign w:val="center"/>
                </w:tcPr>
                <w:p>
                  <w:pPr>
                    <w:snapToGrid w:val="0"/>
                    <w:spacing w:line="320" w:lineRule="atLeast"/>
                    <w:jc w:val="center"/>
                    <w:rPr>
                      <w:rFonts w:hint="default" w:ascii="Times New Roman" w:hAnsi="Times New Roman" w:cs="Times New Roman"/>
                      <w:b/>
                      <w:bCs/>
                      <w:sz w:val="21"/>
                      <w:szCs w:val="21"/>
                    </w:rPr>
                  </w:pPr>
                  <w:r>
                    <w:rPr>
                      <w:rFonts w:hint="default" w:ascii="Times New Roman" w:hAnsi="Times New Roman" w:cs="Times New Roman"/>
                      <w:b/>
                      <w:bCs/>
                      <w:sz w:val="21"/>
                      <w:szCs w:val="21"/>
                    </w:rPr>
                    <w:t>Ⅱ</w:t>
                  </w:r>
                </w:p>
              </w:tc>
              <w:tc>
                <w:tcPr>
                  <w:tcW w:w="709" w:type="dxa"/>
                  <w:vAlign w:val="center"/>
                </w:tcPr>
                <w:p>
                  <w:pPr>
                    <w:snapToGrid w:val="0"/>
                    <w:spacing w:line="320" w:lineRule="atLeast"/>
                    <w:jc w:val="center"/>
                    <w:rPr>
                      <w:rFonts w:hint="default" w:ascii="Times New Roman" w:hAnsi="Times New Roman" w:cs="Times New Roman"/>
                      <w:b/>
                      <w:bCs/>
                      <w:sz w:val="21"/>
                      <w:szCs w:val="21"/>
                    </w:rPr>
                  </w:pPr>
                  <w:r>
                    <w:rPr>
                      <w:rFonts w:hint="default" w:ascii="Times New Roman" w:hAnsi="Times New Roman" w:cs="Times New Roman"/>
                      <w:b/>
                      <w:bCs/>
                      <w:sz w:val="21"/>
                      <w:szCs w:val="21"/>
                    </w:rPr>
                    <w:t>Ⅲ</w:t>
                  </w:r>
                </w:p>
              </w:tc>
              <w:tc>
                <w:tcPr>
                  <w:tcW w:w="710" w:type="dxa"/>
                  <w:vAlign w:val="center"/>
                </w:tcPr>
                <w:p>
                  <w:pPr>
                    <w:snapToGrid w:val="0"/>
                    <w:spacing w:line="320" w:lineRule="atLeast"/>
                    <w:jc w:val="center"/>
                    <w:rPr>
                      <w:rFonts w:hint="default" w:ascii="Times New Roman" w:hAnsi="Times New Roman" w:cs="Times New Roman"/>
                      <w:b/>
                      <w:bCs/>
                      <w:sz w:val="21"/>
                      <w:szCs w:val="21"/>
                    </w:rPr>
                  </w:pPr>
                  <w:r>
                    <w:rPr>
                      <w:rFonts w:hint="default" w:ascii="Times New Roman" w:hAnsi="Times New Roman" w:cs="Times New Roman"/>
                      <w:b/>
                      <w:bCs/>
                      <w:sz w:val="21"/>
                      <w:szCs w:val="21"/>
                    </w:rPr>
                    <w:t>Ⅰ</w:t>
                  </w:r>
                </w:p>
              </w:tc>
              <w:tc>
                <w:tcPr>
                  <w:tcW w:w="710" w:type="dxa"/>
                  <w:vAlign w:val="center"/>
                </w:tcPr>
                <w:p>
                  <w:pPr>
                    <w:snapToGrid w:val="0"/>
                    <w:spacing w:line="320" w:lineRule="atLeast"/>
                    <w:jc w:val="center"/>
                    <w:rPr>
                      <w:rFonts w:hint="default" w:ascii="Times New Roman" w:hAnsi="Times New Roman" w:cs="Times New Roman"/>
                      <w:b/>
                      <w:bCs/>
                      <w:sz w:val="21"/>
                      <w:szCs w:val="21"/>
                    </w:rPr>
                  </w:pPr>
                  <w:r>
                    <w:rPr>
                      <w:rFonts w:hint="default" w:ascii="Times New Roman" w:hAnsi="Times New Roman" w:cs="Times New Roman"/>
                      <w:b/>
                      <w:bCs/>
                      <w:sz w:val="21"/>
                      <w:szCs w:val="21"/>
                    </w:rPr>
                    <w:t>Ⅱ</w:t>
                  </w:r>
                </w:p>
              </w:tc>
              <w:tc>
                <w:tcPr>
                  <w:tcW w:w="710" w:type="dxa"/>
                  <w:vAlign w:val="center"/>
                </w:tcPr>
                <w:p>
                  <w:pPr>
                    <w:snapToGrid w:val="0"/>
                    <w:spacing w:line="320" w:lineRule="atLeast"/>
                    <w:jc w:val="center"/>
                    <w:rPr>
                      <w:rFonts w:hint="default" w:ascii="Times New Roman" w:hAnsi="Times New Roman" w:cs="Times New Roman"/>
                      <w:b/>
                      <w:bCs/>
                      <w:sz w:val="21"/>
                      <w:szCs w:val="21"/>
                    </w:rPr>
                  </w:pPr>
                  <w:r>
                    <w:rPr>
                      <w:rFonts w:hint="default" w:ascii="Times New Roman" w:hAnsi="Times New Roman" w:cs="Times New Roman"/>
                      <w:b/>
                      <w:bCs/>
                      <w:sz w:val="21"/>
                      <w:szCs w:val="21"/>
                    </w:rPr>
                    <w:t>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15" w:type="dxa"/>
                  <w:vMerge w:val="restart"/>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A</w:t>
                  </w:r>
                </w:p>
              </w:tc>
              <w:tc>
                <w:tcPr>
                  <w:tcW w:w="953"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716"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400</w:t>
                  </w:r>
                </w:p>
              </w:tc>
              <w:tc>
                <w:tcPr>
                  <w:tcW w:w="718"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400</w:t>
                  </w:r>
                </w:p>
              </w:tc>
              <w:tc>
                <w:tcPr>
                  <w:tcW w:w="717"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400</w:t>
                  </w:r>
                </w:p>
              </w:tc>
              <w:tc>
                <w:tcPr>
                  <w:tcW w:w="709"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400</w:t>
                  </w:r>
                </w:p>
              </w:tc>
              <w:tc>
                <w:tcPr>
                  <w:tcW w:w="710"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400</w:t>
                  </w:r>
                </w:p>
              </w:tc>
              <w:tc>
                <w:tcPr>
                  <w:tcW w:w="709"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400</w:t>
                  </w:r>
                </w:p>
              </w:tc>
              <w:tc>
                <w:tcPr>
                  <w:tcW w:w="710"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80</w:t>
                  </w:r>
                </w:p>
              </w:tc>
              <w:tc>
                <w:tcPr>
                  <w:tcW w:w="710"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80</w:t>
                  </w:r>
                </w:p>
              </w:tc>
              <w:tc>
                <w:tcPr>
                  <w:tcW w:w="710"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15" w:type="dxa"/>
                  <w:vMerge w:val="continue"/>
                  <w:shd w:val="clear" w:color="auto" w:fill="auto"/>
                  <w:vAlign w:val="center"/>
                </w:tcPr>
                <w:p>
                  <w:pPr>
                    <w:snapToGrid w:val="0"/>
                    <w:spacing w:line="320" w:lineRule="atLeast"/>
                    <w:jc w:val="center"/>
                    <w:rPr>
                      <w:rFonts w:hint="default" w:ascii="Times New Roman" w:hAnsi="Times New Roman" w:cs="Times New Roman"/>
                      <w:sz w:val="21"/>
                      <w:szCs w:val="21"/>
                    </w:rPr>
                  </w:pPr>
                </w:p>
              </w:tc>
              <w:tc>
                <w:tcPr>
                  <w:tcW w:w="953" w:type="dxa"/>
                  <w:shd w:val="clear" w:color="auto" w:fill="auto"/>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2～4</w:t>
                  </w:r>
                </w:p>
              </w:tc>
              <w:tc>
                <w:tcPr>
                  <w:tcW w:w="716" w:type="dxa"/>
                  <w:shd w:val="clear" w:color="auto" w:fill="auto"/>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700</w:t>
                  </w:r>
                </w:p>
              </w:tc>
              <w:tc>
                <w:tcPr>
                  <w:tcW w:w="718" w:type="dxa"/>
                  <w:shd w:val="clear" w:color="auto" w:fill="BFBFBF"/>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470</w:t>
                  </w:r>
                </w:p>
              </w:tc>
              <w:tc>
                <w:tcPr>
                  <w:tcW w:w="717"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350</w:t>
                  </w:r>
                </w:p>
              </w:tc>
              <w:tc>
                <w:tcPr>
                  <w:tcW w:w="709"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700</w:t>
                  </w:r>
                </w:p>
              </w:tc>
              <w:tc>
                <w:tcPr>
                  <w:tcW w:w="710"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470</w:t>
                  </w:r>
                </w:p>
              </w:tc>
              <w:tc>
                <w:tcPr>
                  <w:tcW w:w="709"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350</w:t>
                  </w:r>
                </w:p>
              </w:tc>
              <w:tc>
                <w:tcPr>
                  <w:tcW w:w="710"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380</w:t>
                  </w:r>
                </w:p>
              </w:tc>
              <w:tc>
                <w:tcPr>
                  <w:tcW w:w="710"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250</w:t>
                  </w:r>
                </w:p>
              </w:tc>
              <w:tc>
                <w:tcPr>
                  <w:tcW w:w="710"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15" w:type="dxa"/>
                  <w:vMerge w:val="continue"/>
                  <w:vAlign w:val="center"/>
                </w:tcPr>
                <w:p>
                  <w:pPr>
                    <w:snapToGrid w:val="0"/>
                    <w:spacing w:line="320" w:lineRule="atLeast"/>
                    <w:jc w:val="center"/>
                    <w:rPr>
                      <w:rFonts w:hint="default" w:ascii="Times New Roman" w:hAnsi="Times New Roman" w:cs="Times New Roman"/>
                      <w:sz w:val="21"/>
                      <w:szCs w:val="21"/>
                    </w:rPr>
                  </w:pPr>
                </w:p>
              </w:tc>
              <w:tc>
                <w:tcPr>
                  <w:tcW w:w="953"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716"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530</w:t>
                  </w:r>
                </w:p>
              </w:tc>
              <w:tc>
                <w:tcPr>
                  <w:tcW w:w="718"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350</w:t>
                  </w:r>
                </w:p>
              </w:tc>
              <w:tc>
                <w:tcPr>
                  <w:tcW w:w="717"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260</w:t>
                  </w:r>
                </w:p>
              </w:tc>
              <w:tc>
                <w:tcPr>
                  <w:tcW w:w="709"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530</w:t>
                  </w:r>
                </w:p>
              </w:tc>
              <w:tc>
                <w:tcPr>
                  <w:tcW w:w="710"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350</w:t>
                  </w:r>
                </w:p>
              </w:tc>
              <w:tc>
                <w:tcPr>
                  <w:tcW w:w="709"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260</w:t>
                  </w:r>
                </w:p>
              </w:tc>
              <w:tc>
                <w:tcPr>
                  <w:tcW w:w="710"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290</w:t>
                  </w:r>
                </w:p>
              </w:tc>
              <w:tc>
                <w:tcPr>
                  <w:tcW w:w="710"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190</w:t>
                  </w:r>
                </w:p>
              </w:tc>
              <w:tc>
                <w:tcPr>
                  <w:tcW w:w="710"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15" w:type="dxa"/>
                  <w:vMerge w:val="restart"/>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B</w:t>
                  </w:r>
                </w:p>
              </w:tc>
              <w:tc>
                <w:tcPr>
                  <w:tcW w:w="953"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151" w:type="dxa"/>
                  <w:gridSpan w:val="3"/>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0.01</w:t>
                  </w:r>
                </w:p>
              </w:tc>
              <w:tc>
                <w:tcPr>
                  <w:tcW w:w="2128" w:type="dxa"/>
                  <w:gridSpan w:val="3"/>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0.015</w:t>
                  </w:r>
                </w:p>
              </w:tc>
              <w:tc>
                <w:tcPr>
                  <w:tcW w:w="2130" w:type="dxa"/>
                  <w:gridSpan w:val="3"/>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0.015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15" w:type="dxa"/>
                  <w:vMerge w:val="continue"/>
                  <w:shd w:val="clear" w:color="auto" w:fill="auto"/>
                  <w:vAlign w:val="center"/>
                </w:tcPr>
                <w:p>
                  <w:pPr>
                    <w:snapToGrid w:val="0"/>
                    <w:spacing w:line="320" w:lineRule="atLeast"/>
                    <w:jc w:val="center"/>
                    <w:rPr>
                      <w:rFonts w:hint="default" w:ascii="Times New Roman" w:hAnsi="Times New Roman" w:cs="Times New Roman"/>
                      <w:sz w:val="21"/>
                      <w:szCs w:val="21"/>
                    </w:rPr>
                  </w:pPr>
                </w:p>
              </w:tc>
              <w:tc>
                <w:tcPr>
                  <w:tcW w:w="953" w:type="dxa"/>
                  <w:shd w:val="clear" w:color="auto" w:fill="auto"/>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151" w:type="dxa"/>
                  <w:gridSpan w:val="3"/>
                  <w:shd w:val="clear" w:color="auto" w:fill="BFBFBF"/>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0.021</w:t>
                  </w:r>
                </w:p>
              </w:tc>
              <w:tc>
                <w:tcPr>
                  <w:tcW w:w="2128" w:type="dxa"/>
                  <w:gridSpan w:val="3"/>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0.036</w:t>
                  </w:r>
                </w:p>
              </w:tc>
              <w:tc>
                <w:tcPr>
                  <w:tcW w:w="2130" w:type="dxa"/>
                  <w:gridSpan w:val="3"/>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0.036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15" w:type="dxa"/>
                  <w:vMerge w:val="restart"/>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C</w:t>
                  </w:r>
                </w:p>
              </w:tc>
              <w:tc>
                <w:tcPr>
                  <w:tcW w:w="953"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151" w:type="dxa"/>
                  <w:gridSpan w:val="3"/>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1.85</w:t>
                  </w:r>
                </w:p>
              </w:tc>
              <w:tc>
                <w:tcPr>
                  <w:tcW w:w="2128" w:type="dxa"/>
                  <w:gridSpan w:val="3"/>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1.79</w:t>
                  </w:r>
                </w:p>
              </w:tc>
              <w:tc>
                <w:tcPr>
                  <w:tcW w:w="2130" w:type="dxa"/>
                  <w:gridSpan w:val="3"/>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1.79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15" w:type="dxa"/>
                  <w:vMerge w:val="continue"/>
                  <w:shd w:val="clear" w:color="auto" w:fill="auto"/>
                  <w:vAlign w:val="center"/>
                </w:tcPr>
                <w:p>
                  <w:pPr>
                    <w:snapToGrid w:val="0"/>
                    <w:spacing w:line="320" w:lineRule="atLeast"/>
                    <w:jc w:val="center"/>
                    <w:rPr>
                      <w:rFonts w:hint="default" w:ascii="Times New Roman" w:hAnsi="Times New Roman" w:cs="Times New Roman"/>
                      <w:sz w:val="21"/>
                      <w:szCs w:val="21"/>
                    </w:rPr>
                  </w:pPr>
                </w:p>
              </w:tc>
              <w:tc>
                <w:tcPr>
                  <w:tcW w:w="953" w:type="dxa"/>
                  <w:shd w:val="clear" w:color="auto" w:fill="auto"/>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151" w:type="dxa"/>
                  <w:gridSpan w:val="3"/>
                  <w:shd w:val="clear" w:color="auto" w:fill="BFBFBF"/>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1.85</w:t>
                  </w:r>
                </w:p>
              </w:tc>
              <w:tc>
                <w:tcPr>
                  <w:tcW w:w="2128" w:type="dxa"/>
                  <w:gridSpan w:val="3"/>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1.77</w:t>
                  </w:r>
                </w:p>
              </w:tc>
              <w:tc>
                <w:tcPr>
                  <w:tcW w:w="2130" w:type="dxa"/>
                  <w:gridSpan w:val="3"/>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15" w:type="dxa"/>
                  <w:vMerge w:val="restart"/>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D</w:t>
                  </w:r>
                </w:p>
              </w:tc>
              <w:tc>
                <w:tcPr>
                  <w:tcW w:w="953" w:type="dxa"/>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151" w:type="dxa"/>
                  <w:gridSpan w:val="3"/>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0.78</w:t>
                  </w:r>
                </w:p>
              </w:tc>
              <w:tc>
                <w:tcPr>
                  <w:tcW w:w="2128" w:type="dxa"/>
                  <w:gridSpan w:val="3"/>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0.78</w:t>
                  </w:r>
                </w:p>
              </w:tc>
              <w:tc>
                <w:tcPr>
                  <w:tcW w:w="2130" w:type="dxa"/>
                  <w:gridSpan w:val="3"/>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0.57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15" w:type="dxa"/>
                  <w:vMerge w:val="continue"/>
                  <w:shd w:val="clear" w:color="auto" w:fill="auto"/>
                  <w:vAlign w:val="center"/>
                </w:tcPr>
                <w:p>
                  <w:pPr>
                    <w:snapToGrid w:val="0"/>
                    <w:spacing w:line="320" w:lineRule="atLeast"/>
                    <w:jc w:val="center"/>
                    <w:rPr>
                      <w:rFonts w:hint="default" w:ascii="Times New Roman" w:hAnsi="Times New Roman" w:cs="Times New Roman"/>
                      <w:sz w:val="21"/>
                      <w:szCs w:val="21"/>
                    </w:rPr>
                  </w:pPr>
                </w:p>
              </w:tc>
              <w:tc>
                <w:tcPr>
                  <w:tcW w:w="953" w:type="dxa"/>
                  <w:shd w:val="clear" w:color="auto" w:fill="auto"/>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151" w:type="dxa"/>
                  <w:gridSpan w:val="3"/>
                  <w:shd w:val="clear" w:color="auto" w:fill="BFBFBF"/>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0.84</w:t>
                  </w:r>
                </w:p>
              </w:tc>
              <w:tc>
                <w:tcPr>
                  <w:tcW w:w="2128" w:type="dxa"/>
                  <w:gridSpan w:val="3"/>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0.84</w:t>
                  </w:r>
                </w:p>
              </w:tc>
              <w:tc>
                <w:tcPr>
                  <w:tcW w:w="2130" w:type="dxa"/>
                  <w:gridSpan w:val="3"/>
                  <w:vAlign w:val="center"/>
                </w:tcPr>
                <w:p>
                  <w:pPr>
                    <w:snapToGrid w:val="0"/>
                    <w:spacing w:line="3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0.76</w:t>
                  </w:r>
                </w:p>
              </w:tc>
            </w:tr>
          </w:tbl>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《制定地方大气污染物排放标准的技术方法》（GB/T13201-91）中的工业企业卫生防护距离公式进行计算，卫生防护距离所用参数和计算结果见表7-10。</w:t>
            </w:r>
          </w:p>
          <w:p>
            <w:pPr>
              <w:ind w:firstLine="482"/>
              <w:jc w:val="center"/>
              <w:rPr>
                <w:rFonts w:hint="default" w:ascii="Times New Roman" w:hAnsi="Times New Roman" w:cs="Times New Roman"/>
                <w:b/>
                <w:sz w:val="24"/>
                <w:szCs w:val="24"/>
              </w:rPr>
            </w:pPr>
            <w:r>
              <w:rPr>
                <w:rFonts w:hint="default" w:ascii="Times New Roman" w:hAnsi="Times New Roman" w:cs="Times New Roman"/>
                <w:b/>
                <w:sz w:val="24"/>
                <w:szCs w:val="24"/>
              </w:rPr>
              <w:t>表7-10 卫生防护距离计算参数和结果表</w:t>
            </w:r>
          </w:p>
          <w:tbl>
            <w:tblPr>
              <w:tblStyle w:val="1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010"/>
              <w:gridCol w:w="1038"/>
              <w:gridCol w:w="912"/>
              <w:gridCol w:w="1129"/>
              <w:gridCol w:w="1363"/>
              <w:gridCol w:w="893"/>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062" w:type="dxa"/>
                  <w:vMerge w:val="restart"/>
                  <w:vAlign w:val="center"/>
                </w:tcPr>
                <w:p>
                  <w:pPr>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污染面源</w:t>
                  </w:r>
                </w:p>
              </w:tc>
              <w:tc>
                <w:tcPr>
                  <w:tcW w:w="1010" w:type="dxa"/>
                  <w:vMerge w:val="restart"/>
                  <w:vAlign w:val="center"/>
                </w:tcPr>
                <w:p>
                  <w:pPr>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污染物名称</w:t>
                  </w:r>
                </w:p>
              </w:tc>
              <w:tc>
                <w:tcPr>
                  <w:tcW w:w="1038" w:type="dxa"/>
                  <w:vMerge w:val="restart"/>
                  <w:vAlign w:val="center"/>
                </w:tcPr>
                <w:p>
                  <w:pPr>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排放速率</w:t>
                  </w:r>
                </w:p>
                <w:p>
                  <w:pPr>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（kg/h）</w:t>
                  </w:r>
                </w:p>
              </w:tc>
              <w:tc>
                <w:tcPr>
                  <w:tcW w:w="2041" w:type="dxa"/>
                  <w:gridSpan w:val="2"/>
                  <w:vAlign w:val="center"/>
                </w:tcPr>
                <w:p>
                  <w:pPr>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排放源参数</w:t>
                  </w:r>
                </w:p>
              </w:tc>
              <w:tc>
                <w:tcPr>
                  <w:tcW w:w="1363" w:type="dxa"/>
                  <w:vMerge w:val="restart"/>
                  <w:vAlign w:val="center"/>
                </w:tcPr>
                <w:p>
                  <w:pPr>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评价标准</w:t>
                  </w:r>
                </w:p>
                <w:p>
                  <w:pPr>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（mg/m</w:t>
                  </w:r>
                  <w:r>
                    <w:rPr>
                      <w:rFonts w:hint="default" w:ascii="Times New Roman" w:hAnsi="Times New Roman" w:cs="Times New Roman"/>
                      <w:b/>
                      <w:bCs/>
                      <w:sz w:val="21"/>
                      <w:szCs w:val="21"/>
                      <w:vertAlign w:val="superscript"/>
                    </w:rPr>
                    <w:t>3</w:t>
                  </w:r>
                  <w:r>
                    <w:rPr>
                      <w:rFonts w:hint="default" w:ascii="Times New Roman" w:hAnsi="Times New Roman" w:cs="Times New Roman"/>
                      <w:b/>
                      <w:bCs/>
                      <w:sz w:val="21"/>
                      <w:szCs w:val="21"/>
                    </w:rPr>
                    <w:t>）</w:t>
                  </w:r>
                </w:p>
              </w:tc>
              <w:tc>
                <w:tcPr>
                  <w:tcW w:w="893" w:type="dxa"/>
                  <w:vMerge w:val="restart"/>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b/>
                      <w:bCs/>
                      <w:sz w:val="21"/>
                      <w:szCs w:val="21"/>
                    </w:rPr>
                    <w:t>卫生防护距离计算值(m)</w:t>
                  </w:r>
                </w:p>
              </w:tc>
              <w:tc>
                <w:tcPr>
                  <w:tcW w:w="895" w:type="dxa"/>
                  <w:vMerge w:val="restart"/>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b/>
                      <w:bCs/>
                      <w:sz w:val="21"/>
                      <w:szCs w:val="21"/>
                    </w:rPr>
                    <w:t>卫生防护距离定值(m)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blHeader/>
                <w:jc w:val="center"/>
              </w:trPr>
              <w:tc>
                <w:tcPr>
                  <w:tcW w:w="1062" w:type="dxa"/>
                  <w:vMerge w:val="continue"/>
                  <w:vAlign w:val="center"/>
                </w:tcPr>
                <w:p>
                  <w:pPr>
                    <w:ind w:firstLine="420" w:firstLineChars="200"/>
                    <w:rPr>
                      <w:rFonts w:hint="default" w:ascii="Times New Roman" w:hAnsi="Times New Roman" w:cs="Times New Roman"/>
                      <w:sz w:val="21"/>
                      <w:szCs w:val="21"/>
                    </w:rPr>
                  </w:pPr>
                </w:p>
              </w:tc>
              <w:tc>
                <w:tcPr>
                  <w:tcW w:w="1010" w:type="dxa"/>
                  <w:vMerge w:val="continue"/>
                  <w:vAlign w:val="center"/>
                </w:tcPr>
                <w:p>
                  <w:pPr>
                    <w:ind w:firstLine="420" w:firstLineChars="200"/>
                    <w:rPr>
                      <w:rFonts w:hint="default" w:ascii="Times New Roman" w:hAnsi="Times New Roman" w:cs="Times New Roman"/>
                      <w:sz w:val="21"/>
                      <w:szCs w:val="21"/>
                    </w:rPr>
                  </w:pPr>
                </w:p>
              </w:tc>
              <w:tc>
                <w:tcPr>
                  <w:tcW w:w="1038" w:type="dxa"/>
                  <w:vMerge w:val="continue"/>
                  <w:vAlign w:val="center"/>
                </w:tcPr>
                <w:p>
                  <w:pPr>
                    <w:ind w:firstLine="420" w:firstLineChars="200"/>
                    <w:rPr>
                      <w:rFonts w:hint="default" w:ascii="Times New Roman" w:hAnsi="Times New Roman" w:cs="Times New Roman"/>
                      <w:sz w:val="21"/>
                      <w:szCs w:val="21"/>
                    </w:rPr>
                  </w:pPr>
                </w:p>
              </w:tc>
              <w:tc>
                <w:tcPr>
                  <w:tcW w:w="912" w:type="dxa"/>
                  <w:vAlign w:val="center"/>
                </w:tcPr>
                <w:p>
                  <w:pPr>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高度（m）</w:t>
                  </w:r>
                </w:p>
              </w:tc>
              <w:tc>
                <w:tcPr>
                  <w:tcW w:w="1129" w:type="dxa"/>
                  <w:vAlign w:val="center"/>
                </w:tcPr>
                <w:p>
                  <w:pPr>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面积（m</w:t>
                  </w:r>
                  <w:r>
                    <w:rPr>
                      <w:rFonts w:hint="default" w:ascii="Times New Roman" w:hAnsi="Times New Roman" w:cs="Times New Roman"/>
                      <w:b/>
                      <w:bCs/>
                      <w:sz w:val="21"/>
                      <w:szCs w:val="21"/>
                      <w:vertAlign w:val="superscript"/>
                    </w:rPr>
                    <w:t>2</w:t>
                  </w:r>
                  <w:r>
                    <w:rPr>
                      <w:rFonts w:hint="default" w:ascii="Times New Roman" w:hAnsi="Times New Roman" w:cs="Times New Roman"/>
                      <w:b/>
                      <w:bCs/>
                      <w:sz w:val="21"/>
                      <w:szCs w:val="21"/>
                    </w:rPr>
                    <w:t>）</w:t>
                  </w:r>
                </w:p>
              </w:tc>
              <w:tc>
                <w:tcPr>
                  <w:tcW w:w="1363" w:type="dxa"/>
                  <w:vMerge w:val="continue"/>
                  <w:vAlign w:val="center"/>
                </w:tcPr>
                <w:p>
                  <w:pPr>
                    <w:ind w:firstLine="420" w:firstLineChars="200"/>
                    <w:rPr>
                      <w:rFonts w:hint="default" w:ascii="Times New Roman" w:hAnsi="Times New Roman" w:cs="Times New Roman"/>
                      <w:sz w:val="21"/>
                      <w:szCs w:val="21"/>
                    </w:rPr>
                  </w:pPr>
                </w:p>
              </w:tc>
              <w:tc>
                <w:tcPr>
                  <w:tcW w:w="893" w:type="dxa"/>
                  <w:vMerge w:val="continue"/>
                  <w:vAlign w:val="center"/>
                </w:tcPr>
                <w:p>
                  <w:pPr>
                    <w:ind w:firstLine="420" w:firstLineChars="200"/>
                    <w:rPr>
                      <w:rFonts w:hint="default" w:ascii="Times New Roman" w:hAnsi="Times New Roman" w:cs="Times New Roman"/>
                      <w:sz w:val="21"/>
                      <w:szCs w:val="21"/>
                    </w:rPr>
                  </w:pPr>
                </w:p>
              </w:tc>
              <w:tc>
                <w:tcPr>
                  <w:tcW w:w="895" w:type="dxa"/>
                  <w:vMerge w:val="continue"/>
                  <w:vAlign w:val="center"/>
                </w:tcPr>
                <w:p>
                  <w:pPr>
                    <w:ind w:firstLine="420" w:firstLineChars="20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blHeader/>
                <w:jc w:val="center"/>
              </w:trPr>
              <w:tc>
                <w:tcPr>
                  <w:tcW w:w="1062" w:type="dxa"/>
                  <w:tcBorders>
                    <w:top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rPr>
                    <w:t>生产车间</w:t>
                  </w:r>
                </w:p>
              </w:tc>
              <w:tc>
                <w:tcPr>
                  <w:tcW w:w="1010" w:type="dxa"/>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颗粒物</w:t>
                  </w:r>
                </w:p>
              </w:tc>
              <w:tc>
                <w:tcPr>
                  <w:tcW w:w="1038" w:type="dxa"/>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eastAsia="宋体" w:cs="Times New Roman"/>
                      <w:i w:val="0"/>
                      <w:color w:val="000000"/>
                      <w:kern w:val="0"/>
                      <w:sz w:val="21"/>
                      <w:szCs w:val="21"/>
                      <w:u w:val="none"/>
                      <w:lang w:val="en-US" w:eastAsia="zh-CN" w:bidi="ar"/>
                    </w:rPr>
                    <w:t>0.0139</w:t>
                  </w:r>
                </w:p>
              </w:tc>
              <w:tc>
                <w:tcPr>
                  <w:tcW w:w="912" w:type="dxa"/>
                  <w:vAlign w:val="center"/>
                </w:tcPr>
                <w:p>
                  <w:pPr>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val="en-US" w:eastAsia="zh-CN"/>
                    </w:rPr>
                    <w:t>8</w:t>
                  </w:r>
                </w:p>
              </w:tc>
              <w:tc>
                <w:tcPr>
                  <w:tcW w:w="1129" w:type="dxa"/>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1500</w:t>
                  </w:r>
                </w:p>
              </w:tc>
              <w:tc>
                <w:tcPr>
                  <w:tcW w:w="1363" w:type="dxa"/>
                  <w:vAlign w:val="center"/>
                </w:tcPr>
                <w:p>
                  <w:pPr>
                    <w:ind w:firstLine="420"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9</w:t>
                  </w:r>
                </w:p>
              </w:tc>
              <w:tc>
                <w:tcPr>
                  <w:tcW w:w="893" w:type="dxa"/>
                  <w:vAlign w:val="center"/>
                </w:tcPr>
                <w:p>
                  <w:pPr>
                    <w:jc w:val="center"/>
                    <w:rPr>
                      <w:rFonts w:hint="default" w:ascii="Times New Roman" w:hAnsi="Times New Roman" w:cs="Times New Roman"/>
                      <w:sz w:val="21"/>
                      <w:szCs w:val="21"/>
                    </w:rPr>
                  </w:pPr>
                  <w:r>
                    <w:rPr>
                      <w:rFonts w:hint="eastAsia" w:ascii="Times New Roman" w:hAnsi="Times New Roman" w:cs="Times New Roman"/>
                      <w:lang w:val="en-US" w:eastAsia="zh-CN"/>
                    </w:rPr>
                    <w:t>1.</w:t>
                  </w:r>
                  <w:r>
                    <w:rPr>
                      <w:rFonts w:hint="default" w:ascii="Times New Roman" w:hAnsi="Times New Roman" w:cs="Times New Roman"/>
                    </w:rPr>
                    <w:t>38</w:t>
                  </w:r>
                </w:p>
              </w:tc>
              <w:tc>
                <w:tcPr>
                  <w:tcW w:w="895" w:type="dxa"/>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100</w:t>
                  </w:r>
                </w:p>
              </w:tc>
            </w:tr>
          </w:tbl>
          <w:p>
            <w:pPr>
              <w:spacing w:line="48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制定地方大气污染物排放标准的技术方法》（GB/T13201-91），卫生防护距离在100米以内时，级差为50米；超过100米，但小于或等于1000米时，级差为100米；超过1000米时，级差为200米。当按两种或两种以上的有害气体计算的卫生防护距离在同一级别时，该类工业企业的卫生防护距离级别应提高一级。</w:t>
            </w:r>
          </w:p>
          <w:p>
            <w:pPr>
              <w:spacing w:line="48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因此，本项目卫生防护距离为以</w:t>
            </w:r>
            <w:r>
              <w:rPr>
                <w:rFonts w:hint="default" w:ascii="Times New Roman" w:hAnsi="Times New Roman" w:cs="Times New Roman"/>
                <w:sz w:val="24"/>
                <w:szCs w:val="24"/>
                <w:lang w:val="en-US" w:eastAsia="zh-CN"/>
              </w:rPr>
              <w:t>生产车间</w:t>
            </w:r>
            <w:r>
              <w:rPr>
                <w:rFonts w:hint="default" w:ascii="Times New Roman" w:hAnsi="Times New Roman" w:cs="Times New Roman"/>
                <w:sz w:val="24"/>
                <w:szCs w:val="24"/>
              </w:rPr>
              <w:t>外扩</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0米形成的包络线。距离企业最近的</w:t>
            </w:r>
            <w:r>
              <w:rPr>
                <w:rFonts w:hint="default" w:ascii="Times New Roman" w:hAnsi="Times New Roman" w:cs="Times New Roman"/>
                <w:sz w:val="24"/>
                <w:szCs w:val="24"/>
                <w:lang w:val="en-US" w:eastAsia="zh-CN"/>
              </w:rPr>
              <w:t>新庄</w:t>
            </w:r>
            <w:r>
              <w:rPr>
                <w:rFonts w:hint="default" w:ascii="Times New Roman" w:hAnsi="Times New Roman" w:cs="Times New Roman"/>
                <w:sz w:val="24"/>
                <w:szCs w:val="24"/>
              </w:rPr>
              <w:t>居民距离</w:t>
            </w:r>
            <w:r>
              <w:rPr>
                <w:rFonts w:hint="default" w:ascii="Times New Roman" w:hAnsi="Times New Roman" w:cs="Times New Roman"/>
                <w:sz w:val="24"/>
                <w:szCs w:val="24"/>
                <w:lang w:val="en-US" w:eastAsia="zh-CN"/>
              </w:rPr>
              <w:t>生产车间</w:t>
            </w:r>
            <w:r>
              <w:rPr>
                <w:rFonts w:hint="eastAsia" w:ascii="Times New Roman" w:hAnsi="Times New Roman" w:cs="Times New Roman"/>
                <w:sz w:val="24"/>
                <w:szCs w:val="24"/>
                <w:lang w:val="en-US" w:eastAsia="zh-CN"/>
              </w:rPr>
              <w:t>190</w:t>
            </w:r>
            <w:r>
              <w:rPr>
                <w:rFonts w:hint="default" w:ascii="Times New Roman" w:hAnsi="Times New Roman" w:cs="Times New Roman"/>
                <w:sz w:val="24"/>
                <w:szCs w:val="24"/>
                <w:lang w:val="en-US" w:eastAsia="zh-CN"/>
              </w:rPr>
              <w:t>米</w:t>
            </w:r>
            <w:r>
              <w:rPr>
                <w:rFonts w:hint="default" w:ascii="Times New Roman" w:hAnsi="Times New Roman" w:cs="Times New Roman"/>
                <w:sz w:val="24"/>
                <w:szCs w:val="24"/>
              </w:rPr>
              <w:t>，因此目前该卫生防护距离包络线范围内无敏感保护目标，以后也不得在卫生防护距离内建设居住区等环境敏感目标，以避免环境纠纷。</w:t>
            </w:r>
          </w:p>
          <w:p>
            <w:pPr>
              <w:pStyle w:val="17"/>
              <w:spacing w:line="360" w:lineRule="auto"/>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（4）污染物排放量核算</w:t>
            </w:r>
          </w:p>
          <w:p>
            <w:pPr>
              <w:pStyle w:val="17"/>
              <w:spacing w:line="360" w:lineRule="auto"/>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本项目大气污染物有组织排放量核算见下表。</w:t>
            </w:r>
          </w:p>
          <w:p>
            <w:pPr>
              <w:pStyle w:val="17"/>
              <w:spacing w:line="360" w:lineRule="auto"/>
              <w:ind w:firstLine="482" w:firstLineChars="20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color w:val="auto"/>
                <w:sz w:val="24"/>
                <w:szCs w:val="24"/>
              </w:rPr>
              <w:t xml:space="preserve">表7-11 </w:t>
            </w:r>
            <w:r>
              <w:rPr>
                <w:rFonts w:hint="default" w:ascii="Times New Roman" w:hAnsi="Times New Roman" w:eastAsia="宋体" w:cs="Times New Roman"/>
                <w:b/>
                <w:color w:val="auto"/>
                <w:kern w:val="2"/>
                <w:sz w:val="24"/>
                <w:szCs w:val="24"/>
              </w:rPr>
              <w:t>本项目大气污染物有组织排放量核算</w:t>
            </w:r>
          </w:p>
          <w:tbl>
            <w:tblPr>
              <w:tblStyle w:val="1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131"/>
              <w:gridCol w:w="1504"/>
              <w:gridCol w:w="2004"/>
              <w:gridCol w:w="1885"/>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jc w:val="center"/>
              </w:trPr>
              <w:tc>
                <w:tcPr>
                  <w:tcW w:w="485" w:type="dxa"/>
                  <w:shd w:val="clear" w:color="auto" w:fill="FFFFFF"/>
                  <w:vAlign w:val="center"/>
                </w:tcPr>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131" w:type="dxa"/>
                  <w:shd w:val="clear" w:color="auto" w:fill="FFFFFF"/>
                  <w:vAlign w:val="center"/>
                </w:tcPr>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排放口编号</w:t>
                  </w:r>
                </w:p>
              </w:tc>
              <w:tc>
                <w:tcPr>
                  <w:tcW w:w="1504" w:type="dxa"/>
                  <w:shd w:val="clear" w:color="auto" w:fill="FFFFFF"/>
                  <w:vAlign w:val="center"/>
                </w:tcPr>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2004" w:type="dxa"/>
                  <w:shd w:val="clear" w:color="auto" w:fill="FFFFFF"/>
                  <w:vAlign w:val="center"/>
                </w:tcPr>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核算排放浓度/</w:t>
                  </w:r>
                </w:p>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（μg/m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c>
                <w:tcPr>
                  <w:tcW w:w="1885" w:type="dxa"/>
                  <w:shd w:val="clear" w:color="auto" w:fill="FFFFFF"/>
                  <w:vAlign w:val="center"/>
                </w:tcPr>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核算排放速率/</w:t>
                  </w:r>
                </w:p>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（kg/h）</w:t>
                  </w:r>
                </w:p>
              </w:tc>
              <w:tc>
                <w:tcPr>
                  <w:tcW w:w="1293" w:type="dxa"/>
                  <w:shd w:val="clear" w:color="auto" w:fill="FFFFFF"/>
                  <w:vAlign w:val="center"/>
                </w:tcPr>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核算年排放量/</w:t>
                  </w:r>
                </w:p>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302" w:type="dxa"/>
                  <w:gridSpan w:val="6"/>
                  <w:shd w:val="clear" w:color="auto" w:fill="FFFFFF"/>
                  <w:vAlign w:val="center"/>
                </w:tcPr>
                <w:p>
                  <w:pPr>
                    <w:pStyle w:val="43"/>
                    <w:spacing w:before="31" w:after="31"/>
                    <w:ind w:firstLine="48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485" w:type="dxa"/>
                  <w:shd w:val="clear" w:color="auto" w:fill="FFFFFF"/>
                  <w:vAlign w:val="center"/>
                </w:tcPr>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1" w:type="dxa"/>
                  <w:shd w:val="clear" w:color="auto" w:fill="FFFFFF"/>
                  <w:vAlign w:val="center"/>
                </w:tcPr>
                <w:p>
                  <w:pPr>
                    <w:pStyle w:val="43"/>
                    <w:spacing w:before="31" w:after="31"/>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p>
              </w:tc>
              <w:tc>
                <w:tcPr>
                  <w:tcW w:w="1504" w:type="dxa"/>
                  <w:shd w:val="clear" w:color="auto" w:fill="FFFFFF"/>
                  <w:vAlign w:val="center"/>
                </w:tcPr>
                <w:p>
                  <w:pPr>
                    <w:pStyle w:val="43"/>
                    <w:keepNext w:val="0"/>
                    <w:keepLines w:val="0"/>
                    <w:pageBreakBefore w:val="0"/>
                    <w:widowControl w:val="0"/>
                    <w:kinsoku/>
                    <w:wordWrap/>
                    <w:overflowPunct/>
                    <w:topLinePunct w:val="0"/>
                    <w:autoSpaceDE/>
                    <w:autoSpaceDN/>
                    <w:bidi w:val="0"/>
                    <w:adjustRightInd w:val="0"/>
                    <w:snapToGrid w:val="0"/>
                    <w:spacing w:before="31" w:after="31"/>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NO</w:t>
                  </w:r>
                  <w:r>
                    <w:rPr>
                      <w:rFonts w:hint="default" w:ascii="Times New Roman" w:hAnsi="Times New Roman" w:eastAsia="宋体" w:cs="Times New Roman"/>
                      <w:i/>
                      <w:sz w:val="21"/>
                      <w:szCs w:val="21"/>
                      <w:vertAlign w:val="subscript"/>
                    </w:rPr>
                    <w:t>x</w:t>
                  </w:r>
                </w:p>
              </w:tc>
              <w:tc>
                <w:tcPr>
                  <w:tcW w:w="2004" w:type="dxa"/>
                  <w:shd w:val="clear" w:color="auto" w:fill="FFFFFF"/>
                  <w:vAlign w:val="center"/>
                </w:tcPr>
                <w:p>
                  <w:pPr>
                    <w:widowControl/>
                    <w:jc w:val="center"/>
                    <w:rPr>
                      <w:rFonts w:hint="default" w:ascii="Times New Roman" w:hAnsi="Times New Roman" w:eastAsia="宋体" w:cs="Times New Roman"/>
                      <w:sz w:val="21"/>
                      <w:szCs w:val="21"/>
                    </w:rPr>
                  </w:pPr>
                  <w:r>
                    <w:rPr>
                      <w:rFonts w:hint="eastAsia" w:ascii="Times New Roman" w:hAnsi="Times New Roman" w:cs="Times New Roman"/>
                      <w:szCs w:val="21"/>
                      <w:lang w:val="en-US" w:eastAsia="zh-CN"/>
                    </w:rPr>
                    <w:t>163.46</w:t>
                  </w:r>
                </w:p>
              </w:tc>
              <w:tc>
                <w:tcPr>
                  <w:tcW w:w="1885" w:type="dxa"/>
                  <w:shd w:val="clear" w:color="auto" w:fill="FFFFFF"/>
                  <w:vAlign w:val="center"/>
                </w:tcPr>
                <w:p>
                  <w:pPr>
                    <w:widowControl/>
                    <w:jc w:val="center"/>
                    <w:rPr>
                      <w:rFonts w:hint="default" w:ascii="Times New Roman" w:hAnsi="Times New Roman" w:eastAsia="宋体" w:cs="Times New Roman"/>
                      <w:sz w:val="21"/>
                      <w:szCs w:val="21"/>
                    </w:rPr>
                  </w:pPr>
                  <w:r>
                    <w:rPr>
                      <w:rFonts w:hint="eastAsia" w:ascii="Times New Roman" w:hAnsi="Times New Roman" w:cs="Times New Roman"/>
                      <w:szCs w:val="21"/>
                      <w:lang w:val="en-US" w:eastAsia="zh-CN"/>
                    </w:rPr>
                    <w:t>0.085</w:t>
                  </w:r>
                </w:p>
              </w:tc>
              <w:tc>
                <w:tcPr>
                  <w:tcW w:w="1293" w:type="dxa"/>
                  <w:shd w:val="clear" w:color="auto" w:fill="FFFFFF"/>
                  <w:vAlign w:val="center"/>
                </w:tcPr>
                <w:p>
                  <w:pPr>
                    <w:widowControl/>
                    <w:jc w:val="center"/>
                    <w:rPr>
                      <w:rFonts w:hint="default" w:ascii="Times New Roman" w:hAnsi="Times New Roman" w:eastAsia="宋体" w:cs="Times New Roman"/>
                      <w:sz w:val="21"/>
                      <w:szCs w:val="21"/>
                    </w:rPr>
                  </w:pPr>
                  <w:r>
                    <w:rPr>
                      <w:rFonts w:hint="eastAsia" w:ascii="Times New Roman" w:hAnsi="Times New Roman" w:cs="Times New Roman"/>
                      <w:szCs w:val="21"/>
                      <w:lang w:val="en-US" w:eastAsia="zh-CN"/>
                    </w:rPr>
                    <w:t>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485" w:type="dxa"/>
                  <w:shd w:val="clear" w:color="auto" w:fill="FFFFFF"/>
                  <w:vAlign w:val="center"/>
                </w:tcPr>
                <w:p>
                  <w:pPr>
                    <w:pStyle w:val="43"/>
                    <w:spacing w:before="31" w:after="31"/>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31" w:type="dxa"/>
                  <w:shd w:val="clear" w:color="auto" w:fill="FFFFFF"/>
                  <w:vAlign w:val="center"/>
                </w:tcPr>
                <w:p>
                  <w:pPr>
                    <w:pStyle w:val="43"/>
                    <w:spacing w:before="31" w:after="31"/>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p>
              </w:tc>
              <w:tc>
                <w:tcPr>
                  <w:tcW w:w="1504" w:type="dxa"/>
                  <w:shd w:val="clear" w:color="auto" w:fill="FFFFFF"/>
                  <w:vAlign w:val="center"/>
                </w:tcPr>
                <w:p>
                  <w:pPr>
                    <w:pStyle w:val="43"/>
                    <w:keepNext w:val="0"/>
                    <w:keepLines w:val="0"/>
                    <w:pageBreakBefore w:val="0"/>
                    <w:widowControl w:val="0"/>
                    <w:kinsoku/>
                    <w:wordWrap/>
                    <w:overflowPunct/>
                    <w:topLinePunct w:val="0"/>
                    <w:autoSpaceDE/>
                    <w:autoSpaceDN/>
                    <w:bidi w:val="0"/>
                    <w:adjustRightInd w:val="0"/>
                    <w:snapToGrid w:val="0"/>
                    <w:spacing w:before="31" w:after="31"/>
                    <w:ind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2004" w:type="dxa"/>
                  <w:shd w:val="clear" w:color="auto" w:fill="FFFFFF"/>
                  <w:vAlign w:val="center"/>
                </w:tcPr>
                <w:p>
                  <w:pPr>
                    <w:widowControl/>
                    <w:jc w:val="center"/>
                    <w:rPr>
                      <w:rFonts w:hint="default" w:ascii="Times New Roman" w:hAnsi="Times New Roman" w:eastAsia="宋体" w:cs="Times New Roman"/>
                      <w:sz w:val="21"/>
                      <w:szCs w:val="21"/>
                      <w:lang w:val="en-US"/>
                    </w:rPr>
                  </w:pPr>
                  <w:r>
                    <w:rPr>
                      <w:rFonts w:hint="eastAsia" w:ascii="Times New Roman" w:hAnsi="Times New Roman" w:cs="Times New Roman"/>
                      <w:szCs w:val="21"/>
                      <w:lang w:val="en-US" w:eastAsia="zh-CN"/>
                    </w:rPr>
                    <w:t>4.01</w:t>
                  </w:r>
                </w:p>
              </w:tc>
              <w:tc>
                <w:tcPr>
                  <w:tcW w:w="1885" w:type="dxa"/>
                  <w:shd w:val="clear" w:color="auto" w:fill="FFFFFF"/>
                  <w:vAlign w:val="center"/>
                </w:tcPr>
                <w:p>
                  <w:pPr>
                    <w:widowControl/>
                    <w:jc w:val="center"/>
                    <w:rPr>
                      <w:rFonts w:hint="default" w:ascii="Times New Roman" w:hAnsi="Times New Roman" w:eastAsia="宋体" w:cs="Times New Roman"/>
                      <w:sz w:val="21"/>
                      <w:szCs w:val="21"/>
                    </w:rPr>
                  </w:pPr>
                  <w:r>
                    <w:rPr>
                      <w:rFonts w:hint="eastAsia" w:ascii="Times New Roman" w:hAnsi="Times New Roman" w:cs="Times New Roman"/>
                      <w:szCs w:val="21"/>
                      <w:lang w:val="en-US" w:eastAsia="zh-CN"/>
                    </w:rPr>
                    <w:t>0.002</w:t>
                  </w:r>
                </w:p>
              </w:tc>
              <w:tc>
                <w:tcPr>
                  <w:tcW w:w="1293" w:type="dxa"/>
                  <w:shd w:val="clear" w:color="auto" w:fill="FFFFFF"/>
                  <w:vAlign w:val="center"/>
                </w:tcPr>
                <w:p>
                  <w:pPr>
                    <w:widowControl/>
                    <w:jc w:val="center"/>
                    <w:rPr>
                      <w:rFonts w:hint="default" w:ascii="Times New Roman" w:hAnsi="Times New Roman" w:eastAsia="宋体" w:cs="Times New Roman"/>
                      <w:sz w:val="21"/>
                      <w:szCs w:val="21"/>
                    </w:rPr>
                  </w:pPr>
                  <w:r>
                    <w:rPr>
                      <w:rFonts w:hint="eastAsia" w:ascii="Times New Roman" w:hAnsi="Times New Roman" w:cs="Times New Roman"/>
                      <w:szCs w:val="21"/>
                      <w:lang w:val="en-US" w:eastAsia="zh-CN"/>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616" w:type="dxa"/>
                  <w:gridSpan w:val="2"/>
                  <w:vMerge w:val="restart"/>
                  <w:shd w:val="clear" w:color="auto" w:fill="FFFFFF"/>
                  <w:vAlign w:val="center"/>
                </w:tcPr>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一般排放口合计</w:t>
                  </w:r>
                </w:p>
              </w:tc>
              <w:tc>
                <w:tcPr>
                  <w:tcW w:w="5393" w:type="dxa"/>
                  <w:gridSpan w:val="3"/>
                  <w:shd w:val="clear" w:color="auto" w:fill="FFFFFF"/>
                  <w:vAlign w:val="center"/>
                </w:tcPr>
                <w:p>
                  <w:pPr>
                    <w:pStyle w:val="43"/>
                    <w:spacing w:before="31" w:after="31"/>
                    <w:ind w:firstLine="48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2</w:t>
                  </w:r>
                </w:p>
              </w:tc>
              <w:tc>
                <w:tcPr>
                  <w:tcW w:w="1293" w:type="dxa"/>
                  <w:shd w:val="clear" w:color="auto" w:fill="FFFFFF"/>
                  <w:vAlign w:val="center"/>
                </w:tcPr>
                <w:p>
                  <w:pPr>
                    <w:pStyle w:val="43"/>
                    <w:spacing w:before="31" w:after="31"/>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616" w:type="dxa"/>
                  <w:gridSpan w:val="2"/>
                  <w:vMerge w:val="continue"/>
                  <w:shd w:val="clear" w:color="auto" w:fill="FFFFFF"/>
                  <w:vAlign w:val="center"/>
                </w:tcPr>
                <w:p>
                  <w:pPr>
                    <w:pStyle w:val="43"/>
                    <w:spacing w:before="31" w:after="31"/>
                    <w:ind w:firstLine="480"/>
                    <w:jc w:val="center"/>
                    <w:rPr>
                      <w:rFonts w:hint="default" w:ascii="Times New Roman" w:hAnsi="Times New Roman" w:eastAsia="宋体" w:cs="Times New Roman"/>
                      <w:sz w:val="21"/>
                      <w:szCs w:val="21"/>
                    </w:rPr>
                  </w:pPr>
                </w:p>
              </w:tc>
              <w:tc>
                <w:tcPr>
                  <w:tcW w:w="5393" w:type="dxa"/>
                  <w:gridSpan w:val="3"/>
                  <w:shd w:val="clear" w:color="auto" w:fill="FFFFFF"/>
                  <w:vAlign w:val="center"/>
                </w:tcPr>
                <w:p>
                  <w:pPr>
                    <w:pStyle w:val="43"/>
                    <w:spacing w:before="31" w:after="31"/>
                    <w:ind w:firstLine="48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NO</w:t>
                  </w:r>
                  <w:r>
                    <w:rPr>
                      <w:rFonts w:hint="default" w:ascii="Times New Roman" w:hAnsi="Times New Roman" w:eastAsia="宋体" w:cs="Times New Roman"/>
                      <w:i/>
                      <w:sz w:val="21"/>
                      <w:szCs w:val="21"/>
                      <w:vertAlign w:val="subscript"/>
                    </w:rPr>
                    <w:t>x</w:t>
                  </w:r>
                </w:p>
              </w:tc>
              <w:tc>
                <w:tcPr>
                  <w:tcW w:w="1293" w:type="dxa"/>
                  <w:shd w:val="clear" w:color="auto" w:fill="FFFFFF"/>
                  <w:vAlign w:val="center"/>
                </w:tcPr>
                <w:p>
                  <w:pPr>
                    <w:widowControl/>
                    <w:jc w:val="center"/>
                    <w:rPr>
                      <w:rFonts w:hint="default" w:ascii="Times New Roman" w:hAnsi="Times New Roman" w:eastAsia="宋体" w:cs="Times New Roman"/>
                      <w:sz w:val="21"/>
                      <w:szCs w:val="21"/>
                      <w:lang w:eastAsia="zh-CN"/>
                    </w:rPr>
                  </w:pPr>
                  <w:r>
                    <w:rPr>
                      <w:rFonts w:hint="eastAsia" w:ascii="Times New Roman" w:hAnsi="Times New Roman" w:cs="Times New Roman"/>
                      <w:szCs w:val="21"/>
                      <w:lang w:val="en-US" w:eastAsia="zh-CN"/>
                    </w:rPr>
                    <w:t>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616" w:type="dxa"/>
                  <w:gridSpan w:val="2"/>
                  <w:vMerge w:val="continue"/>
                  <w:shd w:val="clear" w:color="auto" w:fill="FFFFFF"/>
                  <w:vAlign w:val="center"/>
                </w:tcPr>
                <w:p>
                  <w:pPr>
                    <w:pStyle w:val="43"/>
                    <w:spacing w:before="31" w:after="31"/>
                    <w:ind w:firstLine="480"/>
                    <w:jc w:val="center"/>
                    <w:rPr>
                      <w:rFonts w:hint="default" w:ascii="Times New Roman" w:hAnsi="Times New Roman" w:eastAsia="宋体" w:cs="Times New Roman"/>
                      <w:sz w:val="21"/>
                      <w:szCs w:val="21"/>
                    </w:rPr>
                  </w:pPr>
                </w:p>
              </w:tc>
              <w:tc>
                <w:tcPr>
                  <w:tcW w:w="5393" w:type="dxa"/>
                  <w:gridSpan w:val="3"/>
                  <w:shd w:val="clear" w:color="auto" w:fill="FFFFFF"/>
                  <w:vAlign w:val="center"/>
                </w:tcPr>
                <w:p>
                  <w:pPr>
                    <w:pStyle w:val="43"/>
                    <w:spacing w:before="31" w:after="31"/>
                    <w:ind w:firstLine="48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1293" w:type="dxa"/>
                  <w:shd w:val="clear" w:color="auto" w:fill="FFFFFF"/>
                  <w:vAlign w:val="center"/>
                </w:tcPr>
                <w:p>
                  <w:pPr>
                    <w:widowControl/>
                    <w:jc w:val="center"/>
                    <w:rPr>
                      <w:rFonts w:hint="default" w:ascii="Times New Roman" w:hAnsi="Times New Roman" w:eastAsia="宋体" w:cs="Times New Roman"/>
                      <w:sz w:val="21"/>
                      <w:szCs w:val="21"/>
                    </w:rPr>
                  </w:pPr>
                  <w:r>
                    <w:rPr>
                      <w:rFonts w:hint="eastAsia" w:ascii="Times New Roman" w:hAnsi="Times New Roman" w:cs="Times New Roman"/>
                      <w:szCs w:val="21"/>
                      <w:lang w:val="en-US" w:eastAsia="zh-CN"/>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616" w:type="dxa"/>
                  <w:gridSpan w:val="2"/>
                  <w:vMerge w:val="continue"/>
                  <w:shd w:val="clear" w:color="auto" w:fill="FFFFFF"/>
                  <w:vAlign w:val="center"/>
                </w:tcPr>
                <w:p>
                  <w:pPr>
                    <w:pStyle w:val="43"/>
                    <w:spacing w:before="31" w:after="31"/>
                    <w:ind w:firstLine="480"/>
                    <w:jc w:val="center"/>
                    <w:rPr>
                      <w:rFonts w:hint="default" w:ascii="Times New Roman" w:hAnsi="Times New Roman" w:eastAsia="宋体" w:cs="Times New Roman"/>
                      <w:sz w:val="21"/>
                      <w:szCs w:val="21"/>
                    </w:rPr>
                  </w:pPr>
                </w:p>
              </w:tc>
              <w:tc>
                <w:tcPr>
                  <w:tcW w:w="5393" w:type="dxa"/>
                  <w:gridSpan w:val="3"/>
                  <w:shd w:val="clear" w:color="auto" w:fill="FFFFFF"/>
                  <w:vAlign w:val="center"/>
                </w:tcPr>
                <w:p>
                  <w:pPr>
                    <w:pStyle w:val="43"/>
                    <w:spacing w:before="31" w:after="31"/>
                    <w:ind w:firstLine="48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VOCs</w:t>
                  </w:r>
                </w:p>
              </w:tc>
              <w:tc>
                <w:tcPr>
                  <w:tcW w:w="1293" w:type="dxa"/>
                  <w:shd w:val="clear" w:color="auto" w:fill="FFFFFF"/>
                  <w:vAlign w:val="center"/>
                </w:tcPr>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302" w:type="dxa"/>
                  <w:gridSpan w:val="6"/>
                  <w:shd w:val="clear" w:color="auto" w:fill="FFFFFF"/>
                  <w:vAlign w:val="center"/>
                </w:tcPr>
                <w:p>
                  <w:pPr>
                    <w:pStyle w:val="43"/>
                    <w:spacing w:before="31" w:after="31"/>
                    <w:ind w:firstLine="48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616" w:type="dxa"/>
                  <w:gridSpan w:val="2"/>
                  <w:vMerge w:val="restart"/>
                  <w:shd w:val="clear" w:color="auto" w:fill="FFFFFF"/>
                  <w:vAlign w:val="center"/>
                </w:tcPr>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有组织排放总计</w:t>
                  </w:r>
                </w:p>
              </w:tc>
              <w:tc>
                <w:tcPr>
                  <w:tcW w:w="5393" w:type="dxa"/>
                  <w:gridSpan w:val="3"/>
                  <w:shd w:val="clear" w:color="auto" w:fill="FFFFFF"/>
                  <w:vAlign w:val="center"/>
                </w:tcPr>
                <w:p>
                  <w:pPr>
                    <w:pStyle w:val="43"/>
                    <w:spacing w:before="31" w:after="31"/>
                    <w:ind w:firstLine="48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2</w:t>
                  </w:r>
                </w:p>
              </w:tc>
              <w:tc>
                <w:tcPr>
                  <w:tcW w:w="1293" w:type="dxa"/>
                  <w:shd w:val="clear" w:color="auto" w:fill="FFFFFF"/>
                  <w:vAlign w:val="center"/>
                </w:tcPr>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616" w:type="dxa"/>
                  <w:gridSpan w:val="2"/>
                  <w:vMerge w:val="continue"/>
                  <w:shd w:val="clear" w:color="auto" w:fill="FFFFFF"/>
                  <w:vAlign w:val="center"/>
                </w:tcPr>
                <w:p>
                  <w:pPr>
                    <w:pStyle w:val="43"/>
                    <w:spacing w:before="31" w:after="31"/>
                    <w:ind w:firstLine="480"/>
                    <w:jc w:val="center"/>
                    <w:rPr>
                      <w:rFonts w:hint="default" w:ascii="Times New Roman" w:hAnsi="Times New Roman" w:eastAsia="宋体" w:cs="Times New Roman"/>
                      <w:sz w:val="21"/>
                      <w:szCs w:val="21"/>
                    </w:rPr>
                  </w:pPr>
                </w:p>
              </w:tc>
              <w:tc>
                <w:tcPr>
                  <w:tcW w:w="5393" w:type="dxa"/>
                  <w:gridSpan w:val="3"/>
                  <w:shd w:val="clear" w:color="auto" w:fill="FFFFFF"/>
                  <w:vAlign w:val="center"/>
                </w:tcPr>
                <w:p>
                  <w:pPr>
                    <w:pStyle w:val="43"/>
                    <w:spacing w:before="31" w:after="31"/>
                    <w:ind w:firstLine="48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NO</w:t>
                  </w:r>
                  <w:r>
                    <w:rPr>
                      <w:rFonts w:hint="default" w:ascii="Times New Roman" w:hAnsi="Times New Roman" w:eastAsia="宋体" w:cs="Times New Roman"/>
                      <w:i/>
                      <w:sz w:val="21"/>
                      <w:szCs w:val="21"/>
                      <w:vertAlign w:val="subscript"/>
                    </w:rPr>
                    <w:t>x</w:t>
                  </w:r>
                </w:p>
              </w:tc>
              <w:tc>
                <w:tcPr>
                  <w:tcW w:w="1293" w:type="dxa"/>
                  <w:shd w:val="clear" w:color="auto" w:fill="FFFFFF"/>
                  <w:vAlign w:val="center"/>
                </w:tcPr>
                <w:p>
                  <w:pPr>
                    <w:widowControl/>
                    <w:jc w:val="center"/>
                    <w:rPr>
                      <w:rFonts w:hint="default" w:ascii="Times New Roman" w:hAnsi="Times New Roman" w:eastAsia="宋体" w:cs="Times New Roman"/>
                      <w:sz w:val="21"/>
                      <w:szCs w:val="21"/>
                    </w:rPr>
                  </w:pPr>
                  <w:r>
                    <w:rPr>
                      <w:rFonts w:hint="eastAsia" w:ascii="Times New Roman" w:hAnsi="Times New Roman" w:cs="Times New Roman"/>
                      <w:szCs w:val="21"/>
                      <w:lang w:val="en-US" w:eastAsia="zh-CN"/>
                    </w:rPr>
                    <w:t>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16" w:type="dxa"/>
                  <w:gridSpan w:val="2"/>
                  <w:vMerge w:val="continue"/>
                  <w:shd w:val="clear" w:color="auto" w:fill="FFFFFF"/>
                  <w:vAlign w:val="center"/>
                </w:tcPr>
                <w:p>
                  <w:pPr>
                    <w:pStyle w:val="43"/>
                    <w:spacing w:before="31" w:after="31"/>
                    <w:ind w:firstLine="480"/>
                    <w:jc w:val="center"/>
                    <w:rPr>
                      <w:rFonts w:hint="default" w:ascii="Times New Roman" w:hAnsi="Times New Roman" w:eastAsia="宋体" w:cs="Times New Roman"/>
                      <w:sz w:val="21"/>
                      <w:szCs w:val="21"/>
                    </w:rPr>
                  </w:pPr>
                </w:p>
              </w:tc>
              <w:tc>
                <w:tcPr>
                  <w:tcW w:w="5393" w:type="dxa"/>
                  <w:gridSpan w:val="3"/>
                  <w:shd w:val="clear" w:color="auto" w:fill="FFFFFF"/>
                  <w:vAlign w:val="center"/>
                </w:tcPr>
                <w:p>
                  <w:pPr>
                    <w:pStyle w:val="43"/>
                    <w:spacing w:before="31" w:after="31"/>
                    <w:ind w:firstLine="48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1293" w:type="dxa"/>
                  <w:shd w:val="clear" w:color="auto" w:fill="FFFFFF"/>
                  <w:vAlign w:val="center"/>
                </w:tcPr>
                <w:p>
                  <w:pPr>
                    <w:widowControl/>
                    <w:jc w:val="center"/>
                    <w:rPr>
                      <w:rFonts w:hint="default" w:ascii="Times New Roman" w:hAnsi="Times New Roman" w:eastAsia="宋体" w:cs="Times New Roman"/>
                      <w:sz w:val="21"/>
                      <w:szCs w:val="21"/>
                    </w:rPr>
                  </w:pPr>
                  <w:r>
                    <w:rPr>
                      <w:rFonts w:hint="eastAsia" w:ascii="Times New Roman" w:hAnsi="Times New Roman" w:cs="Times New Roman"/>
                      <w:szCs w:val="21"/>
                      <w:lang w:val="en-US" w:eastAsia="zh-CN"/>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16" w:type="dxa"/>
                  <w:gridSpan w:val="2"/>
                  <w:vMerge w:val="continue"/>
                  <w:shd w:val="clear" w:color="auto" w:fill="FFFFFF"/>
                  <w:vAlign w:val="center"/>
                </w:tcPr>
                <w:p>
                  <w:pPr>
                    <w:pStyle w:val="43"/>
                    <w:spacing w:before="31" w:after="31"/>
                    <w:ind w:firstLine="480"/>
                    <w:jc w:val="center"/>
                    <w:rPr>
                      <w:rFonts w:hint="default" w:ascii="Times New Roman" w:hAnsi="Times New Roman" w:eastAsia="宋体" w:cs="Times New Roman"/>
                      <w:sz w:val="21"/>
                      <w:szCs w:val="21"/>
                    </w:rPr>
                  </w:pPr>
                </w:p>
              </w:tc>
              <w:tc>
                <w:tcPr>
                  <w:tcW w:w="5393" w:type="dxa"/>
                  <w:gridSpan w:val="3"/>
                  <w:shd w:val="clear" w:color="auto" w:fill="FFFFFF"/>
                  <w:vAlign w:val="center"/>
                </w:tcPr>
                <w:p>
                  <w:pPr>
                    <w:pStyle w:val="43"/>
                    <w:spacing w:before="31" w:after="31"/>
                    <w:ind w:firstLine="48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VOCs</w:t>
                  </w:r>
                </w:p>
              </w:tc>
              <w:tc>
                <w:tcPr>
                  <w:tcW w:w="1293" w:type="dxa"/>
                  <w:shd w:val="clear" w:color="auto" w:fill="FFFFFF"/>
                  <w:vAlign w:val="center"/>
                </w:tcPr>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0</w:t>
                  </w:r>
                </w:p>
              </w:tc>
            </w:tr>
          </w:tbl>
          <w:p>
            <w:pPr>
              <w:pStyle w:val="17"/>
              <w:spacing w:line="360" w:lineRule="auto"/>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本项目大气污染物无组织排放量核算见下表。</w:t>
            </w:r>
          </w:p>
          <w:p>
            <w:pPr>
              <w:pStyle w:val="17"/>
              <w:spacing w:line="360" w:lineRule="auto"/>
              <w:ind w:firstLine="482" w:firstLineChars="20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color w:val="auto"/>
                <w:sz w:val="24"/>
                <w:szCs w:val="24"/>
              </w:rPr>
              <w:t xml:space="preserve">表7-12 </w:t>
            </w:r>
            <w:r>
              <w:rPr>
                <w:rFonts w:hint="default" w:ascii="Times New Roman" w:hAnsi="Times New Roman" w:eastAsia="宋体" w:cs="Times New Roman"/>
                <w:b/>
                <w:color w:val="auto"/>
                <w:kern w:val="2"/>
                <w:sz w:val="24"/>
                <w:szCs w:val="24"/>
              </w:rPr>
              <w:t>本项目大气污染物无组织排放量核算</w:t>
            </w:r>
          </w:p>
          <w:tbl>
            <w:tblPr>
              <w:tblStyle w:val="15"/>
              <w:tblW w:w="8306" w:type="dxa"/>
              <w:jc w:val="center"/>
              <w:tblInd w:w="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6"/>
              <w:gridCol w:w="511"/>
              <w:gridCol w:w="1330"/>
              <w:gridCol w:w="885"/>
              <w:gridCol w:w="990"/>
              <w:gridCol w:w="2280"/>
              <w:gridCol w:w="870"/>
              <w:gridCol w:w="10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59" w:hRule="atLeast"/>
                <w:tblHeader/>
                <w:jc w:val="center"/>
              </w:trPr>
              <w:tc>
                <w:tcPr>
                  <w:tcW w:w="426" w:type="dxa"/>
                  <w:vMerge w:val="restart"/>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511" w:type="dxa"/>
                  <w:vMerge w:val="restart"/>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排放口编号</w:t>
                  </w:r>
                </w:p>
              </w:tc>
              <w:tc>
                <w:tcPr>
                  <w:tcW w:w="1330" w:type="dxa"/>
                  <w:vMerge w:val="restart"/>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产污</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环节</w:t>
                  </w:r>
                </w:p>
              </w:tc>
              <w:tc>
                <w:tcPr>
                  <w:tcW w:w="885" w:type="dxa"/>
                  <w:vMerge w:val="restart"/>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990" w:type="dxa"/>
                  <w:vMerge w:val="restart"/>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主要污染防治措施</w:t>
                  </w:r>
                </w:p>
              </w:tc>
              <w:tc>
                <w:tcPr>
                  <w:tcW w:w="3150" w:type="dxa"/>
                  <w:gridSpan w:val="2"/>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国家或地方污染物排放标准</w:t>
                  </w:r>
                </w:p>
              </w:tc>
              <w:tc>
                <w:tcPr>
                  <w:tcW w:w="1014" w:type="dxa"/>
                  <w:vMerge w:val="restart"/>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年排放量（t/a）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1" w:hRule="atLeast"/>
                <w:tblHeader/>
                <w:jc w:val="center"/>
              </w:trPr>
              <w:tc>
                <w:tcPr>
                  <w:tcW w:w="426" w:type="dxa"/>
                  <w:vMerge w:val="continue"/>
                  <w:vAlign w:val="center"/>
                </w:tcPr>
                <w:p>
                  <w:pPr>
                    <w:pStyle w:val="43"/>
                    <w:spacing w:before="24" w:after="24"/>
                    <w:jc w:val="center"/>
                    <w:rPr>
                      <w:rFonts w:hint="default" w:ascii="Times New Roman" w:hAnsi="Times New Roman" w:eastAsia="宋体" w:cs="Times New Roman"/>
                      <w:sz w:val="21"/>
                      <w:szCs w:val="21"/>
                    </w:rPr>
                  </w:pPr>
                </w:p>
              </w:tc>
              <w:tc>
                <w:tcPr>
                  <w:tcW w:w="511" w:type="dxa"/>
                  <w:vMerge w:val="continue"/>
                  <w:vAlign w:val="center"/>
                </w:tcPr>
                <w:p>
                  <w:pPr>
                    <w:pStyle w:val="43"/>
                    <w:spacing w:before="24" w:after="24"/>
                    <w:jc w:val="center"/>
                    <w:rPr>
                      <w:rFonts w:hint="default" w:ascii="Times New Roman" w:hAnsi="Times New Roman" w:eastAsia="宋体" w:cs="Times New Roman"/>
                      <w:sz w:val="21"/>
                      <w:szCs w:val="21"/>
                    </w:rPr>
                  </w:pPr>
                </w:p>
              </w:tc>
              <w:tc>
                <w:tcPr>
                  <w:tcW w:w="1330" w:type="dxa"/>
                  <w:vMerge w:val="continue"/>
                  <w:vAlign w:val="center"/>
                </w:tcPr>
                <w:p>
                  <w:pPr>
                    <w:pStyle w:val="43"/>
                    <w:spacing w:before="24" w:after="24"/>
                    <w:jc w:val="center"/>
                    <w:rPr>
                      <w:rFonts w:hint="default" w:ascii="Times New Roman" w:hAnsi="Times New Roman" w:eastAsia="宋体" w:cs="Times New Roman"/>
                      <w:sz w:val="21"/>
                      <w:szCs w:val="21"/>
                    </w:rPr>
                  </w:pPr>
                </w:p>
              </w:tc>
              <w:tc>
                <w:tcPr>
                  <w:tcW w:w="885" w:type="dxa"/>
                  <w:vMerge w:val="continue"/>
                  <w:vAlign w:val="center"/>
                </w:tcPr>
                <w:p>
                  <w:pPr>
                    <w:pStyle w:val="43"/>
                    <w:spacing w:before="24" w:after="24"/>
                    <w:jc w:val="center"/>
                    <w:rPr>
                      <w:rFonts w:hint="default" w:ascii="Times New Roman" w:hAnsi="Times New Roman" w:eastAsia="宋体" w:cs="Times New Roman"/>
                      <w:sz w:val="21"/>
                      <w:szCs w:val="21"/>
                    </w:rPr>
                  </w:pPr>
                </w:p>
              </w:tc>
              <w:tc>
                <w:tcPr>
                  <w:tcW w:w="990" w:type="dxa"/>
                  <w:vMerge w:val="continue"/>
                  <w:vAlign w:val="center"/>
                </w:tcPr>
                <w:p>
                  <w:pPr>
                    <w:pStyle w:val="43"/>
                    <w:spacing w:before="24" w:after="24"/>
                    <w:jc w:val="center"/>
                    <w:rPr>
                      <w:rFonts w:hint="default" w:ascii="Times New Roman" w:hAnsi="Times New Roman" w:eastAsia="宋体" w:cs="Times New Roman"/>
                      <w:sz w:val="21"/>
                      <w:szCs w:val="21"/>
                    </w:rPr>
                  </w:pPr>
                </w:p>
              </w:tc>
              <w:tc>
                <w:tcPr>
                  <w:tcW w:w="2280" w:type="dxa"/>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标准名称</w:t>
                  </w:r>
                </w:p>
              </w:tc>
              <w:tc>
                <w:tcPr>
                  <w:tcW w:w="870" w:type="dxa"/>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浓度限值</w:t>
                  </w:r>
                </w:p>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（μg/m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c>
                <w:tcPr>
                  <w:tcW w:w="1014" w:type="dxa"/>
                  <w:vMerge w:val="continue"/>
                  <w:vAlign w:val="center"/>
                </w:tcPr>
                <w:p>
                  <w:pPr>
                    <w:pStyle w:val="43"/>
                    <w:spacing w:before="24" w:after="24"/>
                    <w:jc w:val="center"/>
                    <w:rPr>
                      <w:rFonts w:hint="default" w:ascii="Times New Roman" w:hAnsi="Times New Roman" w:eastAsia="宋体"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53" w:hRule="atLeast"/>
                <w:tblHeader/>
                <w:jc w:val="center"/>
              </w:trPr>
              <w:tc>
                <w:tcPr>
                  <w:tcW w:w="426" w:type="dxa"/>
                  <w:shd w:val="clear" w:color="auto" w:fill="auto"/>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511" w:type="dxa"/>
                  <w:shd w:val="clear" w:color="auto" w:fill="auto"/>
                  <w:vAlign w:val="center"/>
                </w:tcPr>
                <w:p>
                  <w:pPr>
                    <w:pStyle w:val="43"/>
                    <w:spacing w:before="24" w:after="24"/>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生产车间</w:t>
                  </w:r>
                </w:p>
              </w:tc>
              <w:tc>
                <w:tcPr>
                  <w:tcW w:w="133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激光烟尘、印字烟尘、锡焊废气</w:t>
                  </w:r>
                </w:p>
              </w:tc>
              <w:tc>
                <w:tcPr>
                  <w:tcW w:w="885" w:type="dxa"/>
                  <w:shd w:val="clear" w:color="auto" w:fill="auto"/>
                  <w:vAlign w:val="center"/>
                </w:tcPr>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990" w:type="dxa"/>
                  <w:vAlign w:val="center"/>
                </w:tcPr>
                <w:p>
                  <w:pPr>
                    <w:pStyle w:val="43"/>
                    <w:spacing w:before="24" w:after="24"/>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布袋除尘</w:t>
                  </w:r>
                </w:p>
              </w:tc>
              <w:tc>
                <w:tcPr>
                  <w:tcW w:w="2280" w:type="dxa"/>
                  <w:vAlign w:val="center"/>
                </w:tcPr>
                <w:p>
                  <w:pPr>
                    <w:jc w:val="center"/>
                    <w:rPr>
                      <w:rFonts w:hint="default" w:ascii="Times New Roman" w:hAnsi="Times New Roman" w:cs="Times New Roman"/>
                      <w:bCs/>
                      <w:sz w:val="21"/>
                      <w:szCs w:val="21"/>
                    </w:rPr>
                  </w:pPr>
                  <w:r>
                    <w:rPr>
                      <w:rFonts w:hint="default" w:ascii="Times New Roman" w:hAnsi="Times New Roman" w:cs="Times New Roman"/>
                      <w:spacing w:val="-6"/>
                      <w:sz w:val="21"/>
                      <w:szCs w:val="21"/>
                    </w:rPr>
                    <w:t>《大气污染物综合排放标准》（GB16297-1996）表2</w:t>
                  </w:r>
                </w:p>
              </w:tc>
              <w:tc>
                <w:tcPr>
                  <w:tcW w:w="870" w:type="dxa"/>
                  <w:vAlign w:val="center"/>
                </w:tcPr>
                <w:p>
                  <w:pPr>
                    <w:pStyle w:val="43"/>
                    <w:spacing w:before="24" w:after="24"/>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lang w:val="en-US" w:eastAsia="zh-CN"/>
                    </w:rPr>
                    <w:t>0</w:t>
                  </w:r>
                </w:p>
              </w:tc>
              <w:tc>
                <w:tcPr>
                  <w:tcW w:w="1014"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Times New Roman" w:hAnsi="Times New Roman" w:eastAsia="宋体" w:cs="Times New Roman"/>
                      <w:i w:val="0"/>
                      <w:color w:val="000000"/>
                      <w:kern w:val="0"/>
                      <w:sz w:val="21"/>
                      <w:szCs w:val="21"/>
                      <w:u w:val="none"/>
                      <w:lang w:val="en-US" w:eastAsia="zh-CN" w:bidi="ar"/>
                    </w:rPr>
                    <w:t>0.0139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76" w:hRule="atLeast"/>
                <w:tblHeader/>
                <w:jc w:val="center"/>
              </w:trPr>
              <w:tc>
                <w:tcPr>
                  <w:tcW w:w="8306" w:type="dxa"/>
                  <w:gridSpan w:val="8"/>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无组织排放总计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26" w:hRule="atLeast"/>
                <w:tblHeader/>
                <w:jc w:val="center"/>
              </w:trPr>
              <w:tc>
                <w:tcPr>
                  <w:tcW w:w="3152" w:type="dxa"/>
                  <w:gridSpan w:val="4"/>
                  <w:vMerge w:val="restart"/>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无组织排放总计</w:t>
                  </w:r>
                </w:p>
              </w:tc>
              <w:tc>
                <w:tcPr>
                  <w:tcW w:w="3270" w:type="dxa"/>
                  <w:gridSpan w:val="2"/>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188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eastAsia" w:ascii="Times New Roman" w:hAnsi="Times New Roman" w:eastAsia="宋体" w:cs="Times New Roman"/>
                      <w:i w:val="0"/>
                      <w:color w:val="000000"/>
                      <w:kern w:val="0"/>
                      <w:sz w:val="21"/>
                      <w:szCs w:val="21"/>
                      <w:u w:val="none"/>
                      <w:lang w:val="en-US" w:eastAsia="zh-CN" w:bidi="ar"/>
                    </w:rPr>
                    <w:t>0.0139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26" w:hRule="atLeast"/>
                <w:tblHeader/>
                <w:jc w:val="center"/>
              </w:trPr>
              <w:tc>
                <w:tcPr>
                  <w:tcW w:w="3152" w:type="dxa"/>
                  <w:gridSpan w:val="4"/>
                  <w:vMerge w:val="continue"/>
                  <w:vAlign w:val="center"/>
                </w:tcPr>
                <w:p>
                  <w:pPr>
                    <w:pStyle w:val="43"/>
                    <w:spacing w:before="24" w:after="24"/>
                    <w:jc w:val="center"/>
                    <w:rPr>
                      <w:rFonts w:hint="default" w:ascii="Times New Roman" w:hAnsi="Times New Roman" w:eastAsia="宋体" w:cs="Times New Roman"/>
                      <w:sz w:val="21"/>
                      <w:szCs w:val="21"/>
                    </w:rPr>
                  </w:pPr>
                </w:p>
              </w:tc>
              <w:tc>
                <w:tcPr>
                  <w:tcW w:w="3270" w:type="dxa"/>
                  <w:gridSpan w:val="2"/>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VOCs</w:t>
                  </w:r>
                </w:p>
              </w:tc>
              <w:tc>
                <w:tcPr>
                  <w:tcW w:w="1884" w:type="dxa"/>
                  <w:gridSpan w:val="2"/>
                  <w:vAlign w:val="center"/>
                </w:tcPr>
                <w:p>
                  <w:pPr>
                    <w:pStyle w:val="43"/>
                    <w:spacing w:before="24" w:after="24"/>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05" w:hRule="atLeast"/>
                <w:tblHeader/>
                <w:jc w:val="center"/>
              </w:trPr>
              <w:tc>
                <w:tcPr>
                  <w:tcW w:w="3152" w:type="dxa"/>
                  <w:gridSpan w:val="4"/>
                  <w:vMerge w:val="continue"/>
                  <w:vAlign w:val="center"/>
                </w:tcPr>
                <w:p>
                  <w:pPr>
                    <w:pStyle w:val="43"/>
                    <w:spacing w:before="24" w:after="24"/>
                    <w:jc w:val="center"/>
                    <w:rPr>
                      <w:rFonts w:hint="default" w:ascii="Times New Roman" w:hAnsi="Times New Roman" w:eastAsia="宋体" w:cs="Times New Roman"/>
                      <w:sz w:val="21"/>
                      <w:szCs w:val="21"/>
                    </w:rPr>
                  </w:pPr>
                </w:p>
              </w:tc>
              <w:tc>
                <w:tcPr>
                  <w:tcW w:w="3270" w:type="dxa"/>
                  <w:gridSpan w:val="2"/>
                  <w:vAlign w:val="center"/>
                </w:tcPr>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2</w:t>
                  </w:r>
                </w:p>
              </w:tc>
              <w:tc>
                <w:tcPr>
                  <w:tcW w:w="1884" w:type="dxa"/>
                  <w:gridSpan w:val="2"/>
                  <w:vAlign w:val="center"/>
                </w:tcPr>
                <w:p>
                  <w:pPr>
                    <w:pStyle w:val="43"/>
                    <w:spacing w:before="24" w:after="24"/>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05" w:hRule="atLeast"/>
                <w:tblHeader/>
                <w:jc w:val="center"/>
              </w:trPr>
              <w:tc>
                <w:tcPr>
                  <w:tcW w:w="3152" w:type="dxa"/>
                  <w:gridSpan w:val="4"/>
                  <w:vMerge w:val="continue"/>
                  <w:vAlign w:val="center"/>
                </w:tcPr>
                <w:p>
                  <w:pPr>
                    <w:pStyle w:val="43"/>
                    <w:spacing w:before="24" w:after="24"/>
                    <w:jc w:val="center"/>
                    <w:rPr>
                      <w:rFonts w:hint="default" w:ascii="Times New Roman" w:hAnsi="Times New Roman" w:eastAsia="宋体" w:cs="Times New Roman"/>
                      <w:sz w:val="21"/>
                      <w:szCs w:val="21"/>
                    </w:rPr>
                  </w:pPr>
                </w:p>
              </w:tc>
              <w:tc>
                <w:tcPr>
                  <w:tcW w:w="3270" w:type="dxa"/>
                  <w:gridSpan w:val="2"/>
                  <w:vAlign w:val="center"/>
                </w:tcPr>
                <w:p>
                  <w:pPr>
                    <w:pStyle w:val="43"/>
                    <w:spacing w:before="31" w:after="3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NO</w:t>
                  </w:r>
                  <w:r>
                    <w:rPr>
                      <w:rFonts w:hint="default" w:ascii="Times New Roman" w:hAnsi="Times New Roman" w:eastAsia="宋体" w:cs="Times New Roman"/>
                      <w:i/>
                      <w:sz w:val="21"/>
                      <w:szCs w:val="21"/>
                      <w:vertAlign w:val="subscript"/>
                    </w:rPr>
                    <w:t>x</w:t>
                  </w:r>
                </w:p>
              </w:tc>
              <w:tc>
                <w:tcPr>
                  <w:tcW w:w="1884" w:type="dxa"/>
                  <w:gridSpan w:val="2"/>
                  <w:vAlign w:val="center"/>
                </w:tcPr>
                <w:p>
                  <w:pPr>
                    <w:pStyle w:val="43"/>
                    <w:spacing w:before="24" w:after="24"/>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Cs w:val="21"/>
                      <w:lang w:val="en-US" w:eastAsia="zh-CN"/>
                    </w:rPr>
                    <w:t>0.612</w:t>
                  </w:r>
                </w:p>
              </w:tc>
            </w:tr>
          </w:tbl>
          <w:p>
            <w:pPr>
              <w:pStyle w:val="17"/>
              <w:spacing w:line="360" w:lineRule="auto"/>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本项目大气污染物年排放量核算见下表。</w:t>
            </w:r>
          </w:p>
          <w:p>
            <w:pPr>
              <w:pStyle w:val="17"/>
              <w:spacing w:line="360" w:lineRule="auto"/>
              <w:ind w:firstLine="482" w:firstLineChars="20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color w:val="auto"/>
                <w:sz w:val="24"/>
                <w:szCs w:val="24"/>
              </w:rPr>
              <w:t xml:space="preserve">表7-13 </w:t>
            </w:r>
            <w:r>
              <w:rPr>
                <w:rFonts w:hint="default" w:ascii="Times New Roman" w:hAnsi="Times New Roman" w:eastAsia="宋体" w:cs="Times New Roman"/>
                <w:b/>
                <w:color w:val="auto"/>
                <w:kern w:val="2"/>
                <w:sz w:val="24"/>
                <w:szCs w:val="24"/>
              </w:rPr>
              <w:t>本项目大气污染物年排放量核算</w:t>
            </w:r>
          </w:p>
          <w:tbl>
            <w:tblPr>
              <w:tblStyle w:val="15"/>
              <w:tblW w:w="8306" w:type="dxa"/>
              <w:jc w:val="center"/>
              <w:tblInd w:w="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77"/>
              <w:gridCol w:w="3138"/>
              <w:gridCol w:w="32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blHeader/>
                <w:jc w:val="center"/>
              </w:trPr>
              <w:tc>
                <w:tcPr>
                  <w:tcW w:w="1877" w:type="dxa"/>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3138" w:type="dxa"/>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3291" w:type="dxa"/>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年排放量（t/a）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jc w:val="center"/>
              </w:trPr>
              <w:tc>
                <w:tcPr>
                  <w:tcW w:w="1877" w:type="dxa"/>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1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3291" w:type="dxa"/>
                  <w:vAlign w:val="center"/>
                </w:tcPr>
                <w:p>
                  <w:pPr>
                    <w:keepNext w:val="0"/>
                    <w:keepLines w:val="0"/>
                    <w:widowControl/>
                    <w:suppressLineNumbers w:val="0"/>
                    <w:jc w:val="center"/>
                    <w:textAlignment w:val="center"/>
                    <w:rPr>
                      <w:rFonts w:hint="default" w:ascii="Times New Roman" w:hAnsi="Times New Roman" w:eastAsia="等线" w:cs="Times New Roman"/>
                      <w:sz w:val="21"/>
                      <w:szCs w:val="21"/>
                      <w:lang w:val="en-US" w:eastAsia="zh-CN"/>
                    </w:rPr>
                  </w:pPr>
                  <w:r>
                    <w:rPr>
                      <w:rFonts w:hint="eastAsia" w:ascii="Times New Roman" w:hAnsi="Times New Roman" w:eastAsia="宋体" w:cs="Times New Roman"/>
                      <w:i w:val="0"/>
                      <w:color w:val="000000"/>
                      <w:kern w:val="0"/>
                      <w:sz w:val="21"/>
                      <w:szCs w:val="21"/>
                      <w:u w:val="none"/>
                      <w:lang w:val="en-US" w:eastAsia="zh-CN" w:bidi="ar"/>
                    </w:rPr>
                    <w:t>0.0289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jc w:val="center"/>
              </w:trPr>
              <w:tc>
                <w:tcPr>
                  <w:tcW w:w="1877" w:type="dxa"/>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138" w:type="dxa"/>
                  <w:vAlign w:val="center"/>
                </w:tcPr>
                <w:p>
                  <w:pPr>
                    <w:jc w:val="center"/>
                    <w:rPr>
                      <w:rFonts w:hint="default" w:ascii="Times New Roman" w:hAnsi="Times New Roman" w:eastAsia="等线" w:cs="Times New Roman"/>
                      <w:sz w:val="21"/>
                      <w:szCs w:val="21"/>
                    </w:rPr>
                  </w:pPr>
                  <w:r>
                    <w:rPr>
                      <w:rFonts w:hint="default" w:ascii="Times New Roman" w:hAnsi="Times New Roman" w:eastAsia="等线" w:cs="Times New Roman"/>
                      <w:sz w:val="21"/>
                      <w:szCs w:val="21"/>
                    </w:rPr>
                    <w:t>VOCs</w:t>
                  </w:r>
                </w:p>
              </w:tc>
              <w:tc>
                <w:tcPr>
                  <w:tcW w:w="3291" w:type="dxa"/>
                  <w:vAlign w:val="center"/>
                </w:tcPr>
                <w:p>
                  <w:pPr>
                    <w:pStyle w:val="43"/>
                    <w:spacing w:before="24" w:after="24"/>
                    <w:jc w:val="center"/>
                    <w:rPr>
                      <w:rFonts w:hint="default" w:ascii="Times New Roman" w:hAnsi="Times New Roman" w:eastAsia="等线"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jc w:val="center"/>
              </w:trPr>
              <w:tc>
                <w:tcPr>
                  <w:tcW w:w="1877" w:type="dxa"/>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138" w:type="dxa"/>
                  <w:vAlign w:val="center"/>
                </w:tcPr>
                <w:p>
                  <w:pPr>
                    <w:jc w:val="center"/>
                    <w:rPr>
                      <w:rFonts w:hint="default" w:ascii="Times New Roman" w:hAnsi="Times New Roman" w:eastAsia="等线" w:cs="Times New Roman"/>
                      <w:sz w:val="21"/>
                      <w:szCs w:val="21"/>
                    </w:rPr>
                  </w:pPr>
                  <w:r>
                    <w:rPr>
                      <w:rFonts w:hint="default" w:ascii="Times New Roman" w:hAnsi="Times New Roman" w:eastAsia="等线" w:cs="Times New Roman"/>
                      <w:sz w:val="21"/>
                      <w:szCs w:val="21"/>
                    </w:rPr>
                    <w:t>SO</w:t>
                  </w:r>
                  <w:r>
                    <w:rPr>
                      <w:rFonts w:hint="default" w:ascii="Times New Roman" w:hAnsi="Times New Roman" w:eastAsia="等线" w:cs="Times New Roman"/>
                      <w:sz w:val="21"/>
                      <w:szCs w:val="21"/>
                      <w:vertAlign w:val="subscript"/>
                    </w:rPr>
                    <w:t>2</w:t>
                  </w:r>
                </w:p>
              </w:tc>
              <w:tc>
                <w:tcPr>
                  <w:tcW w:w="3291" w:type="dxa"/>
                  <w:vAlign w:val="center"/>
                </w:tcPr>
                <w:p>
                  <w:pPr>
                    <w:pStyle w:val="43"/>
                    <w:spacing w:before="24" w:after="24"/>
                    <w:jc w:val="center"/>
                    <w:rPr>
                      <w:rFonts w:hint="default" w:ascii="Times New Roman" w:hAnsi="Times New Roman" w:eastAsia="等线" w:cs="Times New Roman"/>
                      <w:sz w:val="21"/>
                      <w:szCs w:val="21"/>
                      <w:lang w:val="en-US" w:eastAsia="zh-CN"/>
                    </w:rPr>
                  </w:pPr>
                  <w:r>
                    <w:rPr>
                      <w:rFonts w:hint="default" w:ascii="Times New Roman" w:hAnsi="Times New Roman" w:eastAsia="宋体" w:cs="Times New Roman"/>
                      <w:sz w:val="21"/>
                      <w:szCs w:val="21"/>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jc w:val="center"/>
              </w:trPr>
              <w:tc>
                <w:tcPr>
                  <w:tcW w:w="1877" w:type="dxa"/>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3138" w:type="dxa"/>
                  <w:vAlign w:val="center"/>
                </w:tcPr>
                <w:p>
                  <w:pPr>
                    <w:jc w:val="center"/>
                    <w:rPr>
                      <w:rFonts w:hint="default" w:ascii="Times New Roman" w:hAnsi="Times New Roman" w:eastAsia="等线" w:cs="Times New Roman"/>
                      <w:sz w:val="21"/>
                      <w:szCs w:val="21"/>
                    </w:rPr>
                  </w:pPr>
                  <w:r>
                    <w:rPr>
                      <w:rFonts w:hint="default" w:ascii="Times New Roman" w:hAnsi="Times New Roman" w:eastAsia="等线" w:cs="Times New Roman"/>
                      <w:sz w:val="21"/>
                      <w:szCs w:val="21"/>
                    </w:rPr>
                    <w:t>NO</w:t>
                  </w:r>
                  <w:r>
                    <w:rPr>
                      <w:rFonts w:hint="default" w:ascii="Times New Roman" w:hAnsi="Times New Roman" w:eastAsia="等线" w:cs="Times New Roman"/>
                      <w:i/>
                      <w:iCs/>
                      <w:sz w:val="21"/>
                      <w:szCs w:val="21"/>
                      <w:vertAlign w:val="subscript"/>
                    </w:rPr>
                    <w:t>x</w:t>
                  </w:r>
                </w:p>
              </w:tc>
              <w:tc>
                <w:tcPr>
                  <w:tcW w:w="3291" w:type="dxa"/>
                  <w:vAlign w:val="center"/>
                </w:tcPr>
                <w:p>
                  <w:pPr>
                    <w:pStyle w:val="43"/>
                    <w:spacing w:before="24" w:after="24"/>
                    <w:jc w:val="center"/>
                    <w:rPr>
                      <w:rFonts w:hint="default" w:ascii="Times New Roman" w:hAnsi="Times New Roman" w:eastAsia="等线" w:cs="Times New Roman"/>
                      <w:sz w:val="21"/>
                      <w:szCs w:val="21"/>
                      <w:lang w:val="en-US" w:eastAsia="zh-CN"/>
                    </w:rPr>
                  </w:pPr>
                  <w:r>
                    <w:rPr>
                      <w:rFonts w:hint="eastAsia" w:ascii="Times New Roman" w:hAnsi="Times New Roman" w:cs="Times New Roman"/>
                      <w:szCs w:val="21"/>
                      <w:lang w:val="en-US" w:eastAsia="zh-CN"/>
                    </w:rPr>
                    <w:t>0.612</w:t>
                  </w:r>
                </w:p>
              </w:tc>
            </w:tr>
          </w:tbl>
          <w:p>
            <w:pPr>
              <w:pStyle w:val="17"/>
              <w:spacing w:line="360" w:lineRule="auto"/>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sz w:val="24"/>
                <w:szCs w:val="24"/>
              </w:rPr>
              <w:t>大气污染源非正常排放量核算见下表</w:t>
            </w:r>
            <w:r>
              <w:rPr>
                <w:rFonts w:hint="default" w:ascii="Times New Roman" w:hAnsi="Times New Roman" w:eastAsia="宋体" w:cs="Times New Roman"/>
                <w:color w:val="auto"/>
                <w:kern w:val="2"/>
                <w:sz w:val="24"/>
                <w:szCs w:val="24"/>
              </w:rPr>
              <w:t>。</w:t>
            </w:r>
          </w:p>
          <w:p>
            <w:pPr>
              <w:pStyle w:val="17"/>
              <w:spacing w:line="360" w:lineRule="auto"/>
              <w:ind w:firstLine="482" w:firstLineChars="20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color w:val="auto"/>
                <w:sz w:val="24"/>
                <w:szCs w:val="24"/>
              </w:rPr>
              <w:t>表7-14</w:t>
            </w:r>
            <w:r>
              <w:rPr>
                <w:rFonts w:hint="default" w:ascii="Times New Roman" w:hAnsi="Times New Roman" w:eastAsia="宋体" w:cs="Times New Roman"/>
                <w:b/>
                <w:color w:val="auto"/>
                <w:kern w:val="2"/>
                <w:sz w:val="24"/>
                <w:szCs w:val="24"/>
              </w:rPr>
              <w:t>本项目大气</w:t>
            </w:r>
            <w:r>
              <w:rPr>
                <w:rFonts w:hint="default" w:ascii="Times New Roman" w:hAnsi="Times New Roman" w:eastAsia="宋体" w:cs="Times New Roman"/>
                <w:b/>
                <w:color w:val="auto"/>
                <w:sz w:val="24"/>
                <w:szCs w:val="24"/>
              </w:rPr>
              <w:t>污染源非正常排放量核算</w:t>
            </w:r>
          </w:p>
          <w:tbl>
            <w:tblPr>
              <w:tblStyle w:val="15"/>
              <w:tblW w:w="8306" w:type="dxa"/>
              <w:jc w:val="center"/>
              <w:tblInd w:w="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447"/>
              <w:gridCol w:w="831"/>
              <w:gridCol w:w="1022"/>
              <w:gridCol w:w="774"/>
              <w:gridCol w:w="1390"/>
              <w:gridCol w:w="1238"/>
              <w:gridCol w:w="925"/>
              <w:gridCol w:w="1010"/>
              <w:gridCol w:w="6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281" w:hRule="atLeast"/>
                <w:tblHeader/>
                <w:jc w:val="center"/>
              </w:trPr>
              <w:tc>
                <w:tcPr>
                  <w:tcW w:w="447"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31"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污染源</w:t>
                  </w:r>
                </w:p>
              </w:tc>
              <w:tc>
                <w:tcPr>
                  <w:tcW w:w="1022"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非正常排放原因</w:t>
                  </w:r>
                </w:p>
              </w:tc>
              <w:tc>
                <w:tcPr>
                  <w:tcW w:w="774"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1390"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非正常排放浓度(μg/m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c>
                <w:tcPr>
                  <w:tcW w:w="1238"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非正常排放速率(kg/h）</w:t>
                  </w:r>
                </w:p>
              </w:tc>
              <w:tc>
                <w:tcPr>
                  <w:tcW w:w="925"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单次持续时间（h）</w:t>
                  </w:r>
                </w:p>
              </w:tc>
              <w:tc>
                <w:tcPr>
                  <w:tcW w:w="1010"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年发生频次（次）</w:t>
                  </w:r>
                </w:p>
              </w:tc>
              <w:tc>
                <w:tcPr>
                  <w:tcW w:w="669"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应对措施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272" w:hRule="atLeast"/>
                <w:jc w:val="center"/>
              </w:trPr>
              <w:tc>
                <w:tcPr>
                  <w:tcW w:w="447"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31"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p>
              </w:tc>
              <w:tc>
                <w:tcPr>
                  <w:tcW w:w="1022" w:type="dxa"/>
                  <w:vMerge w:val="restart"/>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污染物排放控制措施达不到应有效率</w:t>
                  </w:r>
                </w:p>
              </w:tc>
              <w:tc>
                <w:tcPr>
                  <w:tcW w:w="774" w:type="dxa"/>
                  <w:shd w:val="clear" w:color="auto" w:fill="FFFFFF"/>
                  <w:vAlign w:val="center"/>
                </w:tcPr>
                <w:p>
                  <w:pPr>
                    <w:pStyle w:val="43"/>
                    <w:keepNext w:val="0"/>
                    <w:keepLines w:val="0"/>
                    <w:pageBreakBefore w:val="0"/>
                    <w:widowControl w:val="0"/>
                    <w:kinsoku/>
                    <w:wordWrap/>
                    <w:overflowPunct/>
                    <w:topLinePunct w:val="0"/>
                    <w:autoSpaceDE/>
                    <w:autoSpaceDN/>
                    <w:bidi w:val="0"/>
                    <w:adjustRightInd w:val="0"/>
                    <w:snapToGrid w:val="0"/>
                    <w:spacing w:before="31" w:after="31"/>
                    <w:ind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NO</w:t>
                  </w:r>
                  <w:r>
                    <w:rPr>
                      <w:rFonts w:hint="default" w:ascii="Times New Roman" w:hAnsi="Times New Roman" w:eastAsia="宋体" w:cs="Times New Roman"/>
                      <w:i/>
                      <w:sz w:val="21"/>
                      <w:szCs w:val="21"/>
                      <w:vertAlign w:val="subscript"/>
                    </w:rPr>
                    <w:t>x</w:t>
                  </w:r>
                </w:p>
              </w:tc>
              <w:tc>
                <w:tcPr>
                  <w:tcW w:w="1390" w:type="dxa"/>
                  <w:shd w:val="clear" w:color="auto" w:fill="FFFFFF"/>
                  <w:vAlign w:val="center"/>
                </w:tcPr>
                <w:p>
                  <w:pPr>
                    <w:widowControl/>
                    <w:jc w:val="center"/>
                    <w:rPr>
                      <w:rFonts w:hint="default" w:ascii="Times New Roman" w:hAnsi="Times New Roman" w:eastAsia="宋体" w:cs="Times New Roman"/>
                      <w:sz w:val="21"/>
                      <w:szCs w:val="21"/>
                      <w:lang w:val="en-US"/>
                    </w:rPr>
                  </w:pPr>
                  <w:r>
                    <w:rPr>
                      <w:rFonts w:hint="eastAsia" w:ascii="Times New Roman" w:hAnsi="Times New Roman" w:cs="Times New Roman"/>
                      <w:szCs w:val="21"/>
                      <w:lang w:val="en-US" w:eastAsia="zh-CN"/>
                    </w:rPr>
                    <w:t>163.46</w:t>
                  </w:r>
                </w:p>
              </w:tc>
              <w:tc>
                <w:tcPr>
                  <w:tcW w:w="1238" w:type="dxa"/>
                  <w:shd w:val="clear" w:color="auto" w:fill="FFFFFF"/>
                  <w:vAlign w:val="center"/>
                </w:tcPr>
                <w:p>
                  <w:pPr>
                    <w:widowControl/>
                    <w:jc w:val="center"/>
                    <w:rPr>
                      <w:rFonts w:hint="default" w:ascii="Times New Roman" w:hAnsi="Times New Roman" w:eastAsia="宋体" w:cs="Times New Roman"/>
                      <w:sz w:val="21"/>
                      <w:szCs w:val="21"/>
                    </w:rPr>
                  </w:pPr>
                  <w:r>
                    <w:rPr>
                      <w:rFonts w:hint="eastAsia" w:ascii="Times New Roman" w:hAnsi="Times New Roman" w:cs="Times New Roman"/>
                      <w:szCs w:val="21"/>
                      <w:lang w:val="en-US" w:eastAsia="zh-CN"/>
                    </w:rPr>
                    <w:t>0.085</w:t>
                  </w:r>
                </w:p>
              </w:tc>
              <w:tc>
                <w:tcPr>
                  <w:tcW w:w="925"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010"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69" w:type="dxa"/>
                  <w:vMerge w:val="restart"/>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加强管理，及时更换活性炭、喷淋水、布袋等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272" w:hRule="atLeast"/>
                <w:jc w:val="center"/>
              </w:trPr>
              <w:tc>
                <w:tcPr>
                  <w:tcW w:w="447" w:type="dxa"/>
                  <w:shd w:val="clear" w:color="auto" w:fill="FFFFFF"/>
                  <w:vAlign w:val="center"/>
                </w:tcPr>
                <w:p>
                  <w:pPr>
                    <w:pStyle w:val="43"/>
                    <w:spacing w:before="24" w:after="24"/>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831"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p>
              </w:tc>
              <w:tc>
                <w:tcPr>
                  <w:tcW w:w="1022" w:type="dxa"/>
                  <w:vMerge w:val="continue"/>
                  <w:shd w:val="clear" w:color="auto" w:fill="FFFFFF"/>
                  <w:vAlign w:val="center"/>
                </w:tcPr>
                <w:p>
                  <w:pPr>
                    <w:pStyle w:val="43"/>
                    <w:spacing w:before="24" w:after="24"/>
                    <w:jc w:val="center"/>
                    <w:rPr>
                      <w:rFonts w:hint="default" w:ascii="Times New Roman" w:hAnsi="Times New Roman" w:eastAsia="宋体" w:cs="Times New Roman"/>
                      <w:sz w:val="21"/>
                      <w:szCs w:val="21"/>
                    </w:rPr>
                  </w:pPr>
                </w:p>
              </w:tc>
              <w:tc>
                <w:tcPr>
                  <w:tcW w:w="774" w:type="dxa"/>
                  <w:shd w:val="clear" w:color="auto" w:fill="FFFFFF"/>
                  <w:vAlign w:val="center"/>
                </w:tcPr>
                <w:p>
                  <w:pPr>
                    <w:pStyle w:val="43"/>
                    <w:keepNext w:val="0"/>
                    <w:keepLines w:val="0"/>
                    <w:pageBreakBefore w:val="0"/>
                    <w:widowControl w:val="0"/>
                    <w:kinsoku/>
                    <w:wordWrap/>
                    <w:overflowPunct/>
                    <w:topLinePunct w:val="0"/>
                    <w:autoSpaceDE/>
                    <w:autoSpaceDN/>
                    <w:bidi w:val="0"/>
                    <w:adjustRightInd w:val="0"/>
                    <w:snapToGrid w:val="0"/>
                    <w:spacing w:before="31" w:after="31"/>
                    <w:ind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1390" w:type="dxa"/>
                  <w:shd w:val="clear" w:color="auto" w:fill="FFFFFF"/>
                  <w:vAlign w:val="center"/>
                </w:tcPr>
                <w:p>
                  <w:pPr>
                    <w:widowControl/>
                    <w:jc w:val="center"/>
                    <w:rPr>
                      <w:rFonts w:hint="default" w:ascii="Times New Roman" w:hAnsi="Times New Roman" w:cs="Times New Roman"/>
                      <w:bCs/>
                      <w:sz w:val="21"/>
                      <w:szCs w:val="21"/>
                      <w:lang w:val="en-US"/>
                    </w:rPr>
                  </w:pPr>
                  <w:r>
                    <w:rPr>
                      <w:rFonts w:hint="eastAsia" w:ascii="Times New Roman" w:hAnsi="Times New Roman" w:cs="Times New Roman"/>
                      <w:szCs w:val="21"/>
                      <w:lang w:val="en-US" w:eastAsia="zh-CN"/>
                    </w:rPr>
                    <w:t>80.125</w:t>
                  </w:r>
                </w:p>
              </w:tc>
              <w:tc>
                <w:tcPr>
                  <w:tcW w:w="1238" w:type="dxa"/>
                  <w:shd w:val="clear" w:color="auto" w:fill="FFFFFF"/>
                  <w:vAlign w:val="center"/>
                </w:tcPr>
                <w:p>
                  <w:pPr>
                    <w:widowControl/>
                    <w:jc w:val="center"/>
                    <w:rPr>
                      <w:rFonts w:hint="default" w:ascii="Times New Roman" w:hAnsi="Times New Roman" w:cs="Times New Roman"/>
                      <w:bCs/>
                      <w:sz w:val="21"/>
                      <w:szCs w:val="21"/>
                    </w:rPr>
                  </w:pPr>
                  <w:r>
                    <w:rPr>
                      <w:rFonts w:hint="eastAsia" w:ascii="Times New Roman" w:hAnsi="Times New Roman" w:cs="Times New Roman"/>
                      <w:szCs w:val="21"/>
                      <w:lang w:val="en-US" w:eastAsia="zh-CN"/>
                    </w:rPr>
                    <w:t>0.042</w:t>
                  </w:r>
                </w:p>
              </w:tc>
              <w:tc>
                <w:tcPr>
                  <w:tcW w:w="925" w:type="dxa"/>
                  <w:shd w:val="clear" w:color="auto" w:fill="FFFFFF"/>
                  <w:vAlign w:val="center"/>
                </w:tcPr>
                <w:p>
                  <w:pPr>
                    <w:spacing w:before="74"/>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1010" w:type="dxa"/>
                  <w:shd w:val="clear" w:color="auto" w:fill="FFFFFF"/>
                  <w:vAlign w:val="center"/>
                </w:tcPr>
                <w:p>
                  <w:pPr>
                    <w:pStyle w:val="43"/>
                    <w:spacing w:before="24" w:after="2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69" w:type="dxa"/>
                  <w:vMerge w:val="continue"/>
                  <w:shd w:val="clear" w:color="auto" w:fill="FFFFFF"/>
                  <w:vAlign w:val="center"/>
                </w:tcPr>
                <w:p>
                  <w:pPr>
                    <w:pStyle w:val="43"/>
                    <w:spacing w:before="24" w:after="24"/>
                    <w:jc w:val="center"/>
                    <w:rPr>
                      <w:rFonts w:hint="default" w:ascii="Times New Roman" w:hAnsi="Times New Roman" w:eastAsia="宋体" w:cs="Times New Roman"/>
                      <w:sz w:val="21"/>
                      <w:szCs w:val="21"/>
                    </w:rPr>
                  </w:pPr>
                </w:p>
              </w:tc>
            </w:tr>
          </w:tbl>
          <w:p>
            <w:pPr>
              <w:pStyle w:val="17"/>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（5）小结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bCs/>
                <w:sz w:val="24"/>
                <w:szCs w:val="24"/>
                <w:lang w:val="en-US" w:eastAsia="zh-CN"/>
              </w:rPr>
            </w:pPr>
            <w:r>
              <w:rPr>
                <w:rFonts w:hint="default" w:ascii="Times New Roman" w:hAnsi="Times New Roman" w:cs="Times New Roman"/>
                <w:sz w:val="24"/>
                <w:szCs w:val="24"/>
              </w:rPr>
              <w:t>本项目产生废气经处理后对周围环境的影响较小，大气环境影响可接受，全厂设置防护距离为以</w:t>
            </w:r>
            <w:r>
              <w:rPr>
                <w:rFonts w:hint="default" w:ascii="Times New Roman" w:hAnsi="Times New Roman" w:cs="Times New Roman"/>
                <w:sz w:val="24"/>
                <w:szCs w:val="24"/>
                <w:lang w:val="en-US" w:eastAsia="zh-CN"/>
              </w:rPr>
              <w:t>生产车间</w:t>
            </w:r>
            <w:r>
              <w:rPr>
                <w:rFonts w:hint="default" w:ascii="Times New Roman" w:hAnsi="Times New Roman" w:cs="Times New Roman"/>
                <w:sz w:val="24"/>
                <w:szCs w:val="24"/>
              </w:rPr>
              <w:t>外扩</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0米形成的包络线，该卫生防护距离包络线范围内无敏感保护目标，以后也不得在卫生防护距离内建设居住区等环境敏感目标，以避免环境纠纷。</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cs="Times New Roman"/>
                <w:b/>
                <w:bCs w:val="0"/>
                <w:sz w:val="24"/>
                <w:szCs w:val="24"/>
              </w:rPr>
            </w:pPr>
            <w:r>
              <w:rPr>
                <w:rFonts w:hint="eastAsia" w:ascii="Times New Roman" w:hAnsi="Times New Roman" w:cs="Times New Roman"/>
                <w:b/>
                <w:bCs w:val="0"/>
                <w:sz w:val="24"/>
                <w:szCs w:val="24"/>
              </w:rPr>
              <w:t>3、</w:t>
            </w:r>
            <w:r>
              <w:rPr>
                <w:rFonts w:ascii="Times New Roman" w:hAnsi="Times New Roman" w:cs="Times New Roman"/>
                <w:b/>
                <w:bCs w:val="0"/>
                <w:sz w:val="24"/>
                <w:szCs w:val="24"/>
              </w:rPr>
              <w:t>噪声环境影响分析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bCs/>
                <w:sz w:val="24"/>
                <w:szCs w:val="24"/>
              </w:rPr>
            </w:pPr>
            <w:r>
              <w:rPr>
                <w:rFonts w:hint="eastAsia" w:ascii="Times New Roman" w:hAnsi="Times New Roman" w:cs="Times New Roman"/>
                <w:bCs/>
                <w:sz w:val="24"/>
                <w:szCs w:val="24"/>
              </w:rPr>
              <w:t>（1）</w:t>
            </w:r>
            <w:r>
              <w:rPr>
                <w:rFonts w:ascii="Times New Roman" w:hAnsi="Times New Roman" w:cs="Times New Roman"/>
                <w:bCs/>
                <w:sz w:val="24"/>
                <w:szCs w:val="24"/>
              </w:rPr>
              <w:t>预测内容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bCs/>
                <w:sz w:val="24"/>
                <w:szCs w:val="24"/>
              </w:rPr>
            </w:pPr>
            <w:r>
              <w:rPr>
                <w:rFonts w:ascii="Times New Roman" w:hAnsi="Times New Roman" w:cs="Times New Roman"/>
                <w:bCs/>
                <w:sz w:val="24"/>
                <w:szCs w:val="24"/>
              </w:rPr>
              <w:t>预测范围为厂界，预测时段为运营期。最终的厂界噪声是本项目建成后的设备噪声影响与环境噪声背景值的叠加结果。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bCs/>
                <w:sz w:val="24"/>
                <w:szCs w:val="24"/>
              </w:rPr>
            </w:pPr>
            <w:r>
              <w:rPr>
                <w:rFonts w:ascii="Times New Roman" w:hAnsi="Times New Roman" w:cs="Times New Roman"/>
                <w:bCs/>
                <w:sz w:val="24"/>
                <w:szCs w:val="24"/>
              </w:rPr>
              <w:t>（2）预测模式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bCs/>
                <w:sz w:val="24"/>
                <w:szCs w:val="24"/>
              </w:rPr>
              <w:t>预测模式采用《环境</w:t>
            </w:r>
            <w:r>
              <w:rPr>
                <w:rFonts w:ascii="Times New Roman" w:hAnsi="Times New Roman" w:cs="Times New Roman"/>
                <w:sz w:val="24"/>
                <w:szCs w:val="24"/>
              </w:rPr>
              <w:t>影响评价技术导则声环境》（HJ2.4-2009）中推荐的模型。噪声在传播过程中受到多种因素的干扰，使其产生衰减，根据建设项目噪声源和环境特征，预测过程中考虑了厂房等建筑物的屏障作用、空气吸收。预测模式采用点声源处于半自由空间的几何发散模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室外点声源利用点源衰减公式：</w:t>
            </w:r>
          </w:p>
          <w:p>
            <w:pPr>
              <w:spacing w:line="500" w:lineRule="exact"/>
              <w:jc w:val="center"/>
              <w:rPr>
                <w:rFonts w:ascii="Times New Roman" w:hAnsi="Times New Roman" w:cs="Times New Roman"/>
                <w:sz w:val="24"/>
                <w:szCs w:val="24"/>
              </w:rPr>
            </w:pPr>
            <w:r>
              <w:rPr>
                <w:rFonts w:ascii="Times New Roman" w:hAnsi="Times New Roman" w:cs="Times New Roman"/>
                <w:sz w:val="24"/>
                <w:szCs w:val="24"/>
              </w:rPr>
              <w:object>
                <v:shape id="_x0000_i1026" o:spt="75" type="#_x0000_t75" style="height:19pt;width:152.05pt;" o:ole="t" filled="f" o:preferrelative="t" stroked="f" coordsize="21600,21600">
                  <v:path/>
                  <v:fill on="f" focussize="0,0"/>
                  <v:stroke on="f"/>
                  <v:imagedata r:id="rId11" o:title=""/>
                  <o:lock v:ext="edit" aspectratio="t"/>
                  <w10:wrap type="none"/>
                  <w10:anchorlock/>
                </v:shape>
                <o:OLEObject Type="Embed" ProgID="Equations" ShapeID="_x0000_i1026" DrawAspect="Content" ObjectID="_1468075726" r:id="rId10">
                  <o:LockedField>false</o:LockedField>
                </o:OLEObject>
              </w:objec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式中：LA(r)、LA(r0)分别是距声源r、r0处的A声级值。</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对于室内声源按下列步骤计算：</w:t>
            </w:r>
          </w:p>
          <w:p>
            <w:pPr>
              <w:spacing w:line="360" w:lineRule="auto"/>
              <w:ind w:firstLine="480" w:firstLineChars="200"/>
              <w:rPr>
                <w:rFonts w:ascii="Times New Roman" w:hAnsi="Times New Roman" w:cs="Times New Roman"/>
                <w:sz w:val="24"/>
                <w:szCs w:val="24"/>
              </w:rPr>
            </w:pPr>
            <w:r>
              <w:rPr>
                <w:rFonts w:hint="eastAsia"/>
                <w:sz w:val="24"/>
                <w:szCs w:val="24"/>
              </w:rPr>
              <w:t>①</w:t>
            </w:r>
            <w:r>
              <w:rPr>
                <w:rFonts w:ascii="Times New Roman" w:hAnsi="Times New Roman" w:cs="Times New Roman"/>
                <w:sz w:val="24"/>
                <w:szCs w:val="24"/>
              </w:rPr>
              <w:t>由类比监测取得室外靠近围护结构处的声压级LA(r0)。</w:t>
            </w:r>
          </w:p>
          <w:p>
            <w:pPr>
              <w:spacing w:line="360" w:lineRule="auto"/>
              <w:ind w:firstLine="480" w:firstLineChars="200"/>
              <w:rPr>
                <w:rFonts w:ascii="Times New Roman" w:hAnsi="Times New Roman" w:cs="Times New Roman"/>
                <w:sz w:val="24"/>
                <w:szCs w:val="24"/>
              </w:rPr>
            </w:pPr>
            <w:r>
              <w:rPr>
                <w:rFonts w:hint="eastAsia"/>
                <w:sz w:val="24"/>
                <w:szCs w:val="24"/>
              </w:rPr>
              <w:t>②</w:t>
            </w:r>
            <w:r>
              <w:rPr>
                <w:rFonts w:ascii="Times New Roman" w:hAnsi="Times New Roman" w:cs="Times New Roman"/>
                <w:sz w:val="24"/>
                <w:szCs w:val="24"/>
              </w:rPr>
              <w:t>将室外声级LA(r0)和透声面积换算成等效的室外声源。计算出等效源的声功率级：</w:t>
            </w:r>
          </w:p>
          <w:p>
            <w:pPr>
              <w:spacing w:line="500" w:lineRule="exact"/>
              <w:jc w:val="center"/>
              <w:rPr>
                <w:rFonts w:ascii="Times New Roman" w:hAnsi="Times New Roman" w:cs="Times New Roman"/>
                <w:sz w:val="24"/>
                <w:szCs w:val="24"/>
              </w:rPr>
            </w:pPr>
            <w:r>
              <w:rPr>
                <w:rFonts w:ascii="Times New Roman" w:hAnsi="Times New Roman" w:cs="Times New Roman"/>
                <w:sz w:val="24"/>
                <w:szCs w:val="24"/>
              </w:rPr>
              <w:object>
                <v:shape id="_x0000_i1027" o:spt="75" type="#_x0000_t75" style="height:19pt;width:102pt;" o:ole="t" filled="f" o:preferrelative="t" stroked="f" coordsize="21600,21600">
                  <v:path/>
                  <v:fill on="f" focussize="0,0"/>
                  <v:stroke on="f"/>
                  <v:imagedata r:id="rId13" o:title=""/>
                  <o:lock v:ext="edit" aspectratio="t"/>
                  <w10:wrap type="none"/>
                  <w10:anchorlock/>
                </v:shape>
                <o:OLEObject Type="Embed" ProgID="Equations" ShapeID="_x0000_i1027" DrawAspect="Content" ObjectID="_1468075727" r:id="rId12">
                  <o:LockedField>false</o:LockedField>
                </o:OLEObject>
              </w:objec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式中S为透声面积。</w:t>
            </w:r>
          </w:p>
          <w:p>
            <w:pPr>
              <w:spacing w:line="360" w:lineRule="auto"/>
              <w:ind w:firstLine="480" w:firstLineChars="200"/>
              <w:rPr>
                <w:rFonts w:ascii="Times New Roman" w:hAnsi="Times New Roman" w:cs="Times New Roman"/>
                <w:sz w:val="24"/>
                <w:szCs w:val="24"/>
              </w:rPr>
            </w:pPr>
            <w:r>
              <w:rPr>
                <w:rFonts w:hint="eastAsia"/>
                <w:sz w:val="24"/>
                <w:szCs w:val="24"/>
              </w:rPr>
              <w:t>③</w:t>
            </w:r>
            <w:r>
              <w:rPr>
                <w:rFonts w:ascii="Times New Roman" w:hAnsi="Times New Roman" w:cs="Times New Roman"/>
                <w:sz w:val="24"/>
                <w:szCs w:val="24"/>
              </w:rPr>
              <w:t>用下式计算出等效室外声源在预测点的声压级。</w:t>
            </w:r>
          </w:p>
          <w:p>
            <w:pPr>
              <w:spacing w:line="500" w:lineRule="exact"/>
              <w:jc w:val="center"/>
              <w:rPr>
                <w:rFonts w:ascii="Times New Roman" w:hAnsi="Times New Roman" w:cs="Times New Roman"/>
                <w:sz w:val="24"/>
                <w:szCs w:val="24"/>
              </w:rPr>
            </w:pPr>
            <w:r>
              <w:rPr>
                <w:rFonts w:ascii="Times New Roman" w:hAnsi="Times New Roman" w:cs="Times New Roman"/>
                <w:sz w:val="24"/>
                <w:szCs w:val="24"/>
              </w:rPr>
              <w:object>
                <v:shape id="_x0000_i1028" o:spt="75" type="#_x0000_t75" style="height:19pt;width:185.9pt;" o:ole="t" filled="f" o:preferrelative="t" stroked="f" coordsize="21600,21600">
                  <v:path/>
                  <v:fill on="f" focussize="0,0"/>
                  <v:stroke on="f"/>
                  <v:imagedata r:id="rId15" o:title=""/>
                  <o:lock v:ext="edit" aspectratio="t"/>
                  <w10:wrap type="none"/>
                  <w10:anchorlock/>
                </v:shape>
                <o:OLEObject Type="Embed" ProgID="Equations" ShapeID="_x0000_i1028" DrawAspect="Content" ObjectID="_1468075728" r:id="rId14">
                  <o:LockedField>false</o:LockedField>
                </o:OLEObject>
              </w:object>
            </w:r>
          </w:p>
          <w:p>
            <w:pPr>
              <w:spacing w:line="360" w:lineRule="auto"/>
              <w:ind w:firstLine="480" w:firstLineChars="200"/>
              <w:rPr>
                <w:rFonts w:ascii="Times New Roman" w:hAnsi="Times New Roman" w:cs="Times New Roman"/>
                <w:sz w:val="24"/>
                <w:szCs w:val="24"/>
              </w:rPr>
            </w:pPr>
            <w:r>
              <w:rPr>
                <w:rFonts w:hint="eastAsia"/>
                <w:sz w:val="24"/>
                <w:szCs w:val="24"/>
              </w:rPr>
              <w:t>④</w:t>
            </w:r>
            <w:r>
              <w:rPr>
                <w:rFonts w:ascii="Times New Roman" w:hAnsi="Times New Roman" w:cs="Times New Roman"/>
                <w:sz w:val="24"/>
                <w:szCs w:val="24"/>
              </w:rPr>
              <w:t>用下式计算各噪声源对预测点贡献声级及背景噪声叠加。</w:t>
            </w:r>
          </w:p>
          <w:p>
            <w:pPr>
              <w:jc w:val="center"/>
              <w:rPr>
                <w:rFonts w:ascii="Times New Roman" w:hAnsi="Times New Roman" w:cs="Times New Roman"/>
                <w:sz w:val="24"/>
                <w:szCs w:val="24"/>
              </w:rPr>
            </w:pPr>
            <w:r>
              <w:rPr>
                <w:rFonts w:ascii="Times New Roman" w:hAnsi="Times New Roman" w:cs="Times New Roman"/>
                <w:sz w:val="24"/>
                <w:szCs w:val="24"/>
              </w:rPr>
              <w:object>
                <v:shape id="_x0000_i1029" o:spt="75" type="#_x0000_t75" style="height:35pt;width:111.95pt;" o:ole="t" filled="f" o:preferrelative="t" stroked="f" coordsize="21600,21600">
                  <v:path/>
                  <v:fill on="f" focussize="0,0"/>
                  <v:stroke on="f"/>
                  <v:imagedata r:id="rId17" o:title=""/>
                  <o:lock v:ext="edit" aspectratio="t"/>
                  <w10:wrap type="none"/>
                  <w10:anchorlock/>
                </v:shape>
                <o:OLEObject Type="Embed" ProgID="Equations" ShapeID="_x0000_i1029" DrawAspect="Content" ObjectID="_1468075729" r:id="rId16">
                  <o:LockedField>false</o:LockedField>
                </o:OLEObject>
              </w:objec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式中：LAi为声源单独作用时预测处的A声级，n为声源个数。</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户外建筑物的声屏障效应：</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声屏障的隔声效应与声源和接收点、屏障位置、屏障高度和屏障长度及结构性质有关，我们根据它们之间的距离、声音的频率(一般取500HZ)算出菲涅尔系数，然后再查表找出相对应的衰减值(dB)。菲涅尔系数的计算方法如下：</w:t>
            </w:r>
          </w:p>
          <w:p>
            <w:pPr>
              <w:jc w:val="center"/>
              <w:rPr>
                <w:rFonts w:ascii="Times New Roman" w:hAnsi="Times New Roman" w:cs="Times New Roman"/>
                <w:sz w:val="24"/>
                <w:szCs w:val="24"/>
              </w:rPr>
            </w:pPr>
            <w:r>
              <w:rPr>
                <w:rFonts w:ascii="Times New Roman" w:hAnsi="Times New Roman" w:cs="Times New Roman"/>
                <w:sz w:val="24"/>
                <w:szCs w:val="24"/>
              </w:rPr>
              <w:object>
                <v:shape id="_x0000_i1030" o:spt="75" type="#_x0000_t75" style="height:24pt;width:88.05pt;" o:ole="t" filled="f" o:preferrelative="t" stroked="f" coordsize="21600,21600">
                  <v:path/>
                  <v:fill on="f" focussize="0,0"/>
                  <v:stroke on="f"/>
                  <v:imagedata r:id="rId19" o:title=""/>
                  <o:lock v:ext="edit" aspectratio="t"/>
                  <w10:wrap type="none"/>
                  <w10:anchorlock/>
                </v:shape>
                <o:OLEObject Type="Embed" ProgID="Equations" ShapeID="_x0000_i1030" DrawAspect="Content" ObjectID="_1468075730" r:id="rId18">
                  <o:LockedField>false</o:LockedField>
                </o:OLEObject>
              </w:objec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式中：A—是声源与屏障顶端的距离；B—是接收点与屏障顶端的距离；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d—是声源与接收点间的距离；λ—波长。</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空气吸收引起的衰减(Aatm)：</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空气吸收引起的衰减按以下公式计算：</w:t>
            </w:r>
          </w:p>
          <w:p>
            <w:pPr>
              <w:jc w:val="center"/>
              <w:rPr>
                <w:rFonts w:ascii="Times New Roman" w:hAnsi="Times New Roman" w:cs="Times New Roman"/>
                <w:sz w:val="24"/>
                <w:szCs w:val="24"/>
              </w:rPr>
            </w:pPr>
            <w:r>
              <w:rPr>
                <w:rFonts w:ascii="Times New Roman" w:hAnsi="Times New Roman" w:cs="Times New Roman"/>
                <w:position w:val="-24"/>
                <w:sz w:val="24"/>
                <w:szCs w:val="24"/>
              </w:rPr>
              <w:object>
                <v:shape id="_x0000_i1031" o:spt="75" type="#_x0000_t75" style="height:30pt;width:86pt;" o:ole="t" filled="f" o:preferrelative="t" stroked="f" coordsize="21600,21600">
                  <v:path/>
                  <v:fill on="f" focussize="0,0"/>
                  <v:stroke on="f"/>
                  <v:imagedata r:id="rId21" o:title=""/>
                  <o:lock v:ext="edit" aspectratio="t"/>
                  <w10:wrap type="none"/>
                  <w10:anchorlock/>
                </v:shape>
                <o:OLEObject Type="Embed" ProgID="Equations" ShapeID="_x0000_i1031" DrawAspect="Content" ObjectID="_1468075731" r:id="rId20">
                  <o:LockedField>false</o:LockedField>
                </o:OLEObject>
              </w:objec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式中：a为温度、湿度和声波频率的函数，预测计算中一般根据建设项目所处区域常年平均气温和湿度选择相应的空气吸收系数，见表7-</w:t>
            </w:r>
            <w:r>
              <w:rPr>
                <w:rFonts w:hint="eastAsia" w:ascii="Times New Roman" w:hAnsi="Times New Roman" w:cs="Times New Roman"/>
                <w:sz w:val="24"/>
                <w:szCs w:val="24"/>
                <w:lang w:val="en-US" w:eastAsia="zh-CN"/>
              </w:rPr>
              <w:t>4</w:t>
            </w:r>
            <w:r>
              <w:rPr>
                <w:rFonts w:ascii="Times New Roman" w:hAnsi="Times New Roman" w:cs="Times New Roman"/>
                <w:sz w:val="24"/>
                <w:szCs w:val="24"/>
              </w:rPr>
              <w:t>。</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表7-</w:t>
            </w:r>
            <w:r>
              <w:rPr>
                <w:rFonts w:hint="eastAsia" w:ascii="Times New Roman" w:hAnsi="Times New Roman" w:cs="Times New Roman"/>
                <w:b/>
                <w:sz w:val="24"/>
                <w:szCs w:val="24"/>
                <w:lang w:val="en-US" w:eastAsia="zh-CN"/>
              </w:rPr>
              <w:t>4</w:t>
            </w:r>
            <w:r>
              <w:rPr>
                <w:rFonts w:ascii="Times New Roman" w:hAnsi="Times New Roman" w:cs="Times New Roman"/>
                <w:b/>
                <w:sz w:val="24"/>
                <w:szCs w:val="24"/>
              </w:rPr>
              <w:t xml:space="preserve"> 倍频带噪声的大气吸收衰减系数</w:t>
            </w:r>
          </w:p>
          <w:tbl>
            <w:tblPr>
              <w:tblStyle w:val="15"/>
              <w:tblW w:w="7831" w:type="dxa"/>
              <w:jc w:val="center"/>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24"/>
              <w:gridCol w:w="877"/>
              <w:gridCol w:w="791"/>
              <w:gridCol w:w="792"/>
              <w:gridCol w:w="791"/>
              <w:gridCol w:w="792"/>
              <w:gridCol w:w="792"/>
              <w:gridCol w:w="791"/>
              <w:gridCol w:w="792"/>
              <w:gridCol w:w="7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28" w:hRule="atLeast"/>
                <w:jc w:val="center"/>
              </w:trPr>
              <w:tc>
                <w:tcPr>
                  <w:tcW w:w="624" w:type="dxa"/>
                  <w:vMerge w:val="restart"/>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温度</w:t>
                  </w:r>
                </w:p>
                <w:p>
                  <w:pPr>
                    <w:pStyle w:val="12"/>
                    <w:jc w:val="center"/>
                    <w:rPr>
                      <w:rFonts w:ascii="Times New Roman" w:hAnsi="Times New Roman" w:cs="Times New Roman"/>
                      <w:b w:val="0"/>
                      <w:bCs w:val="0"/>
                      <w:sz w:val="21"/>
                      <w:szCs w:val="21"/>
                    </w:rPr>
                  </w:pPr>
                  <w:r>
                    <w:rPr>
                      <w:rFonts w:ascii="Times New Roman" w:hAnsi="Times New Roman" w:cs="Times New Roman"/>
                      <w:sz w:val="21"/>
                      <w:szCs w:val="21"/>
                    </w:rPr>
                    <w:t>℃</w:t>
                  </w:r>
                </w:p>
              </w:tc>
              <w:tc>
                <w:tcPr>
                  <w:tcW w:w="877" w:type="dxa"/>
                  <w:vMerge w:val="restart"/>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相对湿度%</w:t>
                  </w:r>
                </w:p>
              </w:tc>
              <w:tc>
                <w:tcPr>
                  <w:tcW w:w="6330" w:type="dxa"/>
                  <w:gridSpan w:val="8"/>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大气吸收衰减系数a，dB/km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28" w:hRule="atLeast"/>
                <w:jc w:val="center"/>
              </w:trPr>
              <w:tc>
                <w:tcPr>
                  <w:tcW w:w="624" w:type="dxa"/>
                  <w:vMerge w:val="continue"/>
                  <w:shd w:val="clear" w:color="auto" w:fill="auto"/>
                  <w:vAlign w:val="center"/>
                </w:tcPr>
                <w:p>
                  <w:pPr>
                    <w:pStyle w:val="12"/>
                    <w:jc w:val="center"/>
                    <w:rPr>
                      <w:rFonts w:ascii="Times New Roman" w:hAnsi="Times New Roman" w:cs="Times New Roman"/>
                      <w:b w:val="0"/>
                      <w:bCs w:val="0"/>
                      <w:sz w:val="21"/>
                      <w:szCs w:val="21"/>
                    </w:rPr>
                  </w:pPr>
                </w:p>
              </w:tc>
              <w:tc>
                <w:tcPr>
                  <w:tcW w:w="877" w:type="dxa"/>
                  <w:vMerge w:val="continue"/>
                  <w:shd w:val="clear" w:color="auto" w:fill="auto"/>
                  <w:vAlign w:val="center"/>
                </w:tcPr>
                <w:p>
                  <w:pPr>
                    <w:pStyle w:val="12"/>
                    <w:jc w:val="center"/>
                    <w:rPr>
                      <w:rFonts w:ascii="Times New Roman" w:hAnsi="Times New Roman" w:cs="Times New Roman"/>
                      <w:b w:val="0"/>
                      <w:bCs w:val="0"/>
                      <w:sz w:val="21"/>
                      <w:szCs w:val="21"/>
                    </w:rPr>
                  </w:pPr>
                </w:p>
              </w:tc>
              <w:tc>
                <w:tcPr>
                  <w:tcW w:w="6330" w:type="dxa"/>
                  <w:gridSpan w:val="8"/>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倍频带中心频率Hz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28" w:hRule="atLeast"/>
                <w:jc w:val="center"/>
              </w:trPr>
              <w:tc>
                <w:tcPr>
                  <w:tcW w:w="624" w:type="dxa"/>
                  <w:vMerge w:val="continue"/>
                  <w:shd w:val="clear" w:color="auto" w:fill="auto"/>
                  <w:vAlign w:val="center"/>
                </w:tcPr>
                <w:p>
                  <w:pPr>
                    <w:pStyle w:val="12"/>
                    <w:jc w:val="center"/>
                    <w:rPr>
                      <w:rFonts w:ascii="Times New Roman" w:hAnsi="Times New Roman" w:cs="Times New Roman"/>
                      <w:b w:val="0"/>
                      <w:bCs w:val="0"/>
                      <w:sz w:val="21"/>
                      <w:szCs w:val="21"/>
                    </w:rPr>
                  </w:pPr>
                </w:p>
              </w:tc>
              <w:tc>
                <w:tcPr>
                  <w:tcW w:w="877" w:type="dxa"/>
                  <w:vMerge w:val="continue"/>
                  <w:shd w:val="clear" w:color="auto" w:fill="auto"/>
                  <w:vAlign w:val="center"/>
                </w:tcPr>
                <w:p>
                  <w:pPr>
                    <w:pStyle w:val="12"/>
                    <w:jc w:val="center"/>
                    <w:rPr>
                      <w:rFonts w:ascii="Times New Roman" w:hAnsi="Times New Roman" w:cs="Times New Roman"/>
                      <w:b w:val="0"/>
                      <w:bCs w:val="0"/>
                      <w:sz w:val="21"/>
                      <w:szCs w:val="21"/>
                    </w:rPr>
                  </w:pPr>
                </w:p>
              </w:tc>
              <w:tc>
                <w:tcPr>
                  <w:tcW w:w="791" w:type="dxa"/>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63</w:t>
                  </w:r>
                </w:p>
              </w:tc>
              <w:tc>
                <w:tcPr>
                  <w:tcW w:w="792" w:type="dxa"/>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125</w:t>
                  </w:r>
                </w:p>
              </w:tc>
              <w:tc>
                <w:tcPr>
                  <w:tcW w:w="791" w:type="dxa"/>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250</w:t>
                  </w:r>
                </w:p>
              </w:tc>
              <w:tc>
                <w:tcPr>
                  <w:tcW w:w="792" w:type="dxa"/>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500</w:t>
                  </w:r>
                </w:p>
              </w:tc>
              <w:tc>
                <w:tcPr>
                  <w:tcW w:w="792" w:type="dxa"/>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1000</w:t>
                  </w:r>
                </w:p>
              </w:tc>
              <w:tc>
                <w:tcPr>
                  <w:tcW w:w="791" w:type="dxa"/>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2000</w:t>
                  </w:r>
                </w:p>
              </w:tc>
              <w:tc>
                <w:tcPr>
                  <w:tcW w:w="792" w:type="dxa"/>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4000</w:t>
                  </w:r>
                </w:p>
              </w:tc>
              <w:tc>
                <w:tcPr>
                  <w:tcW w:w="789" w:type="dxa"/>
                  <w:shd w:val="clear" w:color="auto" w:fill="auto"/>
                  <w:vAlign w:val="center"/>
                </w:tcPr>
                <w:p>
                  <w:pPr>
                    <w:pStyle w:val="12"/>
                    <w:jc w:val="center"/>
                    <w:rPr>
                      <w:rFonts w:ascii="Times New Roman" w:hAnsi="Times New Roman" w:cs="Times New Roman"/>
                      <w:b w:val="0"/>
                      <w:bCs w:val="0"/>
                      <w:sz w:val="21"/>
                      <w:szCs w:val="21"/>
                    </w:rPr>
                  </w:pPr>
                  <w:r>
                    <w:rPr>
                      <w:rFonts w:ascii="Times New Roman" w:hAnsi="Times New Roman" w:cs="Times New Roman"/>
                      <w:sz w:val="21"/>
                      <w:szCs w:val="21"/>
                    </w:rPr>
                    <w:t>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0" w:hRule="atLeast"/>
                <w:jc w:val="center"/>
              </w:trPr>
              <w:tc>
                <w:tcPr>
                  <w:tcW w:w="624"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10</w:t>
                  </w:r>
                </w:p>
              </w:tc>
              <w:tc>
                <w:tcPr>
                  <w:tcW w:w="877"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70</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0.1</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0.4</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1.0</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1.9</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3.7</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9.7</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32.8</w:t>
                  </w:r>
                </w:p>
              </w:tc>
              <w:tc>
                <w:tcPr>
                  <w:tcW w:w="789"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117.0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0" w:hRule="atLeast"/>
                <w:jc w:val="center"/>
              </w:trPr>
              <w:tc>
                <w:tcPr>
                  <w:tcW w:w="624"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20</w:t>
                  </w:r>
                </w:p>
              </w:tc>
              <w:tc>
                <w:tcPr>
                  <w:tcW w:w="877"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70</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0.1</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0.3</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1.1</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2.8</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5.0</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9.0</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22.9</w:t>
                  </w:r>
                </w:p>
              </w:tc>
              <w:tc>
                <w:tcPr>
                  <w:tcW w:w="789"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76.6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0" w:hRule="atLeast"/>
                <w:jc w:val="center"/>
              </w:trPr>
              <w:tc>
                <w:tcPr>
                  <w:tcW w:w="624"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30</w:t>
                  </w:r>
                </w:p>
              </w:tc>
              <w:tc>
                <w:tcPr>
                  <w:tcW w:w="877"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70</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0.1</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0.3</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1.0</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3.1</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7.4</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12.7</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23.1</w:t>
                  </w:r>
                </w:p>
              </w:tc>
              <w:tc>
                <w:tcPr>
                  <w:tcW w:w="789"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0" w:hRule="atLeast"/>
                <w:jc w:val="center"/>
              </w:trPr>
              <w:tc>
                <w:tcPr>
                  <w:tcW w:w="624"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15</w:t>
                  </w:r>
                </w:p>
              </w:tc>
              <w:tc>
                <w:tcPr>
                  <w:tcW w:w="877"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20</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0.3</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0.6</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1.2</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2.7</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8.2</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28.2</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28.8</w:t>
                  </w:r>
                </w:p>
              </w:tc>
              <w:tc>
                <w:tcPr>
                  <w:tcW w:w="789"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0" w:hRule="atLeast"/>
                <w:jc w:val="center"/>
              </w:trPr>
              <w:tc>
                <w:tcPr>
                  <w:tcW w:w="624"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15</w:t>
                  </w:r>
                </w:p>
              </w:tc>
              <w:tc>
                <w:tcPr>
                  <w:tcW w:w="877"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50</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0.1</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0.5</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1.2</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2.2</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4.2</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10.8</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36.2</w:t>
                  </w:r>
                </w:p>
              </w:tc>
              <w:tc>
                <w:tcPr>
                  <w:tcW w:w="789"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129.0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0" w:hRule="atLeast"/>
                <w:jc w:val="center"/>
              </w:trPr>
              <w:tc>
                <w:tcPr>
                  <w:tcW w:w="624"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15</w:t>
                  </w:r>
                </w:p>
              </w:tc>
              <w:tc>
                <w:tcPr>
                  <w:tcW w:w="877"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70</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0.105</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0.381</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1.13</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2.36</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4.08</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8.75</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2.64</w:t>
                  </w:r>
                </w:p>
              </w:tc>
              <w:tc>
                <w:tcPr>
                  <w:tcW w:w="789"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93.7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94" w:hRule="atLeast"/>
                <w:jc w:val="center"/>
              </w:trPr>
              <w:tc>
                <w:tcPr>
                  <w:tcW w:w="624"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15</w:t>
                  </w:r>
                </w:p>
              </w:tc>
              <w:tc>
                <w:tcPr>
                  <w:tcW w:w="877"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80</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0.1</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0.3</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1.1</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2.4</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4.1</w:t>
                  </w:r>
                </w:p>
              </w:tc>
              <w:tc>
                <w:tcPr>
                  <w:tcW w:w="791"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8.3</w:t>
                  </w:r>
                </w:p>
              </w:tc>
              <w:tc>
                <w:tcPr>
                  <w:tcW w:w="792"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23.7</w:t>
                  </w:r>
                </w:p>
              </w:tc>
              <w:tc>
                <w:tcPr>
                  <w:tcW w:w="789" w:type="dxa"/>
                  <w:shd w:val="clear" w:color="auto" w:fill="auto"/>
                  <w:vAlign w:val="center"/>
                </w:tcPr>
                <w:p>
                  <w:pPr>
                    <w:pStyle w:val="12"/>
                    <w:jc w:val="center"/>
                    <w:rPr>
                      <w:rFonts w:ascii="Times New Roman" w:hAnsi="Times New Roman" w:cs="Times New Roman"/>
                      <w:b w:val="0"/>
                      <w:sz w:val="21"/>
                      <w:szCs w:val="21"/>
                    </w:rPr>
                  </w:pPr>
                  <w:r>
                    <w:rPr>
                      <w:rFonts w:ascii="Times New Roman" w:hAnsi="Times New Roman" w:cs="Times New Roman"/>
                      <w:b w:val="0"/>
                      <w:sz w:val="21"/>
                      <w:szCs w:val="21"/>
                    </w:rPr>
                    <w:t>82.8</w:t>
                  </w:r>
                </w:p>
              </w:tc>
            </w:tr>
          </w:tbl>
          <w:p>
            <w:pPr>
              <w:spacing w:line="360" w:lineRule="auto"/>
              <w:ind w:firstLine="472" w:firstLineChars="200"/>
              <w:rPr>
                <w:rFonts w:ascii="Times New Roman" w:hAnsi="Times New Roman" w:cs="Times New Roman"/>
                <w:bCs/>
                <w:spacing w:val="-2"/>
                <w:sz w:val="24"/>
                <w:szCs w:val="24"/>
              </w:rPr>
            </w:pPr>
            <w:r>
              <w:rPr>
                <w:rFonts w:ascii="Times New Roman" w:hAnsi="Times New Roman" w:cs="Times New Roman"/>
                <w:bCs/>
                <w:spacing w:val="-2"/>
                <w:sz w:val="24"/>
                <w:szCs w:val="24"/>
              </w:rPr>
              <w:t>（3）噪声源强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企业噪声源强主要为设备产生的机械噪声，全厂噪声源情况见表7-</w:t>
            </w:r>
            <w:r>
              <w:rPr>
                <w:rFonts w:hint="eastAsia" w:ascii="Times New Roman" w:hAnsi="Times New Roman" w:cs="Times New Roman"/>
                <w:sz w:val="24"/>
                <w:szCs w:val="24"/>
                <w:lang w:val="en-US" w:eastAsia="zh-CN"/>
              </w:rPr>
              <w:t>5</w:t>
            </w:r>
            <w:r>
              <w:rPr>
                <w:rFonts w:ascii="Times New Roman" w:hAnsi="Times New Roman" w:cs="Times New Roman"/>
                <w:sz w:val="24"/>
                <w:szCs w:val="24"/>
              </w:rPr>
              <w:t>。</w:t>
            </w:r>
          </w:p>
          <w:p>
            <w:pPr>
              <w:jc w:val="center"/>
              <w:rPr>
                <w:rFonts w:ascii="Times New Roman" w:hAnsi="Times New Roman" w:cs="Times New Roman"/>
                <w:b/>
                <w:sz w:val="24"/>
                <w:szCs w:val="24"/>
              </w:rPr>
            </w:pPr>
            <w:r>
              <w:rPr>
                <w:rFonts w:ascii="Times New Roman" w:hAnsi="Times New Roman" w:cs="Times New Roman"/>
                <w:b/>
                <w:sz w:val="24"/>
                <w:szCs w:val="24"/>
              </w:rPr>
              <w:t>表7-</w:t>
            </w:r>
            <w:r>
              <w:rPr>
                <w:rFonts w:hint="eastAsia" w:ascii="Times New Roman" w:hAnsi="Times New Roman" w:cs="Times New Roman"/>
                <w:b/>
                <w:sz w:val="24"/>
                <w:szCs w:val="24"/>
                <w:lang w:val="en-US" w:eastAsia="zh-CN"/>
              </w:rPr>
              <w:t>5</w:t>
            </w:r>
            <w:r>
              <w:rPr>
                <w:rFonts w:ascii="Times New Roman" w:hAnsi="Times New Roman" w:cs="Times New Roman"/>
                <w:b/>
                <w:sz w:val="24"/>
                <w:szCs w:val="24"/>
              </w:rPr>
              <w:t xml:space="preserve"> 主要噪声源情况</w:t>
            </w:r>
          </w:p>
          <w:tbl>
            <w:tblPr>
              <w:tblStyle w:val="1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359"/>
              <w:gridCol w:w="1548"/>
              <w:gridCol w:w="1932"/>
              <w:gridCol w:w="888"/>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359"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w:t>
                  </w:r>
                </w:p>
              </w:tc>
              <w:tc>
                <w:tcPr>
                  <w:tcW w:w="154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数量（个/台）</w:t>
                  </w:r>
                </w:p>
              </w:tc>
              <w:tc>
                <w:tcPr>
                  <w:tcW w:w="1932"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单台等效声级（dB（A））</w:t>
                  </w:r>
                </w:p>
              </w:tc>
              <w:tc>
                <w:tcPr>
                  <w:tcW w:w="8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位置</w:t>
                  </w:r>
                </w:p>
              </w:tc>
              <w:tc>
                <w:tcPr>
                  <w:tcW w:w="973"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混合噪声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3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烘干机</w:t>
                  </w: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 w:val="21"/>
                      <w:szCs w:val="21"/>
                      <w:lang w:eastAsia="zh-CN"/>
                    </w:rPr>
                  </w:pPr>
                  <w:r>
                    <w:rPr>
                      <w:rStyle w:val="18"/>
                      <w:rFonts w:hint="default" w:ascii="Times New Roman" w:hAnsi="Times New Roman" w:eastAsia="宋体" w:cs="Times New Roman"/>
                      <w:b w:val="0"/>
                      <w:color w:val="auto"/>
                      <w:sz w:val="21"/>
                      <w:szCs w:val="21"/>
                      <w:lang w:val="en-US" w:eastAsia="zh-CN" w:bidi="ar"/>
                    </w:rPr>
                    <w:t>1</w:t>
                  </w:r>
                </w:p>
              </w:tc>
              <w:tc>
                <w:tcPr>
                  <w:tcW w:w="1932"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70</w:t>
                  </w:r>
                </w:p>
              </w:tc>
              <w:tc>
                <w:tcPr>
                  <w:tcW w:w="8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w:t>
                  </w:r>
                </w:p>
              </w:tc>
              <w:tc>
                <w:tcPr>
                  <w:tcW w:w="973" w:type="dxa"/>
                  <w:vMerge w:val="restart"/>
                  <w:tcBorders>
                    <w:top w:val="single" w:color="auto" w:sz="4" w:space="0"/>
                    <w:left w:val="nil"/>
                    <w:right w:val="single" w:color="auto" w:sz="4" w:space="0"/>
                  </w:tcBorders>
                  <w:shd w:val="clear" w:color="auto" w:fill="auto"/>
                  <w:vAlign w:val="center"/>
                </w:tcPr>
                <w:p>
                  <w:pPr>
                    <w:pStyle w:val="23"/>
                    <w:widowControl/>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热风炉</w:t>
                  </w: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 w:val="21"/>
                      <w:szCs w:val="21"/>
                    </w:rPr>
                  </w:pPr>
                  <w:r>
                    <w:rPr>
                      <w:rStyle w:val="18"/>
                      <w:rFonts w:hint="eastAsia" w:ascii="Times New Roman" w:hAnsi="Times New Roman" w:eastAsia="宋体" w:cs="Times New Roman"/>
                      <w:b w:val="0"/>
                      <w:color w:val="auto"/>
                      <w:sz w:val="21"/>
                      <w:szCs w:val="21"/>
                      <w:lang w:val="en-US" w:eastAsia="zh-CN" w:bidi="ar"/>
                    </w:rPr>
                    <w:t>1</w:t>
                  </w:r>
                </w:p>
              </w:tc>
              <w:tc>
                <w:tcPr>
                  <w:tcW w:w="1932"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8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w:t>
                  </w:r>
                </w:p>
              </w:tc>
              <w:tc>
                <w:tcPr>
                  <w:tcW w:w="973" w:type="dxa"/>
                  <w:vMerge w:val="continue"/>
                  <w:tcBorders>
                    <w:left w:val="nil"/>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spacing w:line="240" w:lineRule="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风机</w:t>
                  </w: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Style w:val="18"/>
                      <w:rFonts w:hint="default" w:ascii="Times New Roman" w:hAnsi="Times New Roman" w:eastAsia="宋体" w:cs="Times New Roman"/>
                      <w:b w:val="0"/>
                      <w:color w:val="auto"/>
                      <w:sz w:val="21"/>
                      <w:szCs w:val="21"/>
                      <w:lang w:val="en-US" w:eastAsia="zh-CN" w:bidi="ar"/>
                    </w:rPr>
                  </w:pPr>
                  <w:r>
                    <w:rPr>
                      <w:rStyle w:val="18"/>
                      <w:rFonts w:hint="eastAsia" w:ascii="Times New Roman" w:hAnsi="Times New Roman" w:eastAsia="宋体" w:cs="Times New Roman"/>
                      <w:b w:val="0"/>
                      <w:color w:val="auto"/>
                      <w:sz w:val="21"/>
                      <w:szCs w:val="21"/>
                      <w:lang w:val="en-US" w:eastAsia="zh-CN" w:bidi="ar"/>
                    </w:rPr>
                    <w:t>1</w:t>
                  </w:r>
                </w:p>
              </w:tc>
              <w:tc>
                <w:tcPr>
                  <w:tcW w:w="1932"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cs="Times New Roman"/>
                      <w:color w:val="auto"/>
                      <w:sz w:val="21"/>
                      <w:szCs w:val="21"/>
                      <w:lang w:val="en-US" w:eastAsia="zh-CN"/>
                    </w:rPr>
                  </w:pPr>
                  <w:r>
                    <w:rPr>
                      <w:rFonts w:hint="eastAsia" w:cs="Times New Roman"/>
                      <w:color w:val="auto"/>
                      <w:sz w:val="21"/>
                      <w:szCs w:val="21"/>
                      <w:lang w:val="en-US" w:eastAsia="zh-CN"/>
                    </w:rPr>
                    <w:t>85</w:t>
                  </w:r>
                </w:p>
              </w:tc>
              <w:tc>
                <w:tcPr>
                  <w:tcW w:w="888"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w:t>
                  </w:r>
                </w:p>
              </w:tc>
              <w:tc>
                <w:tcPr>
                  <w:tcW w:w="973" w:type="dxa"/>
                  <w:vMerge w:val="continue"/>
                  <w:tcBorders>
                    <w:left w:val="nil"/>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p>
              </w:tc>
            </w:tr>
          </w:tbl>
          <w:p>
            <w:pPr>
              <w:spacing w:line="360" w:lineRule="auto"/>
              <w:ind w:firstLine="472" w:firstLineChars="200"/>
              <w:rPr>
                <w:rFonts w:ascii="Times New Roman" w:hAnsi="Times New Roman" w:cs="Times New Roman"/>
                <w:bCs/>
                <w:spacing w:val="-2"/>
                <w:sz w:val="24"/>
                <w:szCs w:val="24"/>
              </w:rPr>
            </w:pPr>
            <w:r>
              <w:rPr>
                <w:rFonts w:ascii="Times New Roman" w:hAnsi="Times New Roman" w:cs="Times New Roman"/>
                <w:bCs/>
                <w:spacing w:val="-2"/>
                <w:sz w:val="24"/>
                <w:szCs w:val="24"/>
              </w:rPr>
              <w:t>（4）预测结果与评价</w:t>
            </w:r>
          </w:p>
          <w:p>
            <w:pPr>
              <w:spacing w:line="360" w:lineRule="auto"/>
              <w:ind w:firstLine="480" w:firstLineChars="200"/>
              <w:jc w:val="left"/>
              <w:rPr>
                <w:rFonts w:hint="eastAsia" w:ascii="Times New Roman" w:hAnsi="Times New Roman" w:cs="Times New Roman" w:eastAsiaTheme="minorEastAsia"/>
                <w:b/>
                <w:sz w:val="24"/>
                <w:szCs w:val="24"/>
                <w:lang w:eastAsia="zh-CN"/>
              </w:rPr>
            </w:pPr>
            <w:r>
              <w:rPr>
                <w:rFonts w:ascii="Times New Roman" w:hAnsi="Times New Roman" w:cs="Times New Roman"/>
                <w:sz w:val="24"/>
                <w:szCs w:val="24"/>
              </w:rPr>
              <w:t>本项目噪声影响预测主要为运营期对各厂界的噪声影响，取现状监测中最大值最为预测的本底值</w:t>
            </w:r>
            <w:r>
              <w:rPr>
                <w:rFonts w:hint="eastAsia" w:ascii="Times New Roman" w:hAnsi="Times New Roman" w:cs="Times New Roman"/>
                <w:sz w:val="24"/>
                <w:szCs w:val="24"/>
                <w:lang w:eastAsia="zh-CN"/>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各厂界噪声预测结果见表7-</w:t>
            </w:r>
            <w:r>
              <w:rPr>
                <w:rFonts w:hint="eastAsia" w:ascii="Times New Roman" w:hAnsi="Times New Roman" w:cs="Times New Roman"/>
                <w:sz w:val="24"/>
                <w:szCs w:val="24"/>
                <w:lang w:val="en-US" w:eastAsia="zh-CN"/>
              </w:rPr>
              <w:t>6</w:t>
            </w:r>
            <w:r>
              <w:rPr>
                <w:rFonts w:ascii="Times New Roman" w:hAnsi="Times New Roman" w:cs="Times New Roman"/>
                <w:sz w:val="24"/>
                <w:szCs w:val="24"/>
              </w:rPr>
              <w:t>。</w:t>
            </w:r>
          </w:p>
          <w:p>
            <w:pPr>
              <w:jc w:val="center"/>
              <w:rPr>
                <w:rFonts w:ascii="Times New Roman" w:hAnsi="Times New Roman" w:cs="Times New Roman"/>
                <w:b/>
                <w:sz w:val="24"/>
                <w:szCs w:val="24"/>
              </w:rPr>
            </w:pPr>
            <w:r>
              <w:rPr>
                <w:rFonts w:ascii="Times New Roman" w:hAnsi="Times New Roman" w:cs="Times New Roman"/>
                <w:b/>
                <w:sz w:val="24"/>
                <w:szCs w:val="24"/>
              </w:rPr>
              <w:t>表7-</w:t>
            </w:r>
            <w:r>
              <w:rPr>
                <w:rFonts w:hint="eastAsia" w:ascii="Times New Roman" w:hAnsi="Times New Roman" w:cs="Times New Roman"/>
                <w:b/>
                <w:sz w:val="24"/>
                <w:szCs w:val="24"/>
                <w:lang w:val="en-US" w:eastAsia="zh-CN"/>
              </w:rPr>
              <w:t>6</w:t>
            </w:r>
            <w:r>
              <w:rPr>
                <w:rFonts w:ascii="Times New Roman" w:hAnsi="Times New Roman" w:cs="Times New Roman"/>
                <w:b/>
                <w:sz w:val="24"/>
                <w:szCs w:val="24"/>
              </w:rPr>
              <w:t>噪声预测结果  单位：dB(A)</w:t>
            </w:r>
          </w:p>
          <w:tbl>
            <w:tblPr>
              <w:tblStyle w:val="15"/>
              <w:tblW w:w="84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1"/>
              <w:gridCol w:w="841"/>
              <w:gridCol w:w="1036"/>
              <w:gridCol w:w="859"/>
              <w:gridCol w:w="1"/>
              <w:gridCol w:w="989"/>
              <w:gridCol w:w="906"/>
              <w:gridCol w:w="1"/>
              <w:gridCol w:w="840"/>
              <w:gridCol w:w="1051"/>
              <w:gridCol w:w="1"/>
              <w:gridCol w:w="1050"/>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5" w:hRule="atLeast"/>
              </w:trPr>
              <w:tc>
                <w:tcPr>
                  <w:tcW w:w="841" w:type="dxa"/>
                  <w:vMerge w:val="restart"/>
                  <w:shd w:val="clear" w:color="auto" w:fill="auto"/>
                  <w:vAlign w:val="center"/>
                </w:tcPr>
                <w:p>
                  <w:pPr>
                    <w:spacing w:line="240" w:lineRule="atLeast"/>
                    <w:jc w:val="center"/>
                    <w:rPr>
                      <w:rFonts w:ascii="Times New Roman" w:hAnsi="Times New Roman" w:cs="Times New Roman"/>
                      <w:b/>
                      <w:sz w:val="21"/>
                      <w:szCs w:val="21"/>
                    </w:rPr>
                  </w:pPr>
                  <w:r>
                    <w:rPr>
                      <w:rFonts w:ascii="Times New Roman" w:hAnsi="Times New Roman" w:cs="Times New Roman"/>
                      <w:b/>
                      <w:sz w:val="21"/>
                      <w:szCs w:val="21"/>
                    </w:rPr>
                    <w:t>预测点</w:t>
                  </w:r>
                </w:p>
              </w:tc>
              <w:tc>
                <w:tcPr>
                  <w:tcW w:w="841" w:type="dxa"/>
                  <w:vMerge w:val="restart"/>
                  <w:shd w:val="clear" w:color="auto" w:fill="auto"/>
                  <w:vAlign w:val="center"/>
                </w:tcPr>
                <w:p>
                  <w:pPr>
                    <w:spacing w:line="240" w:lineRule="atLeast"/>
                    <w:jc w:val="center"/>
                    <w:rPr>
                      <w:rFonts w:ascii="Times New Roman" w:hAnsi="Times New Roman" w:cs="Times New Roman"/>
                      <w:b/>
                      <w:sz w:val="21"/>
                      <w:szCs w:val="21"/>
                    </w:rPr>
                  </w:pPr>
                  <w:r>
                    <w:rPr>
                      <w:rFonts w:ascii="Times New Roman" w:hAnsi="Times New Roman" w:cs="Times New Roman"/>
                      <w:b/>
                      <w:sz w:val="21"/>
                      <w:szCs w:val="21"/>
                    </w:rPr>
                    <w:t>影响值</w:t>
                  </w:r>
                </w:p>
              </w:tc>
              <w:tc>
                <w:tcPr>
                  <w:tcW w:w="1896" w:type="dxa"/>
                  <w:gridSpan w:val="3"/>
                  <w:shd w:val="clear" w:color="auto" w:fill="auto"/>
                  <w:vAlign w:val="center"/>
                </w:tcPr>
                <w:p>
                  <w:pPr>
                    <w:spacing w:line="240" w:lineRule="atLeast"/>
                    <w:jc w:val="center"/>
                    <w:rPr>
                      <w:rFonts w:ascii="Times New Roman" w:hAnsi="Times New Roman" w:cs="Times New Roman"/>
                      <w:b/>
                      <w:sz w:val="21"/>
                      <w:szCs w:val="21"/>
                    </w:rPr>
                  </w:pPr>
                  <w:r>
                    <w:rPr>
                      <w:rFonts w:ascii="Times New Roman" w:hAnsi="Times New Roman" w:cs="Times New Roman"/>
                      <w:b/>
                      <w:sz w:val="21"/>
                      <w:szCs w:val="21"/>
                    </w:rPr>
                    <w:t>本底值</w:t>
                  </w:r>
                </w:p>
              </w:tc>
              <w:tc>
                <w:tcPr>
                  <w:tcW w:w="1896" w:type="dxa"/>
                  <w:gridSpan w:val="3"/>
                  <w:shd w:val="clear" w:color="auto" w:fill="auto"/>
                  <w:vAlign w:val="center"/>
                </w:tcPr>
                <w:p>
                  <w:pPr>
                    <w:spacing w:line="240" w:lineRule="atLeast"/>
                    <w:jc w:val="center"/>
                    <w:rPr>
                      <w:rFonts w:ascii="Times New Roman" w:hAnsi="Times New Roman" w:cs="Times New Roman"/>
                      <w:b/>
                      <w:sz w:val="21"/>
                      <w:szCs w:val="21"/>
                    </w:rPr>
                  </w:pPr>
                  <w:r>
                    <w:rPr>
                      <w:rFonts w:ascii="Times New Roman" w:hAnsi="Times New Roman" w:cs="Times New Roman"/>
                      <w:b/>
                      <w:sz w:val="21"/>
                      <w:szCs w:val="21"/>
                    </w:rPr>
                    <w:t>预测值</w:t>
                  </w:r>
                </w:p>
              </w:tc>
              <w:tc>
                <w:tcPr>
                  <w:tcW w:w="1892" w:type="dxa"/>
                  <w:gridSpan w:val="3"/>
                  <w:shd w:val="clear" w:color="auto" w:fill="auto"/>
                  <w:vAlign w:val="center"/>
                </w:tcPr>
                <w:p>
                  <w:pPr>
                    <w:spacing w:line="240" w:lineRule="atLeast"/>
                    <w:jc w:val="center"/>
                    <w:rPr>
                      <w:rFonts w:ascii="Times New Roman" w:hAnsi="Times New Roman" w:cs="Times New Roman"/>
                      <w:b/>
                      <w:sz w:val="21"/>
                      <w:szCs w:val="21"/>
                    </w:rPr>
                  </w:pPr>
                  <w:r>
                    <w:rPr>
                      <w:rFonts w:ascii="Times New Roman" w:hAnsi="Times New Roman" w:cs="Times New Roman"/>
                      <w:b/>
                      <w:sz w:val="21"/>
                      <w:szCs w:val="21"/>
                    </w:rPr>
                    <w:t>标准值</w:t>
                  </w:r>
                </w:p>
              </w:tc>
              <w:tc>
                <w:tcPr>
                  <w:tcW w:w="1051" w:type="dxa"/>
                  <w:gridSpan w:val="2"/>
                  <w:vMerge w:val="restart"/>
                  <w:shd w:val="clear" w:color="auto" w:fill="auto"/>
                  <w:vAlign w:val="center"/>
                </w:tcPr>
                <w:p>
                  <w:pPr>
                    <w:spacing w:line="240" w:lineRule="atLeast"/>
                    <w:jc w:val="center"/>
                    <w:rPr>
                      <w:rFonts w:ascii="Times New Roman" w:hAnsi="Times New Roman" w:cs="Times New Roman"/>
                      <w:b/>
                      <w:sz w:val="21"/>
                      <w:szCs w:val="21"/>
                    </w:rPr>
                  </w:pPr>
                  <w:r>
                    <w:rPr>
                      <w:rFonts w:ascii="Times New Roman" w:hAnsi="Times New Roman" w:cs="Times New Roman"/>
                      <w:b/>
                      <w:sz w:val="21"/>
                      <w:szCs w:val="21"/>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gridAfter w:val="1"/>
                <w:wAfter w:w="1" w:type="dxa"/>
                <w:trHeight w:val="285" w:hRule="atLeast"/>
              </w:trPr>
              <w:tc>
                <w:tcPr>
                  <w:tcW w:w="841" w:type="dxa"/>
                  <w:vMerge w:val="continue"/>
                  <w:shd w:val="clear" w:color="auto" w:fill="auto"/>
                  <w:vAlign w:val="center"/>
                </w:tcPr>
                <w:p>
                  <w:pPr>
                    <w:spacing w:line="240" w:lineRule="atLeast"/>
                    <w:jc w:val="center"/>
                    <w:rPr>
                      <w:rFonts w:ascii="Times New Roman" w:hAnsi="Times New Roman" w:cs="Times New Roman"/>
                      <w:b/>
                      <w:sz w:val="21"/>
                      <w:szCs w:val="21"/>
                    </w:rPr>
                  </w:pPr>
                </w:p>
              </w:tc>
              <w:tc>
                <w:tcPr>
                  <w:tcW w:w="841" w:type="dxa"/>
                  <w:vMerge w:val="continue"/>
                  <w:shd w:val="clear" w:color="auto" w:fill="auto"/>
                  <w:vAlign w:val="center"/>
                </w:tcPr>
                <w:p>
                  <w:pPr>
                    <w:spacing w:line="240" w:lineRule="atLeast"/>
                    <w:jc w:val="center"/>
                    <w:rPr>
                      <w:rFonts w:ascii="Times New Roman" w:hAnsi="Times New Roman" w:cs="Times New Roman"/>
                      <w:b/>
                      <w:sz w:val="21"/>
                      <w:szCs w:val="21"/>
                    </w:rPr>
                  </w:pPr>
                </w:p>
              </w:tc>
              <w:tc>
                <w:tcPr>
                  <w:tcW w:w="1036" w:type="dxa"/>
                  <w:shd w:val="clear" w:color="auto" w:fill="auto"/>
                  <w:vAlign w:val="center"/>
                </w:tcPr>
                <w:p>
                  <w:pPr>
                    <w:spacing w:line="240" w:lineRule="atLeast"/>
                    <w:jc w:val="center"/>
                    <w:rPr>
                      <w:rFonts w:hint="eastAsia" w:ascii="Times New Roman" w:hAnsi="Times New Roman" w:cs="Times New Roman" w:eastAsiaTheme="minorEastAsia"/>
                      <w:b/>
                      <w:sz w:val="21"/>
                      <w:szCs w:val="21"/>
                      <w:lang w:val="en-US" w:eastAsia="zh-CN"/>
                    </w:rPr>
                  </w:pPr>
                  <w:r>
                    <w:rPr>
                      <w:rFonts w:hint="eastAsia" w:ascii="Times New Roman" w:hAnsi="Times New Roman" w:cs="Times New Roman"/>
                      <w:b/>
                      <w:sz w:val="21"/>
                      <w:szCs w:val="21"/>
                      <w:lang w:val="en-US" w:eastAsia="zh-CN"/>
                    </w:rPr>
                    <w:t>昼间</w:t>
                  </w:r>
                </w:p>
              </w:tc>
              <w:tc>
                <w:tcPr>
                  <w:tcW w:w="859" w:type="dxa"/>
                  <w:shd w:val="clear" w:color="auto" w:fill="auto"/>
                  <w:vAlign w:val="center"/>
                </w:tcPr>
                <w:p>
                  <w:pPr>
                    <w:spacing w:line="240" w:lineRule="atLeast"/>
                    <w:jc w:val="center"/>
                    <w:rPr>
                      <w:rFonts w:hint="eastAsia" w:ascii="Times New Roman" w:hAnsi="Times New Roman" w:cs="Times New Roman" w:eastAsiaTheme="minorEastAsia"/>
                      <w:b/>
                      <w:sz w:val="21"/>
                      <w:szCs w:val="21"/>
                      <w:lang w:val="en-US" w:eastAsia="zh-CN"/>
                    </w:rPr>
                  </w:pPr>
                  <w:r>
                    <w:rPr>
                      <w:rFonts w:hint="eastAsia" w:ascii="Times New Roman" w:hAnsi="Times New Roman" w:cs="Times New Roman"/>
                      <w:b/>
                      <w:sz w:val="21"/>
                      <w:szCs w:val="21"/>
                      <w:lang w:val="en-US" w:eastAsia="zh-CN"/>
                    </w:rPr>
                    <w:t>夜间</w:t>
                  </w:r>
                </w:p>
              </w:tc>
              <w:tc>
                <w:tcPr>
                  <w:tcW w:w="990" w:type="dxa"/>
                  <w:gridSpan w:val="2"/>
                  <w:shd w:val="clear" w:color="auto" w:fill="auto"/>
                  <w:vAlign w:val="center"/>
                </w:tcPr>
                <w:p>
                  <w:pPr>
                    <w:spacing w:line="240" w:lineRule="atLeast"/>
                    <w:jc w:val="center"/>
                    <w:rPr>
                      <w:rFonts w:ascii="Times New Roman" w:hAnsi="Times New Roman" w:cs="Times New Roman"/>
                      <w:b/>
                      <w:sz w:val="21"/>
                      <w:szCs w:val="21"/>
                    </w:rPr>
                  </w:pPr>
                  <w:r>
                    <w:rPr>
                      <w:rFonts w:hint="eastAsia" w:ascii="Times New Roman" w:hAnsi="Times New Roman" w:cs="Times New Roman"/>
                      <w:b/>
                      <w:sz w:val="21"/>
                      <w:szCs w:val="21"/>
                      <w:lang w:val="en-US" w:eastAsia="zh-CN"/>
                    </w:rPr>
                    <w:t>昼间</w:t>
                  </w:r>
                </w:p>
              </w:tc>
              <w:tc>
                <w:tcPr>
                  <w:tcW w:w="906" w:type="dxa"/>
                  <w:shd w:val="clear" w:color="auto" w:fill="auto"/>
                  <w:vAlign w:val="center"/>
                </w:tcPr>
                <w:p>
                  <w:pPr>
                    <w:spacing w:line="240" w:lineRule="atLeast"/>
                    <w:jc w:val="center"/>
                    <w:rPr>
                      <w:rFonts w:ascii="Times New Roman" w:hAnsi="Times New Roman" w:cs="Times New Roman"/>
                      <w:b/>
                      <w:sz w:val="21"/>
                      <w:szCs w:val="21"/>
                    </w:rPr>
                  </w:pPr>
                  <w:r>
                    <w:rPr>
                      <w:rFonts w:hint="eastAsia" w:ascii="Times New Roman" w:hAnsi="Times New Roman" w:cs="Times New Roman"/>
                      <w:b/>
                      <w:sz w:val="21"/>
                      <w:szCs w:val="21"/>
                      <w:lang w:val="en-US" w:eastAsia="zh-CN"/>
                    </w:rPr>
                    <w:t>夜间</w:t>
                  </w:r>
                </w:p>
              </w:tc>
              <w:tc>
                <w:tcPr>
                  <w:tcW w:w="841" w:type="dxa"/>
                  <w:gridSpan w:val="2"/>
                  <w:shd w:val="clear" w:color="auto" w:fill="auto"/>
                  <w:vAlign w:val="center"/>
                </w:tcPr>
                <w:p>
                  <w:pPr>
                    <w:spacing w:line="240" w:lineRule="atLeast"/>
                    <w:jc w:val="center"/>
                    <w:rPr>
                      <w:rFonts w:ascii="Times New Roman" w:hAnsi="Times New Roman" w:cs="Times New Roman"/>
                      <w:b/>
                      <w:sz w:val="21"/>
                      <w:szCs w:val="21"/>
                    </w:rPr>
                  </w:pPr>
                  <w:r>
                    <w:rPr>
                      <w:rFonts w:hint="eastAsia" w:ascii="Times New Roman" w:hAnsi="Times New Roman" w:cs="Times New Roman"/>
                      <w:b/>
                      <w:sz w:val="21"/>
                      <w:szCs w:val="21"/>
                      <w:lang w:val="en-US" w:eastAsia="zh-CN"/>
                    </w:rPr>
                    <w:t>昼间</w:t>
                  </w:r>
                </w:p>
              </w:tc>
              <w:tc>
                <w:tcPr>
                  <w:tcW w:w="1051" w:type="dxa"/>
                  <w:shd w:val="clear" w:color="auto" w:fill="auto"/>
                  <w:vAlign w:val="center"/>
                </w:tcPr>
                <w:p>
                  <w:pPr>
                    <w:spacing w:line="240" w:lineRule="atLeast"/>
                    <w:jc w:val="center"/>
                    <w:rPr>
                      <w:rFonts w:ascii="Times New Roman" w:hAnsi="Times New Roman" w:cs="Times New Roman"/>
                      <w:b/>
                      <w:sz w:val="21"/>
                      <w:szCs w:val="21"/>
                    </w:rPr>
                  </w:pPr>
                  <w:r>
                    <w:rPr>
                      <w:rFonts w:hint="eastAsia" w:ascii="Times New Roman" w:hAnsi="Times New Roman" w:cs="Times New Roman"/>
                      <w:b/>
                      <w:sz w:val="21"/>
                      <w:szCs w:val="21"/>
                      <w:lang w:val="en-US" w:eastAsia="zh-CN"/>
                    </w:rPr>
                    <w:t>夜间</w:t>
                  </w:r>
                </w:p>
              </w:tc>
              <w:tc>
                <w:tcPr>
                  <w:tcW w:w="1051" w:type="dxa"/>
                  <w:gridSpan w:val="2"/>
                  <w:vMerge w:val="continue"/>
                  <w:shd w:val="clear" w:color="auto" w:fill="auto"/>
                  <w:vAlign w:val="center"/>
                </w:tcPr>
                <w:p>
                  <w:pPr>
                    <w:spacing w:line="240" w:lineRule="atLeast"/>
                    <w:jc w:val="center"/>
                    <w:rPr>
                      <w:rFonts w:ascii="Times New Roman" w:hAnsi="Times New Roman" w:cs="Times New Roman"/>
                      <w:b/>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gridAfter w:val="1"/>
                <w:wAfter w:w="1" w:type="dxa"/>
                <w:trHeight w:val="285" w:hRule="atLeast"/>
              </w:trPr>
              <w:tc>
                <w:tcPr>
                  <w:tcW w:w="841" w:type="dxa"/>
                  <w:shd w:val="clear" w:color="auto" w:fill="auto"/>
                  <w:vAlign w:val="center"/>
                </w:tcPr>
                <w:p>
                  <w:pPr>
                    <w:spacing w:line="240" w:lineRule="atLeast"/>
                    <w:jc w:val="center"/>
                    <w:rPr>
                      <w:rFonts w:hint="eastAsia" w:ascii="Times New Roman" w:hAnsi="Times New Roman" w:cs="Times New Roman" w:eastAsiaTheme="minorEastAsia"/>
                      <w:sz w:val="21"/>
                      <w:szCs w:val="21"/>
                      <w:lang w:eastAsia="zh-CN"/>
                    </w:rPr>
                  </w:pPr>
                  <w:r>
                    <w:rPr>
                      <w:rFonts w:ascii="Times New Roman" w:hAnsi="Times New Roman" w:cs="Times New Roman"/>
                      <w:sz w:val="21"/>
                      <w:szCs w:val="21"/>
                    </w:rPr>
                    <w:t>N</w:t>
                  </w:r>
                  <w:r>
                    <w:rPr>
                      <w:rFonts w:hint="eastAsia" w:ascii="Times New Roman" w:hAnsi="Times New Roman" w:cs="Times New Roman"/>
                      <w:sz w:val="21"/>
                      <w:szCs w:val="21"/>
                      <w:lang w:val="en-US" w:eastAsia="zh-CN"/>
                    </w:rPr>
                    <w:t>1</w:t>
                  </w:r>
                </w:p>
              </w:tc>
              <w:tc>
                <w:tcPr>
                  <w:tcW w:w="841" w:type="dxa"/>
                  <w:shd w:val="clear" w:color="auto" w:fill="auto"/>
                  <w:vAlign w:val="center"/>
                </w:tcPr>
                <w:p>
                  <w:pPr>
                    <w:jc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39.5</w:t>
                  </w:r>
                </w:p>
              </w:tc>
              <w:tc>
                <w:tcPr>
                  <w:tcW w:w="1036" w:type="dxa"/>
                  <w:shd w:val="clear" w:color="auto" w:fill="auto"/>
                  <w:vAlign w:val="center"/>
                </w:tcPr>
                <w:p>
                  <w:pPr>
                    <w:jc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48.2</w:t>
                  </w:r>
                </w:p>
              </w:tc>
              <w:tc>
                <w:tcPr>
                  <w:tcW w:w="859" w:type="dxa"/>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45.1</w:t>
                  </w:r>
                </w:p>
              </w:tc>
              <w:tc>
                <w:tcPr>
                  <w:tcW w:w="990" w:type="dxa"/>
                  <w:gridSpan w:val="2"/>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48.75</w:t>
                  </w:r>
                </w:p>
              </w:tc>
              <w:tc>
                <w:tcPr>
                  <w:tcW w:w="906" w:type="dxa"/>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46.16</w:t>
                  </w:r>
                </w:p>
              </w:tc>
              <w:tc>
                <w:tcPr>
                  <w:tcW w:w="841" w:type="dxa"/>
                  <w:gridSpan w:val="2"/>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60</w:t>
                  </w:r>
                </w:p>
              </w:tc>
              <w:tc>
                <w:tcPr>
                  <w:tcW w:w="1051" w:type="dxa"/>
                  <w:shd w:val="clear" w:color="auto" w:fill="auto"/>
                  <w:vAlign w:val="center"/>
                </w:tcPr>
                <w:p>
                  <w:pPr>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50</w:t>
                  </w:r>
                </w:p>
              </w:tc>
              <w:tc>
                <w:tcPr>
                  <w:tcW w:w="1051" w:type="dxa"/>
                  <w:gridSpan w:val="2"/>
                  <w:shd w:val="clear" w:color="auto" w:fill="auto"/>
                  <w:vAlign w:val="center"/>
                </w:tcPr>
                <w:p>
                  <w:pPr>
                    <w:spacing w:line="240" w:lineRule="atLeast"/>
                    <w:jc w:val="center"/>
                    <w:rPr>
                      <w:rFonts w:ascii="Times New Roman" w:hAnsi="Times New Roman" w:cs="Times New Roman"/>
                      <w:sz w:val="21"/>
                      <w:szCs w:val="21"/>
                    </w:rPr>
                  </w:pPr>
                  <w:r>
                    <w:rPr>
                      <w:rFonts w:ascii="Times New Roman" w:hAnsi="Times New Roman" w:cs="Times New Roman"/>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gridAfter w:val="1"/>
                <w:wAfter w:w="1" w:type="dxa"/>
                <w:trHeight w:val="285" w:hRule="atLeast"/>
              </w:trPr>
              <w:tc>
                <w:tcPr>
                  <w:tcW w:w="841" w:type="dxa"/>
                  <w:shd w:val="clear" w:color="auto" w:fill="auto"/>
                  <w:vAlign w:val="center"/>
                </w:tcPr>
                <w:p>
                  <w:pPr>
                    <w:spacing w:line="240" w:lineRule="atLeast"/>
                    <w:jc w:val="center"/>
                    <w:rPr>
                      <w:rFonts w:hint="eastAsia" w:ascii="Times New Roman" w:hAnsi="Times New Roman" w:cs="Times New Roman" w:eastAsiaTheme="minorEastAsia"/>
                      <w:sz w:val="21"/>
                      <w:szCs w:val="21"/>
                      <w:lang w:val="en-US" w:eastAsia="zh-CN"/>
                    </w:rPr>
                  </w:pPr>
                  <w:r>
                    <w:rPr>
                      <w:rFonts w:ascii="Times New Roman" w:hAnsi="Times New Roman" w:cs="Times New Roman"/>
                      <w:sz w:val="21"/>
                      <w:szCs w:val="21"/>
                    </w:rPr>
                    <w:t>N</w:t>
                  </w:r>
                  <w:r>
                    <w:rPr>
                      <w:rFonts w:hint="eastAsia" w:ascii="Times New Roman" w:hAnsi="Times New Roman" w:cs="Times New Roman"/>
                      <w:sz w:val="21"/>
                      <w:szCs w:val="21"/>
                      <w:lang w:val="en-US" w:eastAsia="zh-CN"/>
                    </w:rPr>
                    <w:t>2</w:t>
                  </w:r>
                </w:p>
              </w:tc>
              <w:tc>
                <w:tcPr>
                  <w:tcW w:w="841" w:type="dxa"/>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33.5</w:t>
                  </w:r>
                </w:p>
              </w:tc>
              <w:tc>
                <w:tcPr>
                  <w:tcW w:w="1036" w:type="dxa"/>
                  <w:shd w:val="clear" w:color="auto" w:fill="auto"/>
                  <w:vAlign w:val="center"/>
                </w:tcPr>
                <w:p>
                  <w:pPr>
                    <w:jc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48.9</w:t>
                  </w:r>
                </w:p>
              </w:tc>
              <w:tc>
                <w:tcPr>
                  <w:tcW w:w="859" w:type="dxa"/>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45.4</w:t>
                  </w:r>
                </w:p>
              </w:tc>
              <w:tc>
                <w:tcPr>
                  <w:tcW w:w="990" w:type="dxa"/>
                  <w:gridSpan w:val="2"/>
                  <w:shd w:val="clear" w:color="auto" w:fill="auto"/>
                  <w:vAlign w:val="center"/>
                </w:tcPr>
                <w:p>
                  <w:pPr>
                    <w:jc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49.02</w:t>
                  </w:r>
                </w:p>
              </w:tc>
              <w:tc>
                <w:tcPr>
                  <w:tcW w:w="906" w:type="dxa"/>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45.67</w:t>
                  </w:r>
                </w:p>
              </w:tc>
              <w:tc>
                <w:tcPr>
                  <w:tcW w:w="841" w:type="dxa"/>
                  <w:gridSpan w:val="2"/>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60</w:t>
                  </w:r>
                </w:p>
              </w:tc>
              <w:tc>
                <w:tcPr>
                  <w:tcW w:w="1051"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lang w:val="en-US" w:eastAsia="zh-CN"/>
                    </w:rPr>
                    <w:t>50</w:t>
                  </w:r>
                </w:p>
              </w:tc>
              <w:tc>
                <w:tcPr>
                  <w:tcW w:w="1051" w:type="dxa"/>
                  <w:gridSpan w:val="2"/>
                  <w:shd w:val="clear" w:color="auto" w:fill="auto"/>
                  <w:vAlign w:val="center"/>
                </w:tcPr>
                <w:p>
                  <w:pPr>
                    <w:spacing w:line="240" w:lineRule="atLeast"/>
                    <w:jc w:val="center"/>
                    <w:rPr>
                      <w:rFonts w:ascii="Times New Roman" w:hAnsi="Times New Roman" w:cs="Times New Roman"/>
                      <w:sz w:val="21"/>
                      <w:szCs w:val="21"/>
                    </w:rPr>
                  </w:pPr>
                  <w:r>
                    <w:rPr>
                      <w:rFonts w:ascii="Times New Roman" w:hAnsi="Times New Roman" w:cs="Times New Roman"/>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gridAfter w:val="1"/>
                <w:wAfter w:w="1" w:type="dxa"/>
                <w:trHeight w:val="285" w:hRule="atLeast"/>
              </w:trPr>
              <w:tc>
                <w:tcPr>
                  <w:tcW w:w="841" w:type="dxa"/>
                  <w:shd w:val="clear" w:color="auto" w:fill="auto"/>
                  <w:vAlign w:val="center"/>
                </w:tcPr>
                <w:p>
                  <w:pPr>
                    <w:spacing w:line="240" w:lineRule="atLeast"/>
                    <w:jc w:val="center"/>
                    <w:rPr>
                      <w:rFonts w:hint="eastAsia" w:ascii="Times New Roman" w:hAnsi="Times New Roman" w:cs="Times New Roman" w:eastAsiaTheme="minorEastAsia"/>
                      <w:sz w:val="21"/>
                      <w:szCs w:val="21"/>
                      <w:lang w:val="en-US" w:eastAsia="zh-CN"/>
                    </w:rPr>
                  </w:pPr>
                  <w:r>
                    <w:rPr>
                      <w:rFonts w:ascii="Times New Roman" w:hAnsi="Times New Roman" w:cs="Times New Roman"/>
                      <w:sz w:val="21"/>
                      <w:szCs w:val="21"/>
                    </w:rPr>
                    <w:t>N</w:t>
                  </w:r>
                  <w:r>
                    <w:rPr>
                      <w:rFonts w:hint="eastAsia" w:ascii="Times New Roman" w:hAnsi="Times New Roman" w:cs="Times New Roman"/>
                      <w:sz w:val="21"/>
                      <w:szCs w:val="21"/>
                      <w:lang w:val="en-US" w:eastAsia="zh-CN"/>
                    </w:rPr>
                    <w:t>3</w:t>
                  </w:r>
                </w:p>
              </w:tc>
              <w:tc>
                <w:tcPr>
                  <w:tcW w:w="841" w:type="dxa"/>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35.5</w:t>
                  </w:r>
                </w:p>
              </w:tc>
              <w:tc>
                <w:tcPr>
                  <w:tcW w:w="1036" w:type="dxa"/>
                  <w:shd w:val="clear" w:color="auto" w:fill="auto"/>
                  <w:vAlign w:val="center"/>
                </w:tcPr>
                <w:p>
                  <w:pPr>
                    <w:jc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49.3</w:t>
                  </w:r>
                </w:p>
              </w:tc>
              <w:tc>
                <w:tcPr>
                  <w:tcW w:w="859" w:type="dxa"/>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45.8</w:t>
                  </w:r>
                </w:p>
              </w:tc>
              <w:tc>
                <w:tcPr>
                  <w:tcW w:w="990" w:type="dxa"/>
                  <w:gridSpan w:val="2"/>
                  <w:shd w:val="clear" w:color="auto" w:fill="auto"/>
                  <w:vAlign w:val="center"/>
                </w:tcPr>
                <w:p>
                  <w:pPr>
                    <w:jc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50.8</w:t>
                  </w:r>
                </w:p>
              </w:tc>
              <w:tc>
                <w:tcPr>
                  <w:tcW w:w="906" w:type="dxa"/>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46.19</w:t>
                  </w:r>
                </w:p>
              </w:tc>
              <w:tc>
                <w:tcPr>
                  <w:tcW w:w="841" w:type="dxa"/>
                  <w:gridSpan w:val="2"/>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60</w:t>
                  </w:r>
                </w:p>
              </w:tc>
              <w:tc>
                <w:tcPr>
                  <w:tcW w:w="1051"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lang w:val="en-US" w:eastAsia="zh-CN"/>
                    </w:rPr>
                    <w:t>50</w:t>
                  </w:r>
                </w:p>
              </w:tc>
              <w:tc>
                <w:tcPr>
                  <w:tcW w:w="1051" w:type="dxa"/>
                  <w:gridSpan w:val="2"/>
                  <w:shd w:val="clear" w:color="auto" w:fill="auto"/>
                  <w:vAlign w:val="center"/>
                </w:tcPr>
                <w:p>
                  <w:pPr>
                    <w:spacing w:line="240" w:lineRule="atLeast"/>
                    <w:jc w:val="center"/>
                    <w:rPr>
                      <w:rFonts w:ascii="Times New Roman" w:hAnsi="Times New Roman" w:cs="Times New Roman"/>
                      <w:sz w:val="21"/>
                      <w:szCs w:val="21"/>
                    </w:rPr>
                  </w:pPr>
                  <w:r>
                    <w:rPr>
                      <w:rFonts w:ascii="Times New Roman" w:hAnsi="Times New Roman" w:cs="Times New Roman"/>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gridAfter w:val="1"/>
                <w:wAfter w:w="1" w:type="dxa"/>
                <w:trHeight w:val="285" w:hRule="atLeast"/>
              </w:trPr>
              <w:tc>
                <w:tcPr>
                  <w:tcW w:w="841" w:type="dxa"/>
                  <w:shd w:val="clear" w:color="auto" w:fill="auto"/>
                  <w:vAlign w:val="center"/>
                </w:tcPr>
                <w:p>
                  <w:pPr>
                    <w:spacing w:line="240" w:lineRule="atLeast"/>
                    <w:jc w:val="center"/>
                    <w:rPr>
                      <w:rFonts w:hint="eastAsia" w:ascii="Times New Roman" w:hAnsi="Times New Roman" w:cs="Times New Roman" w:eastAsiaTheme="minorEastAsia"/>
                      <w:sz w:val="21"/>
                      <w:szCs w:val="21"/>
                      <w:lang w:val="en-US" w:eastAsia="zh-CN"/>
                    </w:rPr>
                  </w:pPr>
                  <w:r>
                    <w:rPr>
                      <w:rFonts w:ascii="Times New Roman" w:hAnsi="Times New Roman" w:cs="Times New Roman"/>
                      <w:sz w:val="21"/>
                      <w:szCs w:val="21"/>
                    </w:rPr>
                    <w:t>N</w:t>
                  </w:r>
                  <w:r>
                    <w:rPr>
                      <w:rFonts w:hint="eastAsia" w:ascii="Times New Roman" w:hAnsi="Times New Roman" w:cs="Times New Roman"/>
                      <w:sz w:val="21"/>
                      <w:szCs w:val="21"/>
                      <w:lang w:val="en-US" w:eastAsia="zh-CN"/>
                    </w:rPr>
                    <w:t>4</w:t>
                  </w:r>
                </w:p>
              </w:tc>
              <w:tc>
                <w:tcPr>
                  <w:tcW w:w="841" w:type="dxa"/>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33.5</w:t>
                  </w:r>
                </w:p>
              </w:tc>
              <w:tc>
                <w:tcPr>
                  <w:tcW w:w="1036" w:type="dxa"/>
                  <w:shd w:val="clear" w:color="auto" w:fill="auto"/>
                  <w:vAlign w:val="center"/>
                </w:tcPr>
                <w:p>
                  <w:pPr>
                    <w:jc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48.7</w:t>
                  </w:r>
                </w:p>
              </w:tc>
              <w:tc>
                <w:tcPr>
                  <w:tcW w:w="859" w:type="dxa"/>
                  <w:shd w:val="clear" w:color="auto" w:fill="auto"/>
                  <w:vAlign w:val="center"/>
                </w:tcPr>
                <w:p>
                  <w:pPr>
                    <w:jc w:val="center"/>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44.8</w:t>
                  </w:r>
                </w:p>
              </w:tc>
              <w:tc>
                <w:tcPr>
                  <w:tcW w:w="990" w:type="dxa"/>
                  <w:gridSpan w:val="2"/>
                  <w:shd w:val="clear" w:color="auto" w:fill="auto"/>
                  <w:vAlign w:val="center"/>
                </w:tcPr>
                <w:p>
                  <w:pPr>
                    <w:jc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48.83</w:t>
                  </w:r>
                </w:p>
              </w:tc>
              <w:tc>
                <w:tcPr>
                  <w:tcW w:w="906" w:type="dxa"/>
                  <w:shd w:val="clear" w:color="auto" w:fill="auto"/>
                  <w:vAlign w:val="center"/>
                </w:tcPr>
                <w:p>
                  <w:pPr>
                    <w:jc w:val="center"/>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45.11</w:t>
                  </w:r>
                </w:p>
              </w:tc>
              <w:tc>
                <w:tcPr>
                  <w:tcW w:w="841" w:type="dxa"/>
                  <w:gridSpan w:val="2"/>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60</w:t>
                  </w:r>
                </w:p>
              </w:tc>
              <w:tc>
                <w:tcPr>
                  <w:tcW w:w="1051"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lang w:val="en-US" w:eastAsia="zh-CN"/>
                    </w:rPr>
                    <w:t>50</w:t>
                  </w:r>
                </w:p>
              </w:tc>
              <w:tc>
                <w:tcPr>
                  <w:tcW w:w="1051" w:type="dxa"/>
                  <w:gridSpan w:val="2"/>
                  <w:shd w:val="clear" w:color="auto" w:fill="auto"/>
                  <w:vAlign w:val="center"/>
                </w:tcPr>
                <w:p>
                  <w:pPr>
                    <w:spacing w:line="240" w:lineRule="atLeast"/>
                    <w:jc w:val="center"/>
                    <w:rPr>
                      <w:rFonts w:ascii="Times New Roman" w:hAnsi="Times New Roman" w:cs="Times New Roman"/>
                      <w:sz w:val="21"/>
                      <w:szCs w:val="21"/>
                    </w:rPr>
                  </w:pPr>
                  <w:r>
                    <w:rPr>
                      <w:rFonts w:ascii="Times New Roman" w:hAnsi="Times New Roman" w:cs="Times New Roman"/>
                      <w:sz w:val="21"/>
                      <w:szCs w:val="21"/>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由上表可知，与本底值叠加后，厂界噪声值增加值不大，</w:t>
            </w:r>
            <w:r>
              <w:rPr>
                <w:rFonts w:hint="eastAsia" w:ascii="Times New Roman" w:hAnsi="Times New Roman" w:cs="Times New Roman"/>
                <w:sz w:val="24"/>
                <w:szCs w:val="24"/>
              </w:rPr>
              <w:t>各</w:t>
            </w:r>
            <w:r>
              <w:rPr>
                <w:rFonts w:ascii="Times New Roman" w:hAnsi="Times New Roman" w:cs="Times New Roman"/>
                <w:sz w:val="24"/>
                <w:szCs w:val="24"/>
              </w:rPr>
              <w:t>厂界昼</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夜</w:t>
            </w:r>
            <w:r>
              <w:rPr>
                <w:rFonts w:ascii="Times New Roman" w:hAnsi="Times New Roman" w:cs="Times New Roman"/>
                <w:sz w:val="24"/>
                <w:szCs w:val="24"/>
              </w:rPr>
              <w:t>间噪声均能够达到《工业企业厂界环境噪声排放标准》（GB12348-2008）的2类标准，对周围环境影响较小。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ascii="Times New Roman" w:hAnsi="Times New Roman" w:cs="Times New Roman"/>
                <w:b/>
                <w:sz w:val="24"/>
                <w:szCs w:val="24"/>
              </w:rPr>
            </w:pPr>
            <w:r>
              <w:rPr>
                <w:rFonts w:ascii="Times New Roman" w:hAnsi="Times New Roman" w:cs="Times New Roman"/>
                <w:b/>
                <w:sz w:val="24"/>
                <w:szCs w:val="24"/>
              </w:rPr>
              <w:t>4、固体废物环境影响分析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本项目</w:t>
            </w:r>
            <w:r>
              <w:rPr>
                <w:rFonts w:hint="eastAsia" w:ascii="Times New Roman" w:hAnsi="Times New Roman" w:cs="Times New Roman"/>
                <w:sz w:val="24"/>
                <w:szCs w:val="24"/>
                <w:lang w:val="en-US" w:eastAsia="zh-CN"/>
              </w:rPr>
              <w:t>水膜除尘收集的粉尘</w:t>
            </w:r>
            <w:r>
              <w:rPr>
                <w:rFonts w:hint="eastAsia" w:ascii="Times New Roman" w:hAnsi="Times New Roman" w:cs="Times New Roman"/>
                <w:sz w:val="24"/>
                <w:szCs w:val="24"/>
              </w:rPr>
              <w:t>一般固废外售综合利用</w:t>
            </w:r>
            <w:r>
              <w:rPr>
                <w:rFonts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本项目固体废物利用、处置及处理率达到100%，不直接排向外环境，一般</w:t>
            </w:r>
            <w:r>
              <w:rPr>
                <w:rFonts w:hint="eastAsia" w:ascii="Times New Roman" w:hAnsi="Times New Roman" w:cs="Times New Roman"/>
                <w:sz w:val="24"/>
                <w:szCs w:val="24"/>
                <w:lang w:val="en-US" w:eastAsia="zh-CN"/>
              </w:rPr>
              <w:t>固废堆场</w:t>
            </w:r>
            <w:r>
              <w:rPr>
                <w:rFonts w:ascii="Times New Roman" w:hAnsi="Times New Roman" w:cs="Times New Roman"/>
                <w:sz w:val="24"/>
                <w:szCs w:val="24"/>
              </w:rPr>
              <w:t>按要求建设，不会产生“二次污染”，固体废物对周围环境无直接影响。</w:t>
            </w:r>
          </w:p>
          <w:p>
            <w:pPr>
              <w:spacing w:line="480" w:lineRule="exact"/>
              <w:ind w:firstLine="482" w:firstLineChars="200"/>
              <w:rPr>
                <w:rFonts w:ascii="Times New Roman" w:hAnsi="Times New Roman" w:cs="Times New Roman"/>
                <w:b/>
                <w:sz w:val="24"/>
                <w:szCs w:val="24"/>
              </w:rPr>
            </w:pPr>
            <w:r>
              <w:rPr>
                <w:rFonts w:hint="eastAsia" w:ascii="Times New Roman" w:hAnsi="Times New Roman" w:cs="Times New Roman"/>
                <w:b/>
                <w:sz w:val="24"/>
                <w:szCs w:val="24"/>
              </w:rPr>
              <w:t>5、</w:t>
            </w:r>
            <w:r>
              <w:rPr>
                <w:rFonts w:ascii="Times New Roman" w:hAnsi="Times New Roman" w:cs="Times New Roman"/>
                <w:b/>
                <w:sz w:val="24"/>
                <w:szCs w:val="24"/>
              </w:rPr>
              <w:t>环境风险评价</w:t>
            </w:r>
          </w:p>
          <w:p>
            <w:pPr>
              <w:spacing w:line="480" w:lineRule="exact"/>
              <w:ind w:firstLine="480" w:firstLineChars="200"/>
              <w:rPr>
                <w:rFonts w:hint="eastAsia" w:ascii="Times New Roman" w:hAnsi="Times New Roman" w:cs="Times New Roman"/>
                <w:sz w:val="24"/>
                <w:szCs w:val="24"/>
                <w:lang w:val="en-US" w:eastAsia="zh-CN"/>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评价工作等级划分</w:t>
            </w:r>
          </w:p>
          <w:p>
            <w:pPr>
              <w:spacing w:line="480" w:lineRule="exac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根据《建设项目环境风险评价技术导则》（HJ169—2018），首先对本项目危险物质数量及临界量比值（Q）进行计算。计算所涉及的每种危险物质在厂界内的最大存在总量与其在附录中对应临界量的比值 Q 时，在不同厂区的同一种物质，按其在厂界内的最大存在总量计算。对于长输管线项目，按照两个截断阀室之间管段危险物质最大存在总量计算。 当只涉及一种危险物质时，计算该物质的总量与其临界量比值，即为 Q； </w:t>
            </w:r>
          </w:p>
          <w:p>
            <w:pPr>
              <w:spacing w:line="480" w:lineRule="exac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当存在多种危险物质时，则按式（C.1）计算物质总量与其临界量比值（Q）； </w:t>
            </w:r>
          </w:p>
          <w:p>
            <w:pPr>
              <w:spacing w:line="4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eastAsia="zh-CN"/>
              </w:rPr>
              <w:t>Q=</w:t>
            </w:r>
            <w:r>
              <w:rPr>
                <w:rFonts w:ascii="Times New Roman" w:hAnsi="Times New Roman" w:cs="Times New Roman"/>
                <w:sz w:val="24"/>
                <w:szCs w:val="24"/>
              </w:rPr>
              <w:t>q1/Q1 + q2/Q2 + q3/Q3+…… + qn/Qn</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式中：q1，q2，……qn－每种危险物质实际存在量(吨)；</w:t>
            </w:r>
          </w:p>
          <w:p>
            <w:pPr>
              <w:spacing w:line="480" w:lineRule="exact"/>
              <w:ind w:firstLine="480" w:firstLineChars="200"/>
              <w:rPr>
                <w:rFonts w:hint="eastAsia" w:ascii="Times New Roman" w:hAnsi="Times New Roman" w:cs="Times New Roman"/>
                <w:sz w:val="24"/>
                <w:szCs w:val="24"/>
                <w:lang w:eastAsia="zh-CN"/>
              </w:rPr>
            </w:pPr>
            <w:r>
              <w:rPr>
                <w:rFonts w:ascii="Times New Roman" w:hAnsi="Times New Roman" w:cs="Times New Roman"/>
                <w:sz w:val="24"/>
                <w:szCs w:val="24"/>
              </w:rPr>
              <w:t>Q1，Q2，……Qn－与各危险物质相对应的临界量(吨)。</w:t>
            </w:r>
          </w:p>
          <w:p>
            <w:pPr>
              <w:spacing w:line="480" w:lineRule="exact"/>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 xml:space="preserve">当 Q＜1 时，该项目环境风险潜势为 I。 </w:t>
            </w:r>
          </w:p>
          <w:p>
            <w:pPr>
              <w:spacing w:line="480" w:lineRule="exact"/>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当 Q≥1，将 Q 值划分为：（1）1≤Q＜10；（2）10≤Q＜100；</w:t>
            </w:r>
          </w:p>
          <w:p>
            <w:pPr>
              <w:spacing w:line="480" w:lineRule="exact"/>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本项目涉及物料均不属于《建设项目环境风险评价技术导则》（HJ169—2018）附录 B 中所列风险物质。</w:t>
            </w:r>
          </w:p>
          <w:p>
            <w:pPr>
              <w:spacing w:line="360" w:lineRule="auto"/>
              <w:ind w:firstLine="480"/>
              <w:rPr>
                <w:rFonts w:hint="eastAsia" w:cs="Times New Roman"/>
                <w:sz w:val="24"/>
                <w:szCs w:val="24"/>
                <w:lang w:eastAsia="zh-CN"/>
              </w:rPr>
            </w:pPr>
            <w:r>
              <w:rPr>
                <w:rFonts w:hint="eastAsia" w:cs="Times New Roman"/>
                <w:sz w:val="24"/>
                <w:szCs w:val="24"/>
                <w:lang w:eastAsia="zh-CN"/>
              </w:rPr>
              <w:t>经分析可知，本项目 Q</w:t>
            </w:r>
            <w:r>
              <w:rPr>
                <w:rFonts w:hint="eastAsia" w:cs="Times New Roman"/>
                <w:sz w:val="24"/>
                <w:szCs w:val="24"/>
                <w:lang w:val="en-US" w:eastAsia="zh-CN"/>
              </w:rPr>
              <w:t>=0</w:t>
            </w:r>
            <w:r>
              <w:rPr>
                <w:rFonts w:hint="eastAsia" w:cs="Times New Roman"/>
                <w:sz w:val="24"/>
                <w:szCs w:val="24"/>
                <w:lang w:eastAsia="zh-CN"/>
              </w:rPr>
              <w:t xml:space="preserve">，环境风险势能直接判断为 I 等级，根据《建设项目环境风险评价技术导则》（HJ169—2018）相关要求，本项目评价内容进行简单分析。 </w:t>
            </w:r>
          </w:p>
          <w:p>
            <w:pPr>
              <w:spacing w:line="360" w:lineRule="auto"/>
              <w:ind w:firstLine="480"/>
              <w:rPr>
                <w:rFonts w:cs="Times New Roman"/>
                <w:sz w:val="24"/>
                <w:szCs w:val="24"/>
              </w:rPr>
            </w:pPr>
            <w:r>
              <w:rPr>
                <w:rFonts w:hint="eastAsia" w:cs="Times New Roman"/>
                <w:sz w:val="24"/>
                <w:szCs w:val="24"/>
                <w:lang w:eastAsia="zh-CN"/>
              </w:rPr>
              <w:t>（</w:t>
            </w:r>
            <w:r>
              <w:rPr>
                <w:rFonts w:hint="eastAsia" w:cs="Times New Roman"/>
                <w:sz w:val="24"/>
                <w:szCs w:val="24"/>
                <w:lang w:val="en-US" w:eastAsia="zh-CN"/>
              </w:rPr>
              <w:t>2</w:t>
            </w:r>
            <w:r>
              <w:rPr>
                <w:rFonts w:hint="eastAsia" w:cs="Times New Roman"/>
                <w:sz w:val="24"/>
                <w:szCs w:val="24"/>
                <w:lang w:eastAsia="zh-CN"/>
              </w:rPr>
              <w:t>）</w:t>
            </w:r>
            <w:r>
              <w:rPr>
                <w:rFonts w:cs="Times New Roman"/>
                <w:sz w:val="24"/>
                <w:szCs w:val="24"/>
              </w:rPr>
              <w:t>风险识别</w:t>
            </w:r>
          </w:p>
          <w:p>
            <w:pPr>
              <w:spacing w:line="360" w:lineRule="auto"/>
              <w:ind w:firstLine="480"/>
              <w:rPr>
                <w:rFonts w:cs="Times New Roman"/>
                <w:sz w:val="24"/>
                <w:szCs w:val="24"/>
              </w:rPr>
            </w:pPr>
            <w:r>
              <w:rPr>
                <w:rFonts w:eastAsia="宋体" w:cs="Times New Roman"/>
                <w:sz w:val="24"/>
                <w:szCs w:val="24"/>
              </w:rPr>
              <w:t>①</w:t>
            </w:r>
            <w:r>
              <w:rPr>
                <w:rFonts w:cs="Times New Roman"/>
                <w:sz w:val="24"/>
                <w:szCs w:val="24"/>
              </w:rPr>
              <w:t>生产过程中可能存在的危险</w:t>
            </w:r>
          </w:p>
          <w:p>
            <w:pPr>
              <w:spacing w:line="360" w:lineRule="auto"/>
              <w:ind w:firstLine="480"/>
              <w:rPr>
                <w:rFonts w:cs="Times New Roman"/>
                <w:sz w:val="24"/>
                <w:szCs w:val="24"/>
              </w:rPr>
            </w:pPr>
            <w:r>
              <w:rPr>
                <w:rFonts w:cs="Times New Roman"/>
                <w:sz w:val="24"/>
                <w:szCs w:val="24"/>
              </w:rPr>
              <w:t>本项目</w:t>
            </w:r>
            <w:r>
              <w:rPr>
                <w:rFonts w:hint="eastAsia" w:cs="Times New Roman"/>
                <w:sz w:val="24"/>
                <w:szCs w:val="24"/>
                <w:lang w:val="en-US" w:eastAsia="zh-CN"/>
              </w:rPr>
              <w:t>产品生物质压力块和</w:t>
            </w:r>
            <w:r>
              <w:rPr>
                <w:rFonts w:cs="Times New Roman"/>
                <w:sz w:val="24"/>
                <w:szCs w:val="24"/>
              </w:rPr>
              <w:t>生产过程中使用</w:t>
            </w:r>
            <w:r>
              <w:rPr>
                <w:rFonts w:hint="eastAsia" w:cs="Times New Roman"/>
                <w:sz w:val="24"/>
                <w:szCs w:val="24"/>
                <w:lang w:eastAsia="zh-CN"/>
              </w:rPr>
              <w:t>的</w:t>
            </w:r>
            <w:r>
              <w:rPr>
                <w:rFonts w:hint="eastAsia" w:ascii="Times New Roman" w:hAnsi="Times New Roman" w:cs="Times New Roman"/>
                <w:sz w:val="24"/>
                <w:szCs w:val="24"/>
                <w:lang w:val="en-US" w:eastAsia="zh-CN"/>
              </w:rPr>
              <w:t>木屑、刨花</w:t>
            </w:r>
            <w:r>
              <w:rPr>
                <w:rFonts w:cs="Times New Roman"/>
                <w:sz w:val="24"/>
                <w:szCs w:val="24"/>
              </w:rPr>
              <w:t>，如遇火源可能引起火灾事故</w:t>
            </w:r>
            <w:r>
              <w:rPr>
                <w:rFonts w:hint="eastAsia" w:cs="Times New Roman"/>
                <w:sz w:val="24"/>
                <w:szCs w:val="24"/>
                <w:lang w:eastAsia="zh-CN"/>
              </w:rPr>
              <w:t>，</w:t>
            </w:r>
            <w:r>
              <w:rPr>
                <w:rFonts w:hint="eastAsia" w:cs="Times New Roman"/>
                <w:sz w:val="24"/>
                <w:szCs w:val="24"/>
                <w:lang w:val="en-US" w:eastAsia="zh-CN"/>
              </w:rPr>
              <w:t>对大气环境造成影响</w:t>
            </w:r>
            <w:r>
              <w:rPr>
                <w:rFonts w:cs="Times New Roman"/>
                <w:sz w:val="24"/>
                <w:szCs w:val="24"/>
              </w:rPr>
              <w:t>。</w:t>
            </w:r>
          </w:p>
          <w:p>
            <w:pPr>
              <w:spacing w:line="360" w:lineRule="auto"/>
              <w:ind w:firstLine="480"/>
              <w:rPr>
                <w:rFonts w:cs="Times New Roman"/>
                <w:sz w:val="24"/>
                <w:szCs w:val="24"/>
              </w:rPr>
            </w:pPr>
            <w:r>
              <w:rPr>
                <w:rFonts w:eastAsia="宋体" w:cs="Times New Roman"/>
                <w:sz w:val="24"/>
                <w:szCs w:val="24"/>
              </w:rPr>
              <w:t>②</w:t>
            </w:r>
            <w:r>
              <w:rPr>
                <w:rFonts w:cs="Times New Roman"/>
                <w:sz w:val="24"/>
                <w:szCs w:val="24"/>
              </w:rPr>
              <w:t>公用工程、贮运工程及环保工程可能存在的危险</w:t>
            </w:r>
          </w:p>
          <w:p>
            <w:pPr>
              <w:spacing w:line="360" w:lineRule="auto"/>
              <w:ind w:firstLine="480"/>
              <w:rPr>
                <w:rFonts w:cs="Times New Roman"/>
                <w:sz w:val="24"/>
                <w:szCs w:val="24"/>
              </w:rPr>
            </w:pPr>
            <w:r>
              <w:rPr>
                <w:rFonts w:cs="Times New Roman"/>
                <w:sz w:val="24"/>
                <w:szCs w:val="24"/>
              </w:rPr>
              <w:t>配电间存在触电的危险、短路造成的火灾危险。</w:t>
            </w:r>
          </w:p>
          <w:p>
            <w:pPr>
              <w:spacing w:line="360" w:lineRule="auto"/>
              <w:ind w:firstLine="480"/>
              <w:rPr>
                <w:rFonts w:cs="Times New Roman"/>
                <w:sz w:val="24"/>
                <w:szCs w:val="24"/>
              </w:rPr>
            </w:pPr>
            <w:r>
              <w:rPr>
                <w:rFonts w:cs="Times New Roman"/>
                <w:sz w:val="24"/>
                <w:szCs w:val="24"/>
              </w:rPr>
              <w:t>（2）火灾次生环境污染分析</w:t>
            </w:r>
          </w:p>
          <w:p>
            <w:pPr>
              <w:spacing w:line="360" w:lineRule="auto"/>
              <w:ind w:firstLine="480"/>
              <w:rPr>
                <w:rFonts w:cs="Times New Roman"/>
                <w:sz w:val="24"/>
                <w:szCs w:val="24"/>
              </w:rPr>
            </w:pPr>
            <w:r>
              <w:rPr>
                <w:rFonts w:cs="Times New Roman"/>
                <w:sz w:val="24"/>
                <w:szCs w:val="24"/>
              </w:rPr>
              <w:t>本项目最危险的次生/伴生污染事故为发生火灾后，</w:t>
            </w:r>
            <w:r>
              <w:rPr>
                <w:rFonts w:hint="eastAsia" w:cs="Times New Roman"/>
                <w:sz w:val="24"/>
                <w:szCs w:val="24"/>
                <w:lang w:val="en-US" w:eastAsia="zh-CN"/>
              </w:rPr>
              <w:t>生物质压力块和</w:t>
            </w:r>
            <w:r>
              <w:rPr>
                <w:rFonts w:hint="eastAsia" w:ascii="Times New Roman" w:hAnsi="Times New Roman" w:cs="Times New Roman"/>
                <w:sz w:val="24"/>
                <w:szCs w:val="24"/>
                <w:lang w:val="en-US" w:eastAsia="zh-CN"/>
              </w:rPr>
              <w:t>木屑、刨花</w:t>
            </w:r>
            <w:r>
              <w:rPr>
                <w:rFonts w:cs="Times New Roman"/>
                <w:sz w:val="24"/>
                <w:szCs w:val="24"/>
              </w:rPr>
              <w:t>会产生伴生和次生危害。</w:t>
            </w:r>
          </w:p>
          <w:p>
            <w:pPr>
              <w:spacing w:line="360" w:lineRule="auto"/>
              <w:ind w:firstLine="480"/>
              <w:rPr>
                <w:rFonts w:cs="Times New Roman"/>
                <w:sz w:val="24"/>
                <w:szCs w:val="24"/>
              </w:rPr>
            </w:pPr>
            <w:r>
              <w:rPr>
                <w:rFonts w:cs="Times New Roman"/>
                <w:sz w:val="24"/>
                <w:szCs w:val="24"/>
              </w:rPr>
              <w:t>污染物浓度范围在几十至几百之间，短时间内对下风向的环境空气质量有一定的影响，长期影响较小。需根据现场事故状况采用合适的灭火方式，防止并减轻伴生次生危害的产生，尽量消除因火灾等而引起的环境污染事故。</w:t>
            </w:r>
          </w:p>
          <w:p>
            <w:pPr>
              <w:spacing w:line="360" w:lineRule="auto"/>
              <w:ind w:firstLine="480"/>
              <w:rPr>
                <w:rFonts w:cs="Times New Roman"/>
                <w:sz w:val="24"/>
                <w:szCs w:val="24"/>
              </w:rPr>
            </w:pPr>
            <w:r>
              <w:rPr>
                <w:rFonts w:cs="Times New Roman"/>
                <w:sz w:val="24"/>
                <w:szCs w:val="24"/>
              </w:rPr>
              <w:t>（3）风险防范措施</w:t>
            </w:r>
          </w:p>
          <w:p>
            <w:pPr>
              <w:spacing w:line="360" w:lineRule="auto"/>
              <w:ind w:firstLine="480"/>
              <w:rPr>
                <w:rFonts w:cs="Times New Roman"/>
                <w:sz w:val="24"/>
                <w:szCs w:val="24"/>
              </w:rPr>
            </w:pPr>
            <w:r>
              <w:rPr>
                <w:rFonts w:eastAsia="宋体" w:cs="Times New Roman"/>
                <w:sz w:val="24"/>
                <w:szCs w:val="24"/>
              </w:rPr>
              <w:t>①</w:t>
            </w:r>
            <w:r>
              <w:rPr>
                <w:rFonts w:cs="Times New Roman"/>
                <w:sz w:val="24"/>
                <w:szCs w:val="24"/>
              </w:rPr>
              <w:t>建构筑物防火、防爆措施</w:t>
            </w:r>
          </w:p>
          <w:p>
            <w:pPr>
              <w:spacing w:line="360" w:lineRule="auto"/>
              <w:ind w:firstLine="480"/>
              <w:rPr>
                <w:rFonts w:cs="Times New Roman"/>
                <w:sz w:val="24"/>
                <w:szCs w:val="24"/>
              </w:rPr>
            </w:pPr>
            <w:r>
              <w:rPr>
                <w:rFonts w:cs="Times New Roman"/>
                <w:sz w:val="24"/>
                <w:szCs w:val="24"/>
              </w:rPr>
              <w:t>对所有建筑物的防火要求，包括材料的选用、布置、构造、疏散等均按《建筑设计防火规范》、《建筑内部装修设计的防火规范》、《建筑灭火器配置设计规范》等要求进行设计与施工。</w:t>
            </w:r>
          </w:p>
          <w:p>
            <w:pPr>
              <w:spacing w:line="360" w:lineRule="auto"/>
              <w:ind w:firstLine="480"/>
              <w:rPr>
                <w:rFonts w:cs="Times New Roman"/>
                <w:sz w:val="24"/>
                <w:szCs w:val="24"/>
              </w:rPr>
            </w:pPr>
            <w:r>
              <w:rPr>
                <w:rFonts w:eastAsia="宋体" w:cs="Times New Roman"/>
                <w:sz w:val="24"/>
                <w:szCs w:val="24"/>
              </w:rPr>
              <w:t>②</w:t>
            </w:r>
            <w:r>
              <w:rPr>
                <w:rFonts w:cs="Times New Roman"/>
                <w:sz w:val="24"/>
                <w:szCs w:val="24"/>
              </w:rPr>
              <w:t>消防事故防范措施</w:t>
            </w:r>
          </w:p>
          <w:p>
            <w:pPr>
              <w:spacing w:line="360" w:lineRule="auto"/>
              <w:ind w:firstLine="480"/>
              <w:rPr>
                <w:rFonts w:cs="Times New Roman"/>
                <w:sz w:val="24"/>
                <w:szCs w:val="24"/>
              </w:rPr>
            </w:pPr>
            <w:r>
              <w:rPr>
                <w:rFonts w:cs="Times New Roman"/>
                <w:sz w:val="24"/>
                <w:szCs w:val="24"/>
              </w:rPr>
              <w:t>a、企业应建立严格的消防管理制度，在厂区内设置灭火器材，如手提式或推车式干粉灭火器；</w:t>
            </w:r>
          </w:p>
          <w:p>
            <w:pPr>
              <w:spacing w:line="360" w:lineRule="auto"/>
              <w:ind w:firstLine="480"/>
              <w:rPr>
                <w:rFonts w:cs="Times New Roman"/>
                <w:sz w:val="24"/>
                <w:szCs w:val="24"/>
              </w:rPr>
            </w:pPr>
            <w:r>
              <w:rPr>
                <w:rFonts w:cs="Times New Roman"/>
                <w:sz w:val="24"/>
                <w:szCs w:val="24"/>
              </w:rPr>
              <w:t>b、厂房室外设置地上式消火栓，厂房四周的消火栓间距不大于60米，车间及仓库设置室内消火栓；</w:t>
            </w:r>
          </w:p>
          <w:p>
            <w:pPr>
              <w:spacing w:line="360" w:lineRule="auto"/>
              <w:ind w:firstLine="480"/>
              <w:rPr>
                <w:rFonts w:cs="Times New Roman"/>
                <w:sz w:val="24"/>
                <w:szCs w:val="24"/>
              </w:rPr>
            </w:pPr>
            <w:r>
              <w:rPr>
                <w:rFonts w:cs="Times New Roman"/>
                <w:sz w:val="24"/>
                <w:szCs w:val="24"/>
              </w:rPr>
              <w:t>c、雨污排口设置截流阀。</w:t>
            </w:r>
          </w:p>
          <w:p>
            <w:pPr>
              <w:spacing w:line="360" w:lineRule="auto"/>
              <w:ind w:firstLine="480"/>
              <w:rPr>
                <w:rFonts w:cs="Times New Roman"/>
                <w:sz w:val="24"/>
                <w:szCs w:val="24"/>
              </w:rPr>
            </w:pPr>
            <w:r>
              <w:rPr>
                <w:rFonts w:cs="Times New Roman"/>
                <w:sz w:val="24"/>
                <w:szCs w:val="24"/>
              </w:rPr>
              <w:t>（4）建立健全安全环境管理制度</w:t>
            </w:r>
          </w:p>
          <w:p>
            <w:pPr>
              <w:spacing w:line="360" w:lineRule="auto"/>
              <w:ind w:firstLine="480"/>
              <w:rPr>
                <w:rFonts w:cs="Times New Roman"/>
                <w:sz w:val="24"/>
                <w:szCs w:val="24"/>
              </w:rPr>
            </w:pPr>
            <w:r>
              <w:rPr>
                <w:rFonts w:hint="eastAsia" w:eastAsia="宋体" w:cs="Times New Roman"/>
                <w:sz w:val="24"/>
                <w:szCs w:val="24"/>
                <w:lang w:val="en-US" w:eastAsia="zh-CN"/>
              </w:rPr>
              <w:t>①</w:t>
            </w:r>
            <w:r>
              <w:rPr>
                <w:rFonts w:cs="Times New Roman"/>
                <w:sz w:val="24"/>
                <w:szCs w:val="24"/>
              </w:rPr>
              <w:t>公司应建立健全的健康/安全/环境管理制度，并严格予以执行。</w:t>
            </w:r>
          </w:p>
          <w:p>
            <w:pPr>
              <w:spacing w:line="360" w:lineRule="auto"/>
              <w:ind w:firstLine="480"/>
              <w:rPr>
                <w:rFonts w:cs="Times New Roman"/>
                <w:sz w:val="24"/>
                <w:szCs w:val="24"/>
              </w:rPr>
            </w:pPr>
            <w:r>
              <w:rPr>
                <w:rFonts w:hint="eastAsia" w:eastAsia="宋体" w:cs="Times New Roman"/>
                <w:sz w:val="24"/>
                <w:szCs w:val="24"/>
                <w:lang w:val="en-US" w:eastAsia="zh-CN"/>
              </w:rPr>
              <w:t>②</w:t>
            </w:r>
            <w:r>
              <w:rPr>
                <w:rFonts w:cs="Times New Roman"/>
                <w:sz w:val="24"/>
                <w:szCs w:val="24"/>
              </w:rPr>
              <w:t>严格执行我国有关的劳动安全、环境保护、工业卫生的规范和标准，最低限度的清除事故隐患，一旦发生事故应采取有效措施，降低因事故引起的损失和对环境的污染。</w:t>
            </w:r>
          </w:p>
          <w:p>
            <w:pPr>
              <w:spacing w:line="360" w:lineRule="auto"/>
              <w:ind w:firstLine="480"/>
              <w:rPr>
                <w:rFonts w:cs="Times New Roman"/>
                <w:sz w:val="24"/>
                <w:szCs w:val="24"/>
              </w:rPr>
            </w:pPr>
            <w:r>
              <w:rPr>
                <w:rFonts w:hint="eastAsia" w:eastAsia="宋体" w:cs="Times New Roman"/>
                <w:sz w:val="24"/>
                <w:szCs w:val="24"/>
                <w:lang w:val="en-US" w:eastAsia="zh-CN"/>
              </w:rPr>
              <w:t>③</w:t>
            </w:r>
            <w:r>
              <w:rPr>
                <w:rFonts w:cs="Times New Roman"/>
                <w:sz w:val="24"/>
                <w:szCs w:val="24"/>
              </w:rPr>
              <w:t>加强工厂、车间的安全环保管理，对全厂职工进行安全环保的教育和培训，实行上岗证制度。</w:t>
            </w:r>
          </w:p>
          <w:p>
            <w:pPr>
              <w:spacing w:line="360" w:lineRule="auto"/>
              <w:ind w:firstLine="480"/>
              <w:rPr>
                <w:rFonts w:cs="Times New Roman"/>
                <w:sz w:val="24"/>
                <w:szCs w:val="24"/>
              </w:rPr>
            </w:pPr>
            <w:r>
              <w:rPr>
                <w:rFonts w:hint="eastAsia" w:eastAsia="宋体" w:cs="Times New Roman"/>
                <w:sz w:val="24"/>
                <w:szCs w:val="24"/>
                <w:lang w:val="en-US" w:eastAsia="zh-CN"/>
              </w:rPr>
              <w:t>④</w:t>
            </w:r>
            <w:r>
              <w:rPr>
                <w:rFonts w:cs="Times New Roman"/>
                <w:sz w:val="24"/>
                <w:szCs w:val="24"/>
              </w:rPr>
              <w:t>定期检查生产和原料贮存区，杜绝事故隐患，降低事故发生概率。</w:t>
            </w:r>
          </w:p>
          <w:p>
            <w:pPr>
              <w:spacing w:line="360" w:lineRule="auto"/>
              <w:ind w:firstLine="480"/>
              <w:rPr>
                <w:rFonts w:cs="Times New Roman"/>
                <w:sz w:val="24"/>
                <w:szCs w:val="24"/>
              </w:rPr>
            </w:pPr>
            <w:r>
              <w:rPr>
                <w:rFonts w:hint="eastAsia" w:cs="Times New Roman"/>
                <w:sz w:val="24"/>
                <w:szCs w:val="24"/>
                <w:lang w:val="en-US" w:eastAsia="zh-CN"/>
              </w:rPr>
              <w:t>⑤</w:t>
            </w:r>
            <w:r>
              <w:rPr>
                <w:rFonts w:cs="Times New Roman"/>
                <w:sz w:val="24"/>
                <w:szCs w:val="24"/>
              </w:rPr>
              <w:t>配备24小时有效的报警装置；</w:t>
            </w:r>
          </w:p>
          <w:p>
            <w:pPr>
              <w:spacing w:line="360" w:lineRule="auto"/>
              <w:ind w:firstLine="480"/>
              <w:rPr>
                <w:rFonts w:cs="Times New Roman"/>
                <w:sz w:val="24"/>
                <w:szCs w:val="24"/>
              </w:rPr>
            </w:pPr>
            <w:r>
              <w:rPr>
                <w:rFonts w:hint="eastAsia" w:eastAsia="宋体" w:cs="Times New Roman"/>
                <w:sz w:val="24"/>
                <w:szCs w:val="24"/>
                <w:lang w:val="en-US" w:eastAsia="zh-CN"/>
              </w:rPr>
              <w:t>⑥</w:t>
            </w:r>
            <w:r>
              <w:rPr>
                <w:rFonts w:cs="Times New Roman"/>
                <w:sz w:val="24"/>
                <w:szCs w:val="24"/>
              </w:rPr>
              <w:t>应明确24小时有效的内部、外部通讯联络手段。</w:t>
            </w:r>
          </w:p>
          <w:p>
            <w:pPr>
              <w:pStyle w:val="17"/>
              <w:spacing w:line="360" w:lineRule="auto"/>
              <w:ind w:firstLine="480" w:firstLineChars="200"/>
              <w:rPr>
                <w:rFonts w:hint="eastAsia" w:ascii="Times New Roman" w:hAnsi="Times New Roman" w:cs="Times New Roman"/>
                <w:color w:val="auto"/>
              </w:rPr>
            </w:pPr>
            <w:r>
              <w:rPr>
                <w:rFonts w:hint="eastAsia" w:ascii="Times New Roman" w:hAnsi="Times New Roman" w:cs="Times New Roman"/>
                <w:color w:val="auto"/>
                <w:sz w:val="24"/>
                <w:szCs w:val="24"/>
              </w:rPr>
              <w:t>上述措施可满足本项目风险防范及应急需求且具有可行性。在采取规范化环境风险防范措施和应急措施的前提下，本项目环境风险可控。</w:t>
            </w:r>
          </w:p>
          <w:p>
            <w:pPr>
              <w:pStyle w:val="17"/>
              <w:spacing w:line="360" w:lineRule="auto"/>
              <w:jc w:val="center"/>
              <w:rPr>
                <w:rFonts w:hint="eastAsia" w:ascii="Times New Roman" w:hAnsi="Times New Roman" w:cs="Times New Roman"/>
                <w:b/>
                <w:bCs/>
                <w:color w:val="auto"/>
                <w:lang w:val="en-US" w:eastAsia="zh-CN"/>
              </w:rPr>
            </w:pPr>
          </w:p>
          <w:p>
            <w:pPr>
              <w:pStyle w:val="17"/>
              <w:spacing w:line="360" w:lineRule="auto"/>
              <w:jc w:val="center"/>
              <w:rPr>
                <w:rFonts w:hint="eastAsia" w:ascii="Times New Roman" w:hAnsi="Times New Roman" w:cs="Times New Roman"/>
                <w:b/>
                <w:bCs/>
                <w:color w:val="auto"/>
                <w:lang w:val="en-US" w:eastAsia="zh-CN"/>
              </w:rPr>
            </w:pPr>
          </w:p>
          <w:p>
            <w:pPr>
              <w:pStyle w:val="17"/>
              <w:spacing w:line="360" w:lineRule="auto"/>
              <w:jc w:val="center"/>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表7-8 本项目环境风险简单分析内容表</w:t>
            </w:r>
          </w:p>
          <w:tbl>
            <w:tblPr>
              <w:tblStyle w:val="16"/>
              <w:tblW w:w="8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221"/>
              <w:gridCol w:w="1351"/>
              <w:gridCol w:w="1351"/>
              <w:gridCol w:w="1351"/>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tcPr>
                <w:p>
                  <w:pPr>
                    <w:pStyle w:val="17"/>
                    <w:spacing w:line="360" w:lineRule="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建设项目名称</w:t>
                  </w:r>
                </w:p>
              </w:tc>
              <w:tc>
                <w:tcPr>
                  <w:tcW w:w="6626" w:type="dxa"/>
                  <w:gridSpan w:val="5"/>
                </w:tcPr>
                <w:p>
                  <w:pPr>
                    <w:pStyle w:val="17"/>
                    <w:spacing w:line="360" w:lineRule="auto"/>
                    <w:rPr>
                      <w:rFonts w:hint="eastAsia" w:ascii="Times New Roman" w:hAnsi="Times New Roman" w:eastAsia="宋体" w:cs="Times New Roman"/>
                      <w:color w:val="auto"/>
                      <w:sz w:val="21"/>
                      <w:szCs w:val="21"/>
                      <w:vertAlign w:val="baseline"/>
                      <w:lang w:val="en-US" w:eastAsia="zh-CN"/>
                    </w:rPr>
                  </w:pPr>
                  <w:r>
                    <w:rPr>
                      <w:rFonts w:hint="eastAsia" w:eastAsia="宋体" w:cs="Times New Roman"/>
                      <w:sz w:val="21"/>
                      <w:szCs w:val="21"/>
                    </w:rPr>
                    <w:t>常州市燕青生物质能源有限公司</w:t>
                  </w:r>
                  <w:r>
                    <w:rPr>
                      <w:rFonts w:hint="eastAsia" w:cs="Times New Roman"/>
                      <w:sz w:val="21"/>
                      <w:szCs w:val="21"/>
                      <w:lang w:eastAsia="zh-CN"/>
                    </w:rPr>
                    <w:t>生物质压力块项目（年产3万吨生物质压力块）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tcPr>
                <w:p>
                  <w:pPr>
                    <w:pStyle w:val="17"/>
                    <w:spacing w:line="360" w:lineRule="auto"/>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建设地点</w:t>
                  </w:r>
                </w:p>
              </w:tc>
              <w:tc>
                <w:tcPr>
                  <w:tcW w:w="1221" w:type="dxa"/>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 xml:space="preserve">（江苏）省 </w:t>
                  </w:r>
                </w:p>
              </w:tc>
              <w:tc>
                <w:tcPr>
                  <w:tcW w:w="1351" w:type="dxa"/>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 xml:space="preserve">（常州）市 </w:t>
                  </w:r>
                </w:p>
              </w:tc>
              <w:tc>
                <w:tcPr>
                  <w:tcW w:w="1351" w:type="dxa"/>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（武进）区</w:t>
                  </w:r>
                </w:p>
              </w:tc>
              <w:tc>
                <w:tcPr>
                  <w:tcW w:w="1351" w:type="dxa"/>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baseline"/>
                      <w:lang w:val="en-US" w:eastAsia="zh-CN"/>
                    </w:rPr>
                    <w:t>嘉泽</w:t>
                  </w:r>
                  <w:r>
                    <w:rPr>
                      <w:rFonts w:hint="default" w:ascii="Times New Roman" w:hAnsi="Times New Roman" w:cs="Times New Roman"/>
                      <w:color w:val="auto"/>
                      <w:sz w:val="21"/>
                      <w:szCs w:val="21"/>
                      <w:vertAlign w:val="baseline"/>
                      <w:lang w:val="en-US" w:eastAsia="zh-CN"/>
                    </w:rPr>
                    <w:t xml:space="preserve">）镇 </w:t>
                  </w:r>
                </w:p>
                <w:p>
                  <w:pPr>
                    <w:pStyle w:val="17"/>
                    <w:spacing w:line="360" w:lineRule="auto"/>
                    <w:rPr>
                      <w:rFonts w:hint="default" w:ascii="Times New Roman" w:hAnsi="Times New Roman" w:cs="Times New Roman"/>
                      <w:color w:val="auto"/>
                      <w:sz w:val="21"/>
                      <w:szCs w:val="21"/>
                      <w:vertAlign w:val="baseline"/>
                      <w:lang w:val="en-US" w:eastAsia="zh-CN"/>
                    </w:rPr>
                  </w:pPr>
                </w:p>
              </w:tc>
              <w:tc>
                <w:tcPr>
                  <w:tcW w:w="1352" w:type="dxa"/>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baseline"/>
                      <w:lang w:val="en-US" w:eastAsia="zh-CN"/>
                    </w:rPr>
                    <w:t>）园区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tcPr>
                <w:p>
                  <w:pPr>
                    <w:pStyle w:val="17"/>
                    <w:spacing w:line="360" w:lineRule="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地理坐标</w:t>
                  </w:r>
                </w:p>
              </w:tc>
              <w:tc>
                <w:tcPr>
                  <w:tcW w:w="1221" w:type="dxa"/>
                </w:tcPr>
                <w:p>
                  <w:pPr>
                    <w:pStyle w:val="17"/>
                    <w:spacing w:line="360" w:lineRule="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经度</w:t>
                  </w:r>
                </w:p>
              </w:tc>
              <w:tc>
                <w:tcPr>
                  <w:tcW w:w="1351" w:type="dxa"/>
                </w:tcPr>
                <w:p>
                  <w:pPr>
                    <w:pStyle w:val="17"/>
                    <w:spacing w:line="360" w:lineRule="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119.784279</w:t>
                  </w:r>
                </w:p>
              </w:tc>
              <w:tc>
                <w:tcPr>
                  <w:tcW w:w="1351" w:type="dxa"/>
                </w:tcPr>
                <w:p>
                  <w:pPr>
                    <w:pStyle w:val="17"/>
                    <w:spacing w:line="360" w:lineRule="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纬度</w:t>
                  </w:r>
                </w:p>
              </w:tc>
              <w:tc>
                <w:tcPr>
                  <w:tcW w:w="2703" w:type="dxa"/>
                  <w:gridSpan w:val="2"/>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31.7</w:t>
                  </w:r>
                  <w:r>
                    <w:rPr>
                      <w:rFonts w:hint="eastAsia" w:ascii="Times New Roman" w:hAnsi="Times New Roman" w:cs="Times New Roman"/>
                      <w:color w:val="auto"/>
                      <w:sz w:val="21"/>
                      <w:szCs w:val="21"/>
                      <w:vertAlign w:val="baseline"/>
                      <w:lang w:val="en-US" w:eastAsia="zh-CN"/>
                    </w:rPr>
                    <w:t>23516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tcPr>
                <w:p>
                  <w:pPr>
                    <w:pStyle w:val="17"/>
                    <w:spacing w:line="360" w:lineRule="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主要危险物质及分布</w:t>
                  </w:r>
                </w:p>
              </w:tc>
              <w:tc>
                <w:tcPr>
                  <w:tcW w:w="6626" w:type="dxa"/>
                  <w:gridSpan w:val="5"/>
                </w:tcPr>
                <w:p>
                  <w:pPr>
                    <w:pStyle w:val="17"/>
                    <w:spacing w:line="360" w:lineRule="auto"/>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主要危险物质：生物质压力块和木屑、刨花</w:t>
                  </w:r>
                </w:p>
                <w:p>
                  <w:pPr>
                    <w:pStyle w:val="17"/>
                    <w:spacing w:line="360" w:lineRule="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分布情况：原料堆放区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tcPr>
                <w:p>
                  <w:pPr>
                    <w:pStyle w:val="17"/>
                    <w:spacing w:line="360" w:lineRule="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环境影响途径 及危害后果（大气、地表水、地下水等</w:t>
                  </w:r>
                </w:p>
              </w:tc>
              <w:tc>
                <w:tcPr>
                  <w:tcW w:w="6626" w:type="dxa"/>
                  <w:gridSpan w:val="5"/>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本项目产品生物质压力块和生产过程中使用的木屑、刨花，如遇火源可能引起火灾事故，对大气环境造成影响。</w:t>
                  </w:r>
                </w:p>
                <w:p>
                  <w:pPr>
                    <w:pStyle w:val="17"/>
                    <w:spacing w:line="360" w:lineRule="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tcPr>
                <w:p>
                  <w:pPr>
                    <w:pStyle w:val="17"/>
                    <w:spacing w:line="360" w:lineRule="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风险防范措施要求</w:t>
                  </w:r>
                </w:p>
              </w:tc>
              <w:tc>
                <w:tcPr>
                  <w:tcW w:w="6626" w:type="dxa"/>
                  <w:gridSpan w:val="5"/>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设置专人定期检查原料堆放区内的暂存情况；定期检查厂内各风险防范措施的完善情况，设置应急物资，建立健全应急防范机制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7" w:type="dxa"/>
                  <w:gridSpan w:val="6"/>
                </w:tcPr>
                <w:p>
                  <w:pPr>
                    <w:pStyle w:val="17"/>
                    <w:spacing w:line="360" w:lineRule="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填表说明（列出项目相关信息及评价说明）：本项目Q</w:t>
                  </w:r>
                  <w:r>
                    <w:rPr>
                      <w:rFonts w:hint="eastAsia" w:ascii="Times New Roman" w:hAnsi="Times New Roman" w:cs="Times New Roman"/>
                      <w:color w:val="auto"/>
                      <w:sz w:val="21"/>
                      <w:szCs w:val="21"/>
                      <w:vertAlign w:val="baseline"/>
                      <w:lang w:val="en-US" w:eastAsia="zh-CN"/>
                    </w:rPr>
                    <w:t>=0</w:t>
                  </w:r>
                  <w:r>
                    <w:rPr>
                      <w:rFonts w:hint="default" w:ascii="Times New Roman" w:hAnsi="Times New Roman" w:cs="Times New Roman"/>
                      <w:color w:val="auto"/>
                      <w:sz w:val="21"/>
                      <w:szCs w:val="21"/>
                      <w:vertAlign w:val="baseline"/>
                      <w:lang w:val="en-US" w:eastAsia="zh-CN"/>
                    </w:rPr>
                    <w:t>，环境风险势能直接判断为I等级</w:t>
                  </w:r>
                </w:p>
              </w:tc>
            </w:tr>
          </w:tbl>
          <w:p>
            <w:pPr>
              <w:spacing w:line="480" w:lineRule="exact"/>
              <w:ind w:firstLine="480"/>
              <w:rPr>
                <w:rFonts w:ascii="Times New Roman" w:hAnsi="Times New Roman" w:cs="Times New Roman"/>
                <w:b/>
                <w:sz w:val="24"/>
                <w:szCs w:val="24"/>
              </w:rPr>
            </w:pPr>
            <w:r>
              <w:rPr>
                <w:rFonts w:ascii="Times New Roman" w:hAnsi="Times New Roman" w:cs="Times New Roman"/>
                <w:b/>
                <w:sz w:val="24"/>
                <w:szCs w:val="24"/>
              </w:rPr>
              <w:t>6、环境管理</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（1）环境管理机构</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建设项目应加强已构建的企业内部环境管理机构，对建设项目应配备专职环保人员1名，负责建设项目的环境保护监督管理工作。</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（2）污染治理设施的管理、监控制度</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建设项目必须确保污染治理设施长期、稳定、有效地运行，不得擅自拆除或者闲置污染治理设施，不得故意不正常使用污染治理设施。污染治理设施的管理必须与生产经营活动一起纳入公司日常管理工作的范畴，落实责任人、操作人员、维修人员、运行经费、设备的备品备件及其它原辅材料。同时要建立岗位责任制、制定操作规程、建立管理台帐。</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在污染治理设施的管理、监控制度上主要应做好以下几点：</w:t>
            </w:r>
          </w:p>
          <w:p>
            <w:pPr>
              <w:spacing w:line="360" w:lineRule="auto"/>
              <w:ind w:firstLine="480" w:firstLineChars="200"/>
              <w:rPr>
                <w:rFonts w:ascii="Times New Roman" w:hAnsi="Times New Roman" w:cs="Times New Roman"/>
                <w:bCs/>
                <w:sz w:val="24"/>
                <w:szCs w:val="24"/>
              </w:rPr>
            </w:pPr>
            <w:r>
              <w:rPr>
                <w:rFonts w:hint="eastAsia"/>
                <w:bCs/>
                <w:sz w:val="24"/>
                <w:szCs w:val="24"/>
              </w:rPr>
              <w:t>①</w:t>
            </w:r>
            <w:r>
              <w:rPr>
                <w:rFonts w:ascii="Times New Roman" w:hAnsi="Times New Roman" w:cs="Times New Roman"/>
                <w:bCs/>
                <w:sz w:val="24"/>
                <w:szCs w:val="24"/>
              </w:rPr>
              <w:t>认真贯彻执行国家有关环境保护法律、法规及相关文件，接受环境保护主管部门的监督和检查，定期上报各项环保管理工作的执行情况。</w:t>
            </w:r>
          </w:p>
          <w:p>
            <w:pPr>
              <w:spacing w:line="360" w:lineRule="auto"/>
              <w:ind w:firstLine="480" w:firstLineChars="200"/>
              <w:rPr>
                <w:rFonts w:ascii="Times New Roman" w:hAnsi="Times New Roman" w:cs="Times New Roman"/>
                <w:bCs/>
                <w:sz w:val="24"/>
                <w:szCs w:val="24"/>
              </w:rPr>
            </w:pPr>
            <w:r>
              <w:rPr>
                <w:rFonts w:hint="eastAsia"/>
                <w:bCs/>
                <w:sz w:val="24"/>
                <w:szCs w:val="24"/>
              </w:rPr>
              <w:t>②</w:t>
            </w:r>
            <w:r>
              <w:rPr>
                <w:rFonts w:ascii="Times New Roman" w:hAnsi="Times New Roman" w:cs="Times New Roman"/>
                <w:bCs/>
                <w:sz w:val="24"/>
                <w:szCs w:val="24"/>
              </w:rPr>
              <w:t>组织制定公司内部的环保管理规章制度，明确职责，并监督执行。</w:t>
            </w:r>
          </w:p>
          <w:p>
            <w:pPr>
              <w:spacing w:line="360" w:lineRule="auto"/>
              <w:ind w:firstLine="480" w:firstLineChars="200"/>
              <w:rPr>
                <w:rFonts w:ascii="Times New Roman" w:hAnsi="Times New Roman" w:cs="Times New Roman"/>
                <w:bCs/>
                <w:sz w:val="24"/>
                <w:szCs w:val="24"/>
              </w:rPr>
            </w:pPr>
            <w:r>
              <w:rPr>
                <w:rFonts w:hint="eastAsia"/>
                <w:bCs/>
                <w:sz w:val="24"/>
                <w:szCs w:val="24"/>
              </w:rPr>
              <w:t>③</w:t>
            </w:r>
            <w:r>
              <w:rPr>
                <w:rFonts w:ascii="Times New Roman" w:hAnsi="Times New Roman" w:cs="Times New Roman"/>
                <w:bCs/>
                <w:sz w:val="24"/>
                <w:szCs w:val="24"/>
              </w:rPr>
              <w:t>建立环境保护责任制度，采取有效措施，防治生产过程中或其他活动中产生的污染危害及对生态环境的破坏。</w:t>
            </w:r>
          </w:p>
          <w:p>
            <w:pPr>
              <w:spacing w:line="360" w:lineRule="auto"/>
              <w:ind w:firstLine="480" w:firstLineChars="200"/>
              <w:rPr>
                <w:rFonts w:ascii="Times New Roman" w:hAnsi="Times New Roman" w:cs="Times New Roman"/>
                <w:bCs/>
                <w:sz w:val="24"/>
                <w:szCs w:val="24"/>
              </w:rPr>
            </w:pPr>
            <w:r>
              <w:rPr>
                <w:rFonts w:hint="eastAsia"/>
                <w:bCs/>
                <w:sz w:val="24"/>
                <w:szCs w:val="24"/>
              </w:rPr>
              <w:t>④</w:t>
            </w:r>
            <w:r>
              <w:rPr>
                <w:rFonts w:ascii="Times New Roman" w:hAnsi="Times New Roman" w:cs="Times New Roman"/>
                <w:bCs/>
                <w:sz w:val="24"/>
                <w:szCs w:val="24"/>
              </w:rPr>
              <w:t>设专职环保人员，认真做好污染源及处理设施的监测、控制工作，及时解决运行中的环保问题，参与环境污染事故调查和处理工作。</w:t>
            </w:r>
          </w:p>
          <w:p>
            <w:pPr>
              <w:spacing w:line="360" w:lineRule="auto"/>
              <w:ind w:firstLine="480" w:firstLineChars="200"/>
              <w:rPr>
                <w:rFonts w:ascii="Times New Roman" w:hAnsi="Times New Roman" w:cs="Times New Roman"/>
                <w:bCs/>
                <w:sz w:val="24"/>
                <w:szCs w:val="24"/>
              </w:rPr>
            </w:pPr>
            <w:r>
              <w:rPr>
                <w:rFonts w:hint="eastAsia"/>
                <w:bCs/>
                <w:sz w:val="24"/>
                <w:szCs w:val="24"/>
              </w:rPr>
              <w:t>⑤</w:t>
            </w:r>
            <w:r>
              <w:rPr>
                <w:rFonts w:ascii="Times New Roman" w:hAnsi="Times New Roman" w:cs="Times New Roman"/>
                <w:bCs/>
                <w:sz w:val="24"/>
                <w:szCs w:val="24"/>
              </w:rPr>
              <w:t>做好工厂环保设施运行记录的档案管理工作，定期检查环境管理计划实施情况。</w:t>
            </w:r>
          </w:p>
          <w:p>
            <w:pPr>
              <w:spacing w:line="360" w:lineRule="auto"/>
              <w:ind w:firstLine="480" w:firstLineChars="200"/>
              <w:rPr>
                <w:rFonts w:ascii="Times New Roman" w:hAnsi="Times New Roman" w:cs="Times New Roman"/>
                <w:bCs/>
                <w:sz w:val="24"/>
                <w:szCs w:val="24"/>
              </w:rPr>
            </w:pPr>
            <w:r>
              <w:rPr>
                <w:rFonts w:hint="eastAsia"/>
                <w:bCs/>
                <w:sz w:val="24"/>
                <w:szCs w:val="24"/>
              </w:rPr>
              <w:t>⑥</w:t>
            </w:r>
            <w:r>
              <w:rPr>
                <w:rFonts w:ascii="Times New Roman" w:hAnsi="Times New Roman" w:cs="Times New Roman"/>
                <w:bCs/>
                <w:sz w:val="24"/>
                <w:szCs w:val="24"/>
              </w:rPr>
              <w:t>检查工厂内部环境治理设备的运转情况，日常维护及保养情况，保证其正常运行。</w:t>
            </w:r>
          </w:p>
          <w:p>
            <w:pPr>
              <w:spacing w:line="360" w:lineRule="auto"/>
              <w:ind w:firstLine="480" w:firstLineChars="200"/>
              <w:rPr>
                <w:rFonts w:ascii="Times New Roman" w:hAnsi="Times New Roman" w:cs="Times New Roman"/>
                <w:bCs/>
                <w:sz w:val="24"/>
                <w:szCs w:val="24"/>
              </w:rPr>
            </w:pPr>
            <w:r>
              <w:rPr>
                <w:rFonts w:hint="eastAsia"/>
                <w:bCs/>
                <w:sz w:val="24"/>
                <w:szCs w:val="24"/>
              </w:rPr>
              <w:t>⑦</w:t>
            </w:r>
            <w:r>
              <w:rPr>
                <w:rFonts w:ascii="Times New Roman" w:hAnsi="Times New Roman" w:cs="Times New Roman"/>
                <w:bCs/>
                <w:sz w:val="24"/>
                <w:szCs w:val="24"/>
              </w:rPr>
              <w:t>制定应急措施，避免重大环境安全事故的发生。</w:t>
            </w:r>
          </w:p>
          <w:p>
            <w:pPr>
              <w:spacing w:line="480" w:lineRule="exact"/>
              <w:ind w:firstLine="480"/>
              <w:rPr>
                <w:rFonts w:hint="eastAsia"/>
                <w:sz w:val="24"/>
                <w:szCs w:val="24"/>
              </w:rPr>
            </w:pPr>
            <w:r>
              <w:rPr>
                <w:rFonts w:hint="eastAsia"/>
                <w:bCs/>
                <w:sz w:val="24"/>
                <w:szCs w:val="24"/>
              </w:rPr>
              <w:t>⑧</w:t>
            </w:r>
            <w:r>
              <w:rPr>
                <w:rFonts w:ascii="Times New Roman" w:hAnsi="Times New Roman" w:cs="Times New Roman"/>
                <w:bCs/>
                <w:sz w:val="24"/>
                <w:szCs w:val="24"/>
              </w:rPr>
              <w:t>经常开展环保技术人员培训，提高环保人员技术水平。</w:t>
            </w:r>
          </w:p>
          <w:p>
            <w:pPr>
              <w:spacing w:line="480" w:lineRule="exact"/>
              <w:ind w:firstLine="482" w:firstLineChars="200"/>
              <w:rPr>
                <w:rFonts w:ascii="Times New Roman" w:hAnsi="Times New Roman" w:cs="Times New Roman"/>
                <w:b/>
                <w:sz w:val="24"/>
                <w:szCs w:val="24"/>
              </w:rPr>
            </w:pPr>
            <w:r>
              <w:rPr>
                <w:rFonts w:hint="eastAsia" w:ascii="Times New Roman" w:hAnsi="Times New Roman" w:cs="Times New Roman"/>
                <w:b/>
                <w:sz w:val="24"/>
                <w:szCs w:val="24"/>
              </w:rPr>
              <w:t>7、</w:t>
            </w:r>
            <w:r>
              <w:rPr>
                <w:rFonts w:ascii="Times New Roman" w:hAnsi="Times New Roman" w:cs="Times New Roman"/>
                <w:b/>
                <w:sz w:val="24"/>
                <w:szCs w:val="24"/>
              </w:rPr>
              <w:t>污染源监测计划</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（1）污染物排放监测</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企业应委托监测单位定期监测噪声、</w:t>
            </w:r>
            <w:r>
              <w:rPr>
                <w:rFonts w:hint="eastAsia" w:ascii="Times New Roman" w:hAnsi="Times New Roman" w:cs="Times New Roman"/>
                <w:sz w:val="24"/>
                <w:szCs w:val="24"/>
                <w:lang w:val="en-US" w:eastAsia="zh-CN"/>
              </w:rPr>
              <w:t>废气</w:t>
            </w:r>
            <w:r>
              <w:rPr>
                <w:rFonts w:ascii="Times New Roman" w:hAnsi="Times New Roman" w:cs="Times New Roman"/>
                <w:sz w:val="24"/>
                <w:szCs w:val="24"/>
              </w:rPr>
              <w:t>等各类污染物的排放。</w:t>
            </w:r>
          </w:p>
          <w:p>
            <w:pPr>
              <w:tabs>
                <w:tab w:val="left" w:pos="2160"/>
              </w:tabs>
              <w:spacing w:line="48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①废气监测计划</w:t>
            </w:r>
          </w:p>
          <w:p>
            <w:pPr>
              <w:spacing w:line="48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监测点位：排气筒进口、排口设置监测点；厂界下风向设置3个无组织排放监控点，上风向设置1个参照点；</w:t>
            </w:r>
          </w:p>
          <w:p>
            <w:pPr>
              <w:spacing w:line="48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监测频次：按照环境管理要求进行监测；</w:t>
            </w:r>
          </w:p>
          <w:p>
            <w:pPr>
              <w:tabs>
                <w:tab w:val="left" w:pos="2160"/>
              </w:tabs>
              <w:spacing w:line="48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废气监测位置、监测因子、频次等详见表7-2</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w:t>
            </w:r>
          </w:p>
          <w:p>
            <w:pPr>
              <w:pStyle w:val="34"/>
              <w:spacing w:beforeLines="0" w:line="400" w:lineRule="exact"/>
              <w:ind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表7-2</w:t>
            </w:r>
            <w:r>
              <w:rPr>
                <w:rFonts w:hint="default" w:ascii="Times New Roman" w:hAnsi="Times New Roman" w:cs="Times New Roman"/>
                <w:b/>
                <w:sz w:val="24"/>
                <w:szCs w:val="24"/>
                <w:lang w:val="en-US" w:eastAsia="zh-CN"/>
              </w:rPr>
              <w:t>2</w:t>
            </w:r>
            <w:r>
              <w:rPr>
                <w:rFonts w:hint="default" w:ascii="Times New Roman" w:hAnsi="Times New Roman" w:cs="Times New Roman"/>
                <w:b/>
                <w:sz w:val="24"/>
                <w:szCs w:val="24"/>
              </w:rPr>
              <w:t xml:space="preserve">  废气监测因子及频次表</w:t>
            </w:r>
          </w:p>
          <w:tbl>
            <w:tblPr>
              <w:tblStyle w:val="1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31"/>
              <w:gridCol w:w="4438"/>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31" w:type="dxa"/>
                  <w:vAlign w:val="center"/>
                </w:tcPr>
                <w:p>
                  <w:pPr>
                    <w:snapToGrid w:val="0"/>
                    <w:spacing w:line="280" w:lineRule="exact"/>
                    <w:jc w:val="center"/>
                    <w:rPr>
                      <w:rFonts w:hint="default" w:ascii="Times New Roman" w:hAnsi="Times New Roman" w:cs="Times New Roman"/>
                      <w:sz w:val="21"/>
                      <w:szCs w:val="21"/>
                    </w:rPr>
                  </w:pPr>
                  <w:r>
                    <w:rPr>
                      <w:rFonts w:hint="default" w:ascii="Times New Roman" w:hAnsi="Times New Roman" w:cs="Times New Roman"/>
                      <w:sz w:val="21"/>
                      <w:szCs w:val="21"/>
                    </w:rPr>
                    <w:t>监测点位</w:t>
                  </w:r>
                </w:p>
              </w:tc>
              <w:tc>
                <w:tcPr>
                  <w:tcW w:w="4438" w:type="dxa"/>
                  <w:vAlign w:val="center"/>
                </w:tcPr>
                <w:p>
                  <w:pPr>
                    <w:snapToGrid w:val="0"/>
                    <w:spacing w:line="280" w:lineRule="exact"/>
                    <w:jc w:val="center"/>
                    <w:rPr>
                      <w:rFonts w:hint="default" w:ascii="Times New Roman" w:hAnsi="Times New Roman" w:cs="Times New Roman"/>
                      <w:sz w:val="21"/>
                      <w:szCs w:val="21"/>
                    </w:rPr>
                  </w:pPr>
                  <w:r>
                    <w:rPr>
                      <w:rFonts w:hint="default" w:ascii="Times New Roman" w:hAnsi="Times New Roman" w:cs="Times New Roman"/>
                      <w:sz w:val="21"/>
                      <w:szCs w:val="21"/>
                    </w:rPr>
                    <w:t>监测因子</w:t>
                  </w:r>
                </w:p>
              </w:tc>
              <w:tc>
                <w:tcPr>
                  <w:tcW w:w="1433" w:type="dxa"/>
                  <w:vAlign w:val="center"/>
                </w:tcPr>
                <w:p>
                  <w:pPr>
                    <w:snapToGrid w:val="0"/>
                    <w:spacing w:line="280" w:lineRule="exact"/>
                    <w:jc w:val="center"/>
                    <w:rPr>
                      <w:rFonts w:hint="default" w:ascii="Times New Roman" w:hAnsi="Times New Roman" w:cs="Times New Roman"/>
                      <w:sz w:val="21"/>
                      <w:szCs w:val="21"/>
                    </w:rPr>
                  </w:pPr>
                  <w:r>
                    <w:rPr>
                      <w:rFonts w:hint="default" w:ascii="Times New Roman" w:hAnsi="Times New Roman" w:cs="Times New Roman"/>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31" w:type="dxa"/>
                  <w:vAlign w:val="center"/>
                </w:tcPr>
                <w:p>
                  <w:pPr>
                    <w:snapToGrid w:val="0"/>
                    <w:spacing w:line="280" w:lineRule="exact"/>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#排气筒</w:t>
                  </w:r>
                </w:p>
              </w:tc>
              <w:tc>
                <w:tcPr>
                  <w:tcW w:w="4438" w:type="dxa"/>
                  <w:vAlign w:val="center"/>
                </w:tcPr>
                <w:p>
                  <w:pPr>
                    <w:pStyle w:val="43"/>
                    <w:spacing w:before="24" w:after="24"/>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颗粒物、NO</w:t>
                  </w:r>
                  <w:r>
                    <w:rPr>
                      <w:rFonts w:hint="eastAsia" w:ascii="Times New Roman" w:hAnsi="Times New Roman" w:eastAsia="宋体" w:cs="Times New Roman"/>
                      <w:sz w:val="21"/>
                      <w:szCs w:val="21"/>
                      <w:vertAlign w:val="subscript"/>
                      <w:lang w:val="en-US" w:eastAsia="zh-CN"/>
                    </w:rPr>
                    <w:t>X</w:t>
                  </w:r>
                </w:p>
              </w:tc>
              <w:tc>
                <w:tcPr>
                  <w:tcW w:w="1433" w:type="dxa"/>
                  <w:vMerge w:val="restart"/>
                  <w:vAlign w:val="center"/>
                </w:tcPr>
                <w:p>
                  <w:pPr>
                    <w:snapToGrid w:val="0"/>
                    <w:spacing w:line="280" w:lineRule="exact"/>
                    <w:jc w:val="center"/>
                    <w:rPr>
                      <w:rFonts w:hint="default" w:ascii="Times New Roman" w:hAnsi="Times New Roman" w:cs="Times New Roman"/>
                      <w:sz w:val="21"/>
                      <w:szCs w:val="21"/>
                    </w:rPr>
                  </w:pPr>
                  <w:r>
                    <w:rPr>
                      <w:rFonts w:hint="default" w:ascii="Times New Roman" w:hAnsi="Times New Roman" w:cs="Times New Roman"/>
                      <w:sz w:val="21"/>
                      <w:szCs w:val="21"/>
                    </w:rPr>
                    <w:t>按照环境管理要求进行监测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31" w:type="dxa"/>
                  <w:vAlign w:val="center"/>
                </w:tcPr>
                <w:p>
                  <w:pPr>
                    <w:snapToGrid w:val="0"/>
                    <w:spacing w:line="280" w:lineRule="exact"/>
                    <w:jc w:val="center"/>
                    <w:rPr>
                      <w:rFonts w:hint="default" w:ascii="Times New Roman" w:hAnsi="Times New Roman" w:cs="Times New Roman"/>
                      <w:sz w:val="21"/>
                      <w:szCs w:val="21"/>
                    </w:rPr>
                  </w:pPr>
                  <w:r>
                    <w:rPr>
                      <w:rFonts w:hint="default" w:ascii="Times New Roman" w:hAnsi="Times New Roman" w:cs="Times New Roman"/>
                      <w:sz w:val="21"/>
                      <w:szCs w:val="21"/>
                    </w:rPr>
                    <w:t>厂界无组织废气</w:t>
                  </w:r>
                </w:p>
              </w:tc>
              <w:tc>
                <w:tcPr>
                  <w:tcW w:w="4438" w:type="dxa"/>
                  <w:vAlign w:val="center"/>
                </w:tcPr>
                <w:p>
                  <w:pPr>
                    <w:pStyle w:val="43"/>
                    <w:spacing w:before="24" w:after="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1433" w:type="dxa"/>
                  <w:vMerge w:val="continue"/>
                  <w:vAlign w:val="center"/>
                </w:tcPr>
                <w:p>
                  <w:pPr>
                    <w:snapToGrid w:val="0"/>
                    <w:spacing w:line="280" w:lineRule="exact"/>
                    <w:jc w:val="center"/>
                    <w:rPr>
                      <w:rFonts w:hint="default" w:ascii="Times New Roman" w:hAnsi="Times New Roman" w:cs="Times New Roman"/>
                      <w:sz w:val="21"/>
                      <w:szCs w:val="21"/>
                    </w:rPr>
                  </w:pPr>
                </w:p>
              </w:tc>
            </w:tr>
          </w:tbl>
          <w:p>
            <w:pPr>
              <w:spacing w:line="480" w:lineRule="exact"/>
              <w:ind w:firstLine="480" w:firstLineChars="200"/>
              <w:rPr>
                <w:rFonts w:ascii="Times New Roman" w:hAnsi="Times New Roman" w:cs="Times New Roman"/>
                <w:sz w:val="24"/>
                <w:szCs w:val="24"/>
              </w:rPr>
            </w:pPr>
            <w:r>
              <w:rPr>
                <w:rFonts w:hint="eastAsia" w:cs="Times New Roman"/>
                <w:sz w:val="24"/>
                <w:szCs w:val="24"/>
              </w:rPr>
              <w:t>②</w:t>
            </w:r>
            <w:r>
              <w:rPr>
                <w:rFonts w:ascii="Times New Roman" w:hAnsi="Times New Roman" w:cs="Times New Roman"/>
                <w:sz w:val="24"/>
                <w:szCs w:val="24"/>
              </w:rPr>
              <w:t>厂界噪声监测计划</w:t>
            </w:r>
          </w:p>
          <w:p>
            <w:pPr>
              <w:snapToGrid w:val="0"/>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监测点位：厂界四周布设4个点位；</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监测频次：按照环境管理要求进行监测；</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监测因子：厂界噪声昼间等效连续A声级Leq(A)。</w:t>
            </w:r>
          </w:p>
          <w:p>
            <w:pPr>
              <w:tabs>
                <w:tab w:val="left" w:pos="2160"/>
              </w:tabs>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噪声监测位置、监测因子、频率等详见表7-</w:t>
            </w:r>
            <w:r>
              <w:rPr>
                <w:rFonts w:hint="eastAsia" w:ascii="Times New Roman" w:hAnsi="Times New Roman" w:cs="Times New Roman"/>
                <w:sz w:val="24"/>
                <w:szCs w:val="24"/>
                <w:lang w:val="en-US" w:eastAsia="zh-CN"/>
              </w:rPr>
              <w:t>11</w:t>
            </w:r>
            <w:r>
              <w:rPr>
                <w:rFonts w:ascii="Times New Roman" w:hAnsi="Times New Roman" w:cs="Times New Roman"/>
                <w:sz w:val="24"/>
                <w:szCs w:val="24"/>
              </w:rPr>
              <w:t>。</w:t>
            </w:r>
          </w:p>
          <w:p>
            <w:pPr>
              <w:pStyle w:val="34"/>
              <w:spacing w:beforeLines="0" w:line="480" w:lineRule="exact"/>
              <w:ind w:firstLine="0" w:firstLineChars="0"/>
              <w:jc w:val="center"/>
              <w:rPr>
                <w:rFonts w:ascii="Times New Roman" w:hAnsi="Times New Roman" w:cs="Times New Roman"/>
                <w:b/>
                <w:sz w:val="24"/>
                <w:szCs w:val="24"/>
              </w:rPr>
            </w:pPr>
            <w:r>
              <w:rPr>
                <w:rFonts w:ascii="Times New Roman" w:hAnsi="Times New Roman" w:cs="Times New Roman"/>
                <w:b/>
                <w:sz w:val="24"/>
                <w:szCs w:val="24"/>
              </w:rPr>
              <w:t>表7-</w:t>
            </w:r>
            <w:r>
              <w:rPr>
                <w:rFonts w:hint="eastAsia" w:ascii="Times New Roman" w:hAnsi="Times New Roman" w:cs="Times New Roman"/>
                <w:b/>
                <w:sz w:val="24"/>
                <w:szCs w:val="24"/>
                <w:lang w:val="en-US" w:eastAsia="zh-CN"/>
              </w:rPr>
              <w:t>11</w:t>
            </w:r>
            <w:r>
              <w:rPr>
                <w:rFonts w:ascii="Times New Roman" w:hAnsi="Times New Roman" w:cs="Times New Roman"/>
                <w:b/>
                <w:sz w:val="24"/>
                <w:szCs w:val="24"/>
              </w:rPr>
              <w:t xml:space="preserve">  噪声监测因子及频次表</w:t>
            </w:r>
          </w:p>
          <w:tbl>
            <w:tblPr>
              <w:tblStyle w:val="1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207"/>
              <w:gridCol w:w="2061"/>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207" w:type="dxa"/>
                  <w:vAlign w:val="center"/>
                </w:tcPr>
                <w:p>
                  <w:pPr>
                    <w:snapToGrid w:val="0"/>
                    <w:spacing w:line="280" w:lineRule="exact"/>
                    <w:jc w:val="center"/>
                    <w:rPr>
                      <w:rFonts w:ascii="Times New Roman" w:hAnsi="Times New Roman" w:cs="Times New Roman"/>
                      <w:sz w:val="21"/>
                      <w:szCs w:val="21"/>
                    </w:rPr>
                  </w:pPr>
                  <w:r>
                    <w:rPr>
                      <w:rFonts w:ascii="Times New Roman" w:hAnsi="Times New Roman" w:cs="Times New Roman"/>
                      <w:sz w:val="21"/>
                      <w:szCs w:val="21"/>
                    </w:rPr>
                    <w:t>监测点位</w:t>
                  </w:r>
                </w:p>
              </w:tc>
              <w:tc>
                <w:tcPr>
                  <w:tcW w:w="2061" w:type="dxa"/>
                  <w:vAlign w:val="center"/>
                </w:tcPr>
                <w:p>
                  <w:pPr>
                    <w:snapToGrid w:val="0"/>
                    <w:spacing w:line="280" w:lineRule="exact"/>
                    <w:jc w:val="center"/>
                    <w:rPr>
                      <w:rFonts w:ascii="Times New Roman" w:hAnsi="Times New Roman" w:cs="Times New Roman"/>
                      <w:sz w:val="21"/>
                      <w:szCs w:val="21"/>
                    </w:rPr>
                  </w:pPr>
                  <w:r>
                    <w:rPr>
                      <w:rFonts w:ascii="Times New Roman" w:hAnsi="Times New Roman" w:cs="Times New Roman"/>
                      <w:sz w:val="21"/>
                      <w:szCs w:val="21"/>
                    </w:rPr>
                    <w:t>监测因子</w:t>
                  </w:r>
                </w:p>
              </w:tc>
              <w:tc>
                <w:tcPr>
                  <w:tcW w:w="3034" w:type="dxa"/>
                  <w:vAlign w:val="center"/>
                </w:tcPr>
                <w:p>
                  <w:pPr>
                    <w:snapToGrid w:val="0"/>
                    <w:spacing w:line="280" w:lineRule="exact"/>
                    <w:jc w:val="center"/>
                    <w:rPr>
                      <w:rFonts w:ascii="Times New Roman" w:hAnsi="Times New Roman" w:cs="Times New Roman"/>
                      <w:sz w:val="21"/>
                      <w:szCs w:val="21"/>
                    </w:rPr>
                  </w:pPr>
                  <w:r>
                    <w:rPr>
                      <w:rFonts w:ascii="Times New Roman" w:hAnsi="Times New Roman" w:cs="Times New Roman"/>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207" w:type="dxa"/>
                  <w:vAlign w:val="center"/>
                </w:tcPr>
                <w:p>
                  <w:pPr>
                    <w:snapToGrid w:val="0"/>
                    <w:spacing w:line="280" w:lineRule="exact"/>
                    <w:jc w:val="center"/>
                    <w:rPr>
                      <w:rFonts w:ascii="Times New Roman" w:hAnsi="Times New Roman" w:cs="Times New Roman"/>
                      <w:sz w:val="21"/>
                      <w:szCs w:val="21"/>
                    </w:rPr>
                  </w:pPr>
                  <w:r>
                    <w:rPr>
                      <w:rFonts w:ascii="Times New Roman" w:hAnsi="Times New Roman" w:cs="Times New Roman"/>
                      <w:sz w:val="21"/>
                      <w:szCs w:val="21"/>
                    </w:rPr>
                    <w:t>厂界四周</w:t>
                  </w:r>
                </w:p>
              </w:tc>
              <w:tc>
                <w:tcPr>
                  <w:tcW w:w="2061" w:type="dxa"/>
                  <w:vAlign w:val="center"/>
                </w:tcPr>
                <w:p>
                  <w:pPr>
                    <w:snapToGrid w:val="0"/>
                    <w:spacing w:line="280" w:lineRule="exact"/>
                    <w:jc w:val="center"/>
                    <w:rPr>
                      <w:rFonts w:ascii="Times New Roman" w:hAnsi="Times New Roman" w:cs="Times New Roman"/>
                      <w:sz w:val="21"/>
                      <w:szCs w:val="21"/>
                    </w:rPr>
                  </w:pPr>
                  <w:r>
                    <w:rPr>
                      <w:rFonts w:hint="eastAsia" w:ascii="Times New Roman" w:hAnsi="Times New Roman" w:cs="Times New Roman"/>
                      <w:sz w:val="21"/>
                      <w:szCs w:val="21"/>
                    </w:rPr>
                    <w:t>昼间</w:t>
                  </w:r>
                  <w:r>
                    <w:rPr>
                      <w:rFonts w:ascii="Times New Roman" w:hAnsi="Times New Roman" w:cs="Times New Roman"/>
                      <w:sz w:val="21"/>
                      <w:szCs w:val="21"/>
                    </w:rPr>
                    <w:t>等效连续A声级</w:t>
                  </w:r>
                </w:p>
              </w:tc>
              <w:tc>
                <w:tcPr>
                  <w:tcW w:w="3034" w:type="dxa"/>
                  <w:vAlign w:val="center"/>
                </w:tcPr>
                <w:p>
                  <w:pPr>
                    <w:snapToGrid w:val="0"/>
                    <w:spacing w:line="280" w:lineRule="exact"/>
                    <w:jc w:val="center"/>
                    <w:rPr>
                      <w:rFonts w:ascii="Times New Roman" w:hAnsi="Times New Roman" w:cs="Times New Roman"/>
                      <w:sz w:val="21"/>
                      <w:szCs w:val="21"/>
                    </w:rPr>
                  </w:pPr>
                  <w:r>
                    <w:rPr>
                      <w:rFonts w:ascii="Times New Roman" w:hAnsi="Times New Roman" w:cs="Times New Roman"/>
                      <w:sz w:val="21"/>
                      <w:szCs w:val="21"/>
                    </w:rPr>
                    <w:t>按照环境管理要求进行监测</w:t>
                  </w:r>
                </w:p>
              </w:tc>
            </w:tr>
          </w:tbl>
          <w:p>
            <w:pPr>
              <w:spacing w:line="480" w:lineRule="exact"/>
              <w:ind w:firstLine="482" w:firstLineChars="200"/>
              <w:rPr>
                <w:rFonts w:ascii="Times New Roman" w:hAnsi="Times New Roman" w:cs="Times New Roman"/>
                <w:b/>
                <w:sz w:val="24"/>
                <w:szCs w:val="24"/>
              </w:rPr>
            </w:pPr>
            <w:r>
              <w:rPr>
                <w:rFonts w:hint="eastAsia" w:ascii="Times New Roman" w:hAnsi="Times New Roman" w:cs="Times New Roman"/>
                <w:b/>
                <w:sz w:val="24"/>
                <w:szCs w:val="24"/>
              </w:rPr>
              <w:t>8、</w:t>
            </w:r>
            <w:r>
              <w:rPr>
                <w:rFonts w:ascii="Times New Roman" w:hAnsi="Times New Roman" w:cs="Times New Roman"/>
                <w:b/>
                <w:sz w:val="24"/>
                <w:szCs w:val="24"/>
              </w:rPr>
              <w:t>污染物排污口规范化设置</w:t>
            </w:r>
          </w:p>
          <w:p>
            <w:pPr>
              <w:spacing w:line="4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废水排放口</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项目排水系统按“清污分流、雨污分流”原则设计。全厂在排入市政污水管网之前设置废水接管口1个，雨水排放口1个，并在污水接管口设置便于采样的采样井。污水接管口在厂区范围内设计成明渠，并配备符合要求的污水流量计，在明渠附近设置符合规定的环境保护图形标牌，标明主要污染物名称、废水排放量等，实行排污口立标管理。雨水排放口设置可控闸门。</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项目厂区内污水管网采用明管输送，应标识污水来源（生活污水），必须经闭水试验合格后方可投入使用，雨、污水排水管网图应分别在雨、污水排放口附近上墙明示。</w:t>
            </w:r>
          </w:p>
          <w:p>
            <w:pPr>
              <w:spacing w:line="4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rPr>
              <w:t>）</w:t>
            </w:r>
            <w:r>
              <w:rPr>
                <w:rFonts w:ascii="Times New Roman" w:hAnsi="Times New Roman" w:cs="Times New Roman"/>
                <w:sz w:val="24"/>
                <w:szCs w:val="24"/>
              </w:rPr>
              <w:t>固定噪声源</w:t>
            </w:r>
          </w:p>
          <w:p>
            <w:pPr>
              <w:autoSpaceDE w:val="0"/>
              <w:autoSpaceDN w:val="0"/>
              <w:adjustRightInd w:val="0"/>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根据不同噪声源的情况，采取减振降噪、吸声、隔声等措施，使厂界达到相应功能区的标准要求。在厂界噪声敏感且对外界影响最大处设置固定噪声源的监测点和噪声环境保护图形标志牌。</w:t>
            </w:r>
          </w:p>
          <w:p>
            <w:pPr>
              <w:spacing w:line="4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w:t>
            </w:r>
            <w:r>
              <w:rPr>
                <w:rFonts w:ascii="Times New Roman" w:hAnsi="Times New Roman" w:cs="Times New Roman"/>
                <w:sz w:val="24"/>
                <w:szCs w:val="24"/>
              </w:rPr>
              <w:t>固体废物贮存（处置）场所</w:t>
            </w:r>
          </w:p>
          <w:p>
            <w:pPr>
              <w:autoSpaceDE w:val="0"/>
              <w:autoSpaceDN w:val="0"/>
              <w:adjustRightInd w:val="0"/>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各种固体废物处置设施、堆放场所有防火、防扬散、防流失、防淋雨、防腐蚀、防渗漏或者其它防止污染环境的措施，在醒目处设置环境保护图形标志牌。</w:t>
            </w:r>
          </w:p>
          <w:p>
            <w:pPr>
              <w:pStyle w:val="2"/>
              <w:jc w:val="center"/>
              <w:rPr>
                <w:rFonts w:ascii="Times New Roman" w:hAnsi="Times New Roman" w:cs="Times New Roman"/>
                <w:sz w:val="24"/>
                <w:szCs w:val="24"/>
              </w:rPr>
            </w:pPr>
            <w:r>
              <w:rPr>
                <w:rFonts w:ascii="Times New Roman" w:hAnsi="Times New Roman" w:cs="Times New Roman"/>
                <w:sz w:val="24"/>
                <w:szCs w:val="24"/>
              </w:rPr>
              <w:t>表7-</w:t>
            </w:r>
            <w:r>
              <w:rPr>
                <w:rFonts w:hint="eastAsia" w:ascii="Times New Roman" w:hAnsi="Times New Roman" w:cs="Times New Roman"/>
                <w:sz w:val="24"/>
                <w:szCs w:val="24"/>
                <w:lang w:val="en-US" w:eastAsia="zh-CN"/>
              </w:rPr>
              <w:t>12</w:t>
            </w:r>
            <w:r>
              <w:rPr>
                <w:rFonts w:ascii="Times New Roman" w:hAnsi="Times New Roman" w:cs="Times New Roman"/>
                <w:sz w:val="24"/>
                <w:szCs w:val="24"/>
              </w:rPr>
              <w:t xml:space="preserve"> 污染物排放清单</w:t>
            </w:r>
          </w:p>
          <w:tbl>
            <w:tblPr>
              <w:tblStyle w:val="1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201"/>
              <w:gridCol w:w="244"/>
              <w:gridCol w:w="497"/>
              <w:gridCol w:w="919"/>
              <w:gridCol w:w="714"/>
              <w:gridCol w:w="631"/>
              <w:gridCol w:w="746"/>
              <w:gridCol w:w="1836"/>
              <w:gridCol w:w="747"/>
              <w:gridCol w:w="746"/>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gridSpan w:val="3"/>
                  <w:vMerge w:val="restart"/>
                  <w:tcBorders>
                    <w:right w:val="single" w:color="auto" w:sz="2" w:space="0"/>
                  </w:tcBorders>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种类</w:t>
                  </w:r>
                </w:p>
              </w:tc>
              <w:tc>
                <w:tcPr>
                  <w:tcW w:w="1416" w:type="dxa"/>
                  <w:gridSpan w:val="2"/>
                  <w:vMerge w:val="restart"/>
                  <w:tcBorders>
                    <w:left w:val="single" w:color="auto" w:sz="2" w:space="0"/>
                  </w:tcBorders>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环境保护措施</w:t>
                  </w:r>
                </w:p>
              </w:tc>
              <w:tc>
                <w:tcPr>
                  <w:tcW w:w="714" w:type="dxa"/>
                  <w:vMerge w:val="restart"/>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污染物</w:t>
                  </w:r>
                </w:p>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名称</w:t>
                  </w:r>
                </w:p>
              </w:tc>
              <w:tc>
                <w:tcPr>
                  <w:tcW w:w="631" w:type="dxa"/>
                  <w:vMerge w:val="restart"/>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排放浓度mg/L</w:t>
                  </w:r>
                </w:p>
              </w:tc>
              <w:tc>
                <w:tcPr>
                  <w:tcW w:w="746" w:type="dxa"/>
                  <w:vMerge w:val="restart"/>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排放量</w:t>
                  </w:r>
                </w:p>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t/a</w:t>
                  </w:r>
                </w:p>
              </w:tc>
              <w:tc>
                <w:tcPr>
                  <w:tcW w:w="2583" w:type="dxa"/>
                  <w:gridSpan w:val="2"/>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执行标准</w:t>
                  </w:r>
                </w:p>
              </w:tc>
              <w:tc>
                <w:tcPr>
                  <w:tcW w:w="1363" w:type="dxa"/>
                  <w:gridSpan w:val="2"/>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总量控制t/a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gridSpan w:val="3"/>
                  <w:vMerge w:val="continue"/>
                  <w:tcBorders>
                    <w:bottom w:val="single" w:color="auto" w:sz="2" w:space="0"/>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1416" w:type="dxa"/>
                  <w:gridSpan w:val="2"/>
                  <w:vMerge w:val="continue"/>
                  <w:tcBorders>
                    <w:left w:val="single" w:color="auto" w:sz="2" w:space="0"/>
                    <w:bottom w:val="single" w:color="auto" w:sz="2" w:space="0"/>
                  </w:tcBorders>
                  <w:vAlign w:val="center"/>
                </w:tcPr>
                <w:p>
                  <w:pPr>
                    <w:spacing w:line="300" w:lineRule="exact"/>
                    <w:jc w:val="center"/>
                    <w:rPr>
                      <w:rFonts w:hint="default" w:ascii="Times New Roman" w:hAnsi="Times New Roman" w:cs="Times New Roman"/>
                      <w:sz w:val="21"/>
                      <w:szCs w:val="21"/>
                    </w:rPr>
                  </w:pPr>
                </w:p>
              </w:tc>
              <w:tc>
                <w:tcPr>
                  <w:tcW w:w="714" w:type="dxa"/>
                  <w:vMerge w:val="continue"/>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631" w:type="dxa"/>
                  <w:vMerge w:val="continue"/>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746" w:type="dxa"/>
                  <w:vMerge w:val="continue"/>
                  <w:vAlign w:val="center"/>
                </w:tcPr>
                <w:p>
                  <w:pPr>
                    <w:spacing w:line="300" w:lineRule="exact"/>
                    <w:jc w:val="center"/>
                    <w:rPr>
                      <w:rFonts w:hint="default" w:ascii="Times New Roman" w:hAnsi="Times New Roman" w:cs="Times New Roman"/>
                      <w:sz w:val="21"/>
                      <w:szCs w:val="21"/>
                    </w:rPr>
                  </w:pPr>
                </w:p>
              </w:tc>
              <w:tc>
                <w:tcPr>
                  <w:tcW w:w="1836" w:type="dxa"/>
                  <w:tcBorders>
                    <w:right w:val="single" w:color="auto" w:sz="2" w:space="0"/>
                  </w:tcBorders>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名称</w:t>
                  </w:r>
                </w:p>
              </w:tc>
              <w:tc>
                <w:tcPr>
                  <w:tcW w:w="747" w:type="dxa"/>
                  <w:tcBorders>
                    <w:left w:val="single" w:color="auto" w:sz="2" w:space="0"/>
                  </w:tcBorders>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浓度mg/L</w:t>
                  </w: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控制总量</w:t>
                  </w:r>
                </w:p>
              </w:tc>
              <w:tc>
                <w:tcPr>
                  <w:tcW w:w="617"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考核总量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404" w:type="dxa"/>
                  <w:vMerge w:val="restart"/>
                  <w:tcBorders>
                    <w:right w:val="single" w:color="auto" w:sz="2" w:space="0"/>
                  </w:tcBorders>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废气</w:t>
                  </w:r>
                </w:p>
              </w:tc>
              <w:tc>
                <w:tcPr>
                  <w:tcW w:w="201" w:type="dxa"/>
                  <w:vMerge w:val="restart"/>
                  <w:tcBorders>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有</w:t>
                  </w:r>
                </w:p>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组</w:t>
                  </w:r>
                </w:p>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织</w:t>
                  </w:r>
                </w:p>
              </w:tc>
              <w:tc>
                <w:tcPr>
                  <w:tcW w:w="244" w:type="dxa"/>
                  <w:vMerge w:val="restart"/>
                  <w:tcBorders>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排气筒</w:t>
                  </w:r>
                </w:p>
              </w:tc>
              <w:tc>
                <w:tcPr>
                  <w:tcW w:w="497" w:type="dxa"/>
                  <w:vMerge w:val="restart"/>
                  <w:tcBorders>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废气量</w:t>
                  </w:r>
                </w:p>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/h</w:t>
                  </w:r>
                </w:p>
              </w:tc>
              <w:tc>
                <w:tcPr>
                  <w:tcW w:w="919" w:type="dxa"/>
                  <w:vMerge w:val="restart"/>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环保措施</w:t>
                  </w:r>
                </w:p>
              </w:tc>
              <w:tc>
                <w:tcPr>
                  <w:tcW w:w="714" w:type="dxa"/>
                  <w:vMerge w:val="restart"/>
                  <w:tcMar>
                    <w:left w:w="0" w:type="dxa"/>
                    <w:right w:w="0" w:type="dxa"/>
                  </w:tcMar>
                  <w:vAlign w:val="center"/>
                </w:tcPr>
                <w:p>
                  <w:pPr>
                    <w:spacing w:line="300" w:lineRule="exact"/>
                    <w:jc w:val="center"/>
                    <w:rPr>
                      <w:rFonts w:hint="default" w:ascii="Times New Roman" w:hAnsi="Times New Roman" w:cs="Times New Roman"/>
                      <w:snapToGrid w:val="0"/>
                      <w:sz w:val="21"/>
                      <w:szCs w:val="21"/>
                    </w:rPr>
                  </w:pPr>
                  <w:r>
                    <w:rPr>
                      <w:rFonts w:hint="default" w:ascii="Times New Roman" w:hAnsi="Times New Roman" w:cs="Times New Roman"/>
                      <w:snapToGrid w:val="0"/>
                      <w:sz w:val="21"/>
                      <w:szCs w:val="21"/>
                    </w:rPr>
                    <w:t>污染物</w:t>
                  </w:r>
                </w:p>
                <w:p>
                  <w:pPr>
                    <w:spacing w:line="300" w:lineRule="exact"/>
                    <w:jc w:val="center"/>
                    <w:rPr>
                      <w:rFonts w:hint="default" w:ascii="Times New Roman" w:hAnsi="Times New Roman" w:cs="Times New Roman"/>
                      <w:snapToGrid w:val="0"/>
                      <w:sz w:val="21"/>
                      <w:szCs w:val="21"/>
                    </w:rPr>
                  </w:pPr>
                  <w:r>
                    <w:rPr>
                      <w:rFonts w:hint="default" w:ascii="Times New Roman" w:hAnsi="Times New Roman" w:cs="Times New Roman"/>
                      <w:snapToGrid w:val="0"/>
                      <w:sz w:val="21"/>
                      <w:szCs w:val="21"/>
                    </w:rPr>
                    <w:t>名称</w:t>
                  </w:r>
                </w:p>
              </w:tc>
              <w:tc>
                <w:tcPr>
                  <w:tcW w:w="631" w:type="dxa"/>
                  <w:vMerge w:val="restart"/>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排放浓度</w:t>
                  </w:r>
                </w:p>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746" w:type="dxa"/>
                  <w:vMerge w:val="restart"/>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排放量</w:t>
                  </w:r>
                </w:p>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t/a</w:t>
                  </w:r>
                </w:p>
              </w:tc>
              <w:tc>
                <w:tcPr>
                  <w:tcW w:w="1836" w:type="dxa"/>
                  <w:vMerge w:val="restart"/>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执行标准</w:t>
                  </w:r>
                </w:p>
              </w:tc>
              <w:tc>
                <w:tcPr>
                  <w:tcW w:w="747" w:type="dxa"/>
                  <w:vMerge w:val="restart"/>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浓度限值</w:t>
                  </w:r>
                </w:p>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1363" w:type="dxa"/>
                  <w:gridSpan w:val="2"/>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总量控制t/a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04" w:type="dxa"/>
                  <w:vMerge w:val="continue"/>
                  <w:tcBorders>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201" w:type="dxa"/>
                  <w:vMerge w:val="continue"/>
                  <w:tcBorders>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244" w:type="dxa"/>
                  <w:vMerge w:val="continue"/>
                  <w:tcBorders>
                    <w:bottom w:val="single" w:color="auto" w:sz="2" w:space="0"/>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497" w:type="dxa"/>
                  <w:vMerge w:val="continue"/>
                  <w:tcBorders>
                    <w:bottom w:val="single" w:color="auto" w:sz="2" w:space="0"/>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919" w:type="dxa"/>
                  <w:vMerge w:val="continue"/>
                  <w:tcBorders>
                    <w:bottom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714" w:type="dxa"/>
                  <w:vMerge w:val="continue"/>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631" w:type="dxa"/>
                  <w:vMerge w:val="continue"/>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746" w:type="dxa"/>
                  <w:vMerge w:val="continue"/>
                  <w:vAlign w:val="center"/>
                </w:tcPr>
                <w:p>
                  <w:pPr>
                    <w:spacing w:line="300" w:lineRule="exact"/>
                    <w:jc w:val="center"/>
                    <w:rPr>
                      <w:rFonts w:hint="default" w:ascii="Times New Roman" w:hAnsi="Times New Roman" w:cs="Times New Roman"/>
                      <w:sz w:val="21"/>
                      <w:szCs w:val="21"/>
                    </w:rPr>
                  </w:pPr>
                </w:p>
              </w:tc>
              <w:tc>
                <w:tcPr>
                  <w:tcW w:w="1836" w:type="dxa"/>
                  <w:vMerge w:val="continue"/>
                  <w:vAlign w:val="center"/>
                </w:tcPr>
                <w:p>
                  <w:pPr>
                    <w:spacing w:line="300" w:lineRule="exact"/>
                    <w:jc w:val="center"/>
                    <w:rPr>
                      <w:rFonts w:hint="default" w:ascii="Times New Roman" w:hAnsi="Times New Roman" w:cs="Times New Roman"/>
                      <w:sz w:val="21"/>
                      <w:szCs w:val="21"/>
                    </w:rPr>
                  </w:pPr>
                </w:p>
              </w:tc>
              <w:tc>
                <w:tcPr>
                  <w:tcW w:w="747" w:type="dxa"/>
                  <w:vMerge w:val="continue"/>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控制量</w:t>
                  </w:r>
                </w:p>
              </w:tc>
              <w:tc>
                <w:tcPr>
                  <w:tcW w:w="617"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考核量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404" w:type="dxa"/>
                  <w:vMerge w:val="continue"/>
                  <w:tcBorders>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201" w:type="dxa"/>
                  <w:vMerge w:val="continue"/>
                  <w:tcBorders>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244" w:type="dxa"/>
                  <w:vMerge w:val="restart"/>
                  <w:tcBorders>
                    <w:top w:val="single" w:color="auto" w:sz="2" w:space="0"/>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w:t>
                  </w:r>
                </w:p>
              </w:tc>
              <w:tc>
                <w:tcPr>
                  <w:tcW w:w="497" w:type="dxa"/>
                  <w:vMerge w:val="restart"/>
                  <w:tcBorders>
                    <w:top w:val="single" w:color="auto" w:sz="2" w:space="0"/>
                    <w:right w:val="single" w:color="auto" w:sz="2" w:space="0"/>
                  </w:tcBorders>
                  <w:tcMar>
                    <w:left w:w="0" w:type="dxa"/>
                    <w:right w:w="0" w:type="dxa"/>
                  </w:tcMar>
                  <w:vAlign w:val="center"/>
                </w:tcPr>
                <w:p>
                  <w:pPr>
                    <w:spacing w:line="300" w:lineRule="exact"/>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color w:val="000000"/>
                      <w:kern w:val="0"/>
                      <w:szCs w:val="21"/>
                      <w:lang w:val="en-US" w:eastAsia="zh-CN"/>
                    </w:rPr>
                    <w:t>520.02</w:t>
                  </w:r>
                </w:p>
              </w:tc>
              <w:tc>
                <w:tcPr>
                  <w:tcW w:w="919" w:type="dxa"/>
                  <w:vMerge w:val="restart"/>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经水膜除尘处理后经20m高的1#排气筒排放</w:t>
                  </w:r>
                </w:p>
              </w:tc>
              <w:tc>
                <w:tcPr>
                  <w:tcW w:w="714" w:type="dxa"/>
                  <w:tcMar>
                    <w:left w:w="0" w:type="dxa"/>
                    <w:right w:w="0" w:type="dxa"/>
                  </w:tcMar>
                  <w:vAlign w:val="center"/>
                </w:tcPr>
                <w:p>
                  <w:pPr>
                    <w:widowControl/>
                    <w:snapToGrid w:val="0"/>
                    <w:jc w:val="center"/>
                    <w:rPr>
                      <w:rFonts w:hint="default" w:ascii="Times New Roman" w:hAnsi="Times New Roman" w:cs="Times New Roman"/>
                      <w:sz w:val="21"/>
                      <w:szCs w:val="21"/>
                    </w:rPr>
                  </w:pPr>
                  <w:r>
                    <w:rPr>
                      <w:rFonts w:ascii="Times New Roman" w:hAnsi="Times New Roman" w:cs="Times New Roman"/>
                      <w:kern w:val="0"/>
                      <w:szCs w:val="21"/>
                    </w:rPr>
                    <w:t>烟尘</w:t>
                  </w:r>
                </w:p>
              </w:tc>
              <w:tc>
                <w:tcPr>
                  <w:tcW w:w="631" w:type="dxa"/>
                  <w:tcMar>
                    <w:left w:w="0" w:type="dxa"/>
                    <w:right w:w="0" w:type="dxa"/>
                  </w:tcMar>
                  <w:vAlign w:val="center"/>
                </w:tcPr>
                <w:p>
                  <w:pPr>
                    <w:widowControl/>
                    <w:jc w:val="center"/>
                    <w:rPr>
                      <w:rFonts w:hint="default" w:ascii="Times New Roman" w:hAnsi="Times New Roman" w:cs="Times New Roman"/>
                      <w:bCs/>
                      <w:sz w:val="21"/>
                      <w:szCs w:val="21"/>
                    </w:rPr>
                  </w:pPr>
                  <w:r>
                    <w:rPr>
                      <w:rFonts w:hint="eastAsia" w:ascii="Times New Roman" w:hAnsi="Times New Roman" w:cs="Times New Roman"/>
                      <w:szCs w:val="21"/>
                      <w:lang w:val="en-US" w:eastAsia="zh-CN"/>
                    </w:rPr>
                    <w:t>4.01</w:t>
                  </w:r>
                </w:p>
              </w:tc>
              <w:tc>
                <w:tcPr>
                  <w:tcW w:w="746" w:type="dxa"/>
                  <w:vAlign w:val="center"/>
                </w:tcPr>
                <w:p>
                  <w:pPr>
                    <w:widowControl/>
                    <w:jc w:val="center"/>
                    <w:rPr>
                      <w:rFonts w:hint="default" w:ascii="Times New Roman" w:hAnsi="Times New Roman" w:cs="Times New Roman"/>
                      <w:bCs/>
                      <w:sz w:val="21"/>
                      <w:szCs w:val="21"/>
                    </w:rPr>
                  </w:pPr>
                  <w:r>
                    <w:rPr>
                      <w:rFonts w:hint="eastAsia" w:ascii="Times New Roman" w:hAnsi="Times New Roman" w:cs="Times New Roman"/>
                      <w:szCs w:val="21"/>
                      <w:lang w:val="en-US" w:eastAsia="zh-CN"/>
                    </w:rPr>
                    <w:t>0.015</w:t>
                  </w:r>
                </w:p>
              </w:tc>
              <w:tc>
                <w:tcPr>
                  <w:tcW w:w="1836" w:type="dxa"/>
                  <w:vMerge w:val="restart"/>
                  <w:vAlign w:val="center"/>
                </w:tcPr>
                <w:p>
                  <w:pPr>
                    <w:pStyle w:val="46"/>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锅炉大气污染物排放标准》（GB13271-2014）</w:t>
                  </w:r>
                </w:p>
              </w:tc>
              <w:tc>
                <w:tcPr>
                  <w:tcW w:w="747" w:type="dxa"/>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bCs/>
                      <w:sz w:val="21"/>
                      <w:szCs w:val="21"/>
                      <w:lang w:val="en-US"/>
                    </w:rPr>
                  </w:pPr>
                  <w:r>
                    <w:rPr>
                      <w:rFonts w:hint="eastAsia" w:ascii="Times New Roman" w:hAnsi="Times New Roman" w:eastAsia="宋体" w:cs="Times New Roman"/>
                      <w:i w:val="0"/>
                      <w:color w:val="000000"/>
                      <w:kern w:val="0"/>
                      <w:sz w:val="21"/>
                      <w:szCs w:val="21"/>
                      <w:u w:val="none"/>
                      <w:lang w:val="en-US" w:eastAsia="zh-CN" w:bidi="ar"/>
                    </w:rPr>
                    <w:t>30</w:t>
                  </w:r>
                </w:p>
              </w:tc>
              <w:tc>
                <w:tcPr>
                  <w:tcW w:w="746" w:type="dxa"/>
                  <w:vAlign w:val="center"/>
                </w:tcPr>
                <w:p>
                  <w:pPr>
                    <w:widowControl/>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Cs w:val="21"/>
                      <w:lang w:val="en-US" w:eastAsia="zh-CN"/>
                    </w:rPr>
                    <w:t>0.015</w:t>
                  </w:r>
                </w:p>
              </w:tc>
              <w:tc>
                <w:tcPr>
                  <w:tcW w:w="617"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4" w:type="dxa"/>
                  <w:vMerge w:val="continue"/>
                  <w:tcBorders>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201" w:type="dxa"/>
                  <w:vMerge w:val="continue"/>
                  <w:tcBorders>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244" w:type="dxa"/>
                  <w:vMerge w:val="continue"/>
                  <w:tcBorders>
                    <w:right w:val="single" w:color="auto" w:sz="2" w:space="0"/>
                  </w:tcBorders>
                  <w:tcMar>
                    <w:left w:w="0" w:type="dxa"/>
                    <w:right w:w="0" w:type="dxa"/>
                  </w:tcMar>
                  <w:vAlign w:val="center"/>
                </w:tcPr>
                <w:p>
                  <w:pPr>
                    <w:jc w:val="center"/>
                    <w:rPr>
                      <w:rFonts w:hint="default" w:ascii="Times New Roman" w:hAnsi="Times New Roman" w:cs="Times New Roman"/>
                      <w:sz w:val="21"/>
                      <w:szCs w:val="21"/>
                    </w:rPr>
                  </w:pPr>
                </w:p>
              </w:tc>
              <w:tc>
                <w:tcPr>
                  <w:tcW w:w="497" w:type="dxa"/>
                  <w:vMerge w:val="continue"/>
                  <w:tcBorders>
                    <w:right w:val="single" w:color="auto" w:sz="2" w:space="0"/>
                  </w:tcBorders>
                  <w:tcMar>
                    <w:left w:w="0" w:type="dxa"/>
                    <w:right w:w="0" w:type="dxa"/>
                  </w:tcMar>
                  <w:vAlign w:val="center"/>
                </w:tcPr>
                <w:p>
                  <w:pPr>
                    <w:jc w:val="center"/>
                    <w:rPr>
                      <w:rFonts w:hint="default" w:ascii="Times New Roman" w:hAnsi="Times New Roman" w:cs="Times New Roman" w:eastAsiaTheme="minorEastAsia"/>
                      <w:sz w:val="21"/>
                      <w:szCs w:val="21"/>
                      <w:lang w:val="en-US" w:eastAsia="zh-CN"/>
                    </w:rPr>
                  </w:pPr>
                </w:p>
              </w:tc>
              <w:tc>
                <w:tcPr>
                  <w:tcW w:w="919" w:type="dxa"/>
                  <w:vMerge w:val="continue"/>
                  <w:tcMar>
                    <w:left w:w="0" w:type="dxa"/>
                    <w:right w:w="0" w:type="dxa"/>
                  </w:tcMar>
                  <w:vAlign w:val="center"/>
                </w:tcPr>
                <w:p>
                  <w:pPr>
                    <w:spacing w:line="300" w:lineRule="exact"/>
                    <w:jc w:val="center"/>
                    <w:rPr>
                      <w:rFonts w:hint="default" w:ascii="Times New Roman" w:hAnsi="Times New Roman" w:cs="Times New Roman"/>
                      <w:sz w:val="21"/>
                      <w:szCs w:val="21"/>
                    </w:rPr>
                  </w:pPr>
                </w:p>
              </w:tc>
              <w:tc>
                <w:tcPr>
                  <w:tcW w:w="714" w:type="dxa"/>
                  <w:tcMar>
                    <w:left w:w="0" w:type="dxa"/>
                    <w:right w:w="0" w:type="dxa"/>
                  </w:tcMar>
                  <w:vAlign w:val="center"/>
                </w:tcPr>
                <w:p>
                  <w:pPr>
                    <w:widowControl/>
                    <w:snapToGrid w:val="0"/>
                    <w:jc w:val="center"/>
                    <w:rPr>
                      <w:rFonts w:hint="default" w:ascii="Times New Roman" w:hAnsi="Times New Roman" w:cs="Times New Roman"/>
                      <w:sz w:val="21"/>
                      <w:szCs w:val="21"/>
                    </w:rPr>
                  </w:pPr>
                  <w:r>
                    <w:rPr>
                      <w:rFonts w:ascii="Times New Roman" w:hAnsi="Times New Roman" w:cs="Times New Roman"/>
                      <w:kern w:val="0"/>
                      <w:szCs w:val="21"/>
                    </w:rPr>
                    <w:t>NOx</w:t>
                  </w:r>
                </w:p>
              </w:tc>
              <w:tc>
                <w:tcPr>
                  <w:tcW w:w="631" w:type="dxa"/>
                  <w:tcMar>
                    <w:left w:w="0" w:type="dxa"/>
                    <w:right w:w="0" w:type="dxa"/>
                  </w:tcMar>
                  <w:vAlign w:val="center"/>
                </w:tcPr>
                <w:p>
                  <w:pPr>
                    <w:widowControl/>
                    <w:jc w:val="center"/>
                    <w:rPr>
                      <w:rFonts w:hint="default" w:ascii="Times New Roman" w:hAnsi="Times New Roman" w:cs="Times New Roman"/>
                      <w:sz w:val="21"/>
                      <w:szCs w:val="21"/>
                    </w:rPr>
                  </w:pPr>
                  <w:r>
                    <w:rPr>
                      <w:rFonts w:hint="eastAsia" w:ascii="Times New Roman" w:hAnsi="Times New Roman" w:cs="Times New Roman"/>
                      <w:szCs w:val="21"/>
                      <w:lang w:val="en-US" w:eastAsia="zh-CN"/>
                    </w:rPr>
                    <w:t>163.46</w:t>
                  </w:r>
                </w:p>
              </w:tc>
              <w:tc>
                <w:tcPr>
                  <w:tcW w:w="746" w:type="dxa"/>
                  <w:vAlign w:val="center"/>
                </w:tcPr>
                <w:p>
                  <w:pPr>
                    <w:widowControl/>
                    <w:jc w:val="center"/>
                    <w:rPr>
                      <w:rFonts w:hint="default" w:ascii="Times New Roman" w:hAnsi="Times New Roman" w:cs="Times New Roman"/>
                      <w:sz w:val="21"/>
                      <w:szCs w:val="21"/>
                    </w:rPr>
                  </w:pPr>
                  <w:r>
                    <w:rPr>
                      <w:rFonts w:hint="eastAsia" w:ascii="Times New Roman" w:hAnsi="Times New Roman" w:cs="Times New Roman"/>
                      <w:szCs w:val="21"/>
                      <w:lang w:val="en-US" w:eastAsia="zh-CN"/>
                    </w:rPr>
                    <w:t>0.612</w:t>
                  </w:r>
                </w:p>
              </w:tc>
              <w:tc>
                <w:tcPr>
                  <w:tcW w:w="1836" w:type="dxa"/>
                  <w:vMerge w:val="continue"/>
                  <w:vAlign w:val="center"/>
                </w:tcPr>
                <w:p>
                  <w:pPr>
                    <w:pStyle w:val="43"/>
                    <w:spacing w:before="24" w:after="24"/>
                    <w:jc w:val="center"/>
                    <w:rPr>
                      <w:rFonts w:hint="default" w:ascii="Times New Roman" w:hAnsi="Times New Roman" w:cs="Times New Roman"/>
                      <w:spacing w:val="-2"/>
                      <w:sz w:val="21"/>
                      <w:szCs w:val="21"/>
                    </w:rPr>
                  </w:pPr>
                </w:p>
              </w:tc>
              <w:tc>
                <w:tcPr>
                  <w:tcW w:w="747" w:type="dxa"/>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bCs/>
                      <w:sz w:val="21"/>
                      <w:szCs w:val="21"/>
                      <w:lang w:val="en-US"/>
                    </w:rPr>
                  </w:pPr>
                  <w:r>
                    <w:rPr>
                      <w:rFonts w:hint="eastAsia" w:ascii="Times New Roman" w:hAnsi="Times New Roman" w:eastAsia="宋体" w:cs="Times New Roman"/>
                      <w:i w:val="0"/>
                      <w:color w:val="000000"/>
                      <w:kern w:val="0"/>
                      <w:sz w:val="21"/>
                      <w:szCs w:val="21"/>
                      <w:u w:val="none"/>
                      <w:lang w:val="en-US" w:eastAsia="zh-CN" w:bidi="ar"/>
                    </w:rPr>
                    <w:t>200</w:t>
                  </w:r>
                </w:p>
              </w:tc>
              <w:tc>
                <w:tcPr>
                  <w:tcW w:w="746" w:type="dxa"/>
                  <w:vAlign w:val="center"/>
                </w:tcPr>
                <w:p>
                  <w:pPr>
                    <w:widowControl/>
                    <w:jc w:val="center"/>
                    <w:rPr>
                      <w:rFonts w:hint="default" w:ascii="Times New Roman" w:hAnsi="Times New Roman" w:cs="Times New Roman"/>
                      <w:sz w:val="21"/>
                      <w:szCs w:val="21"/>
                    </w:rPr>
                  </w:pPr>
                  <w:r>
                    <w:rPr>
                      <w:rFonts w:hint="eastAsia" w:ascii="Times New Roman" w:hAnsi="Times New Roman" w:cs="Times New Roman"/>
                      <w:szCs w:val="21"/>
                      <w:lang w:val="en-US" w:eastAsia="zh-CN"/>
                    </w:rPr>
                    <w:t>0.612</w:t>
                  </w:r>
                </w:p>
              </w:tc>
              <w:tc>
                <w:tcPr>
                  <w:tcW w:w="617"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4" w:type="dxa"/>
                  <w:vMerge w:val="continue"/>
                  <w:tcBorders>
                    <w:right w:val="single" w:color="auto" w:sz="2" w:space="0"/>
                  </w:tcBorders>
                  <w:vAlign w:val="center"/>
                </w:tcPr>
                <w:p>
                  <w:pPr>
                    <w:spacing w:line="300" w:lineRule="exact"/>
                    <w:jc w:val="center"/>
                    <w:rPr>
                      <w:rFonts w:hint="default" w:ascii="Times New Roman" w:hAnsi="Times New Roman" w:cs="Times New Roman"/>
                      <w:sz w:val="21"/>
                      <w:szCs w:val="21"/>
                    </w:rPr>
                  </w:pPr>
                </w:p>
              </w:tc>
              <w:tc>
                <w:tcPr>
                  <w:tcW w:w="942" w:type="dxa"/>
                  <w:gridSpan w:val="3"/>
                  <w:tcBorders>
                    <w:right w:val="single" w:color="auto" w:sz="2" w:space="0"/>
                  </w:tcBorders>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无组织</w:t>
                  </w:r>
                </w:p>
              </w:tc>
              <w:tc>
                <w:tcPr>
                  <w:tcW w:w="919" w:type="dxa"/>
                  <w:tcMar>
                    <w:left w:w="0" w:type="dxa"/>
                    <w:right w:w="0" w:type="dxa"/>
                  </w:tcMar>
                  <w:vAlign w:val="center"/>
                </w:tcPr>
                <w:p>
                  <w:pPr>
                    <w:spacing w:line="30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val="en-US" w:eastAsia="zh-CN"/>
                    </w:rPr>
                    <w:t>/</w:t>
                  </w:r>
                </w:p>
              </w:tc>
              <w:tc>
                <w:tcPr>
                  <w:tcW w:w="714" w:type="dxa"/>
                  <w:tcMar>
                    <w:left w:w="0" w:type="dxa"/>
                    <w:right w:w="0" w:type="dxa"/>
                  </w:tcMar>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颗粒物</w:t>
                  </w:r>
                </w:p>
              </w:tc>
              <w:tc>
                <w:tcPr>
                  <w:tcW w:w="631"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74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0.685</w:t>
                  </w:r>
                </w:p>
              </w:tc>
              <w:tc>
                <w:tcPr>
                  <w:tcW w:w="1836" w:type="dxa"/>
                  <w:vAlign w:val="center"/>
                </w:tcPr>
                <w:p>
                  <w:pPr>
                    <w:pStyle w:val="43"/>
                    <w:spacing w:before="24" w:after="24"/>
                    <w:jc w:val="center"/>
                    <w:rPr>
                      <w:rFonts w:hint="default" w:ascii="Times New Roman" w:hAnsi="Times New Roman" w:cs="Times New Roman"/>
                      <w:sz w:val="21"/>
                      <w:szCs w:val="21"/>
                    </w:rPr>
                  </w:pPr>
                  <w:r>
                    <w:rPr>
                      <w:rFonts w:hint="default" w:ascii="Times New Roman" w:hAnsi="Times New Roman" w:eastAsia="宋体" w:cs="Times New Roman"/>
                      <w:sz w:val="21"/>
                      <w:szCs w:val="21"/>
                    </w:rPr>
                    <w:t>《大气污染物综合排放标准》（GB16297-1996）表2二级</w:t>
                  </w:r>
                </w:p>
              </w:tc>
              <w:tc>
                <w:tcPr>
                  <w:tcW w:w="747" w:type="dxa"/>
                  <w:tcMar>
                    <w:left w:w="0" w:type="dxa"/>
                    <w:right w:w="0" w:type="dxa"/>
                  </w:tcMar>
                  <w:vAlign w:val="center"/>
                </w:tcPr>
                <w:p>
                  <w:pPr>
                    <w:spacing w:line="300" w:lineRule="exact"/>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1</w:t>
                  </w: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0.685</w:t>
                  </w:r>
                </w:p>
              </w:tc>
              <w:tc>
                <w:tcPr>
                  <w:tcW w:w="617"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gridSpan w:val="4"/>
                  <w:tcBorders>
                    <w:right w:val="single" w:color="auto" w:sz="2" w:space="0"/>
                  </w:tcBorders>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噪声</w:t>
                  </w:r>
                </w:p>
              </w:tc>
              <w:tc>
                <w:tcPr>
                  <w:tcW w:w="919"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隔声、消声</w:t>
                  </w:r>
                </w:p>
              </w:tc>
              <w:tc>
                <w:tcPr>
                  <w:tcW w:w="714"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L</w:t>
                  </w:r>
                  <w:r>
                    <w:rPr>
                      <w:rFonts w:hint="default" w:ascii="Times New Roman" w:hAnsi="Times New Roman" w:cs="Times New Roman"/>
                      <w:sz w:val="21"/>
                      <w:szCs w:val="21"/>
                      <w:vertAlign w:val="subscript"/>
                    </w:rPr>
                    <w:t>Aeq</w:t>
                  </w:r>
                </w:p>
              </w:tc>
              <w:tc>
                <w:tcPr>
                  <w:tcW w:w="631"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583" w:type="dxa"/>
                  <w:gridSpan w:val="2"/>
                  <w:vAlign w:val="center"/>
                </w:tcPr>
                <w:p>
                  <w:pPr>
                    <w:spacing w:line="300" w:lineRule="exact"/>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《工业企业厂界环境噪声排放标准》(GB12348-2008)  2类</w:t>
                  </w: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617"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gridSpan w:val="4"/>
                  <w:tcBorders>
                    <w:right w:val="single" w:color="auto"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固废</w:t>
                  </w:r>
                </w:p>
              </w:tc>
              <w:tc>
                <w:tcPr>
                  <w:tcW w:w="919" w:type="dxa"/>
                  <w:tcMar>
                    <w:left w:w="0" w:type="dxa"/>
                    <w:right w:w="0" w:type="dxa"/>
                  </w:tcMar>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外售综合利用</w:t>
                  </w:r>
                </w:p>
              </w:tc>
              <w:tc>
                <w:tcPr>
                  <w:tcW w:w="714"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一般固废</w:t>
                  </w:r>
                </w:p>
              </w:tc>
              <w:tc>
                <w:tcPr>
                  <w:tcW w:w="631" w:type="dxa"/>
                  <w:tcMar>
                    <w:left w:w="0" w:type="dxa"/>
                    <w:right w:w="0" w:type="dxa"/>
                  </w:tcMar>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583" w:type="dxa"/>
                  <w:gridSpan w:val="2"/>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无渗漏，零排放，不造成二次污染</w:t>
                  </w:r>
                </w:p>
              </w:tc>
              <w:tc>
                <w:tcPr>
                  <w:tcW w:w="74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617"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bl>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9、</w:t>
            </w:r>
            <w:r>
              <w:rPr>
                <w:rFonts w:ascii="Times New Roman" w:hAnsi="Times New Roman" w:cs="Times New Roman"/>
                <w:b/>
                <w:sz w:val="24"/>
                <w:szCs w:val="24"/>
              </w:rPr>
              <w:t>社会公开信息</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项目建成后，应按地方环保局的要求加强对企业的环境管理，建立健全企业的环保监督、管理制度。企业应成立以总经理为组长的环保领导小组，并设专职环保管理及技术人员，负责全厂的环保日常管理工作，监督、处理各种污染物的排放，组织和制定对各种污染物的防治措施与管理制度，保证各种污染物达标排放。</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根据《排污单位自行监测技术指南 总则》（HJ819-2017）的要求，企业可根据自身条件和能力，利用自有人员、场所和设备进行自行监测，可也委托其他有资质的监测机构代开展自行监测，包括污染物排放监测（废气污染物、废水污染物和噪声污染等）、周边环境质量影响监测（周边的空气、地下水、地表水、土壤等）、关键工艺参数监测（通过对与污染物产生和排放密切相关的关键工艺参数进行测试）、污染治理设施处理效果监测。企业应建立自行监测质量管理制度，按照相关技术规范要求做好监测质量保证与质量控制，做好与监测相关的数据记录，按照规定进行保存，并依据《企业事业单位环境信息公开办法》（环境保护部令 第31号）等规定向社会公开监测结果。</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根据《企业事业单位环境信息公开办法》（环境保护部令 第31号）规定，企业可参照重点排污单位公开其信息：</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（一）基础信息，包括单位名称、组织机构代码、法定代表人、生产地址、联系方式，以及生产经营和管理服务的主要内容、产品及规模；</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（二）排污信息，包括主要污染物及特征污染物的名称、排放方式、排放口数量和分布情况、排放浓度和总量、超标情况，以及执行的污染物排放标准、核定的排放总量；</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（三）防治污染设施的建设和运行情况；</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（四）建设项目环境影响评价及其他环境保护行政许可情况；</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（五）突发环境事件应急预案；</w:t>
            </w:r>
          </w:p>
          <w:p>
            <w:pPr>
              <w:pStyle w:val="2"/>
              <w:spacing w:line="500" w:lineRule="exact"/>
              <w:ind w:firstLine="480" w:firstLineChars="200"/>
              <w:rPr>
                <w:rFonts w:ascii="Times New Roman" w:hAnsi="Times New Roman" w:cs="Times New Roman"/>
                <w:b w:val="0"/>
                <w:sz w:val="24"/>
                <w:szCs w:val="24"/>
              </w:rPr>
            </w:pPr>
            <w:r>
              <w:rPr>
                <w:rFonts w:ascii="Times New Roman" w:hAnsi="Times New Roman" w:cs="Times New Roman"/>
                <w:b w:val="0"/>
                <w:sz w:val="24"/>
                <w:szCs w:val="24"/>
              </w:rPr>
              <w:t>（六）其他应当公开的环境信息。</w:t>
            </w:r>
          </w:p>
        </w:tc>
      </w:tr>
    </w:tbl>
    <w:p>
      <w:pPr>
        <w:rPr>
          <w:rFonts w:ascii="Times New Roman" w:hAnsi="Times New Roman" w:eastAsia="宋体" w:cs="Times New Roman"/>
          <w:b/>
          <w:color w:val="auto"/>
          <w:sz w:val="24"/>
        </w:rPr>
        <w:sectPr>
          <w:pgSz w:w="11906" w:h="16838"/>
          <w:pgMar w:top="1440" w:right="1800" w:bottom="1440" w:left="1800" w:header="851" w:footer="992" w:gutter="0"/>
          <w:pgNumType w:fmt="decimal"/>
          <w:cols w:space="425" w:num="1"/>
          <w:docGrid w:type="lines" w:linePitch="312" w:charSpace="0"/>
        </w:sectPr>
      </w:pPr>
    </w:p>
    <w:p>
      <w:pPr>
        <w:spacing w:line="360" w:lineRule="auto"/>
        <w:ind w:firstLine="602" w:firstLineChars="200"/>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建设项目拟采取的防治措施及预期治理效果</w:t>
      </w:r>
    </w:p>
    <w:tbl>
      <w:tblPr>
        <w:tblStyle w:val="15"/>
        <w:tblW w:w="8774"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978"/>
        <w:gridCol w:w="620"/>
        <w:gridCol w:w="621"/>
        <w:gridCol w:w="1701"/>
        <w:gridCol w:w="1417"/>
        <w:gridCol w:w="34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40" w:hRule="atLeast"/>
          <w:jc w:val="center"/>
        </w:trPr>
        <w:tc>
          <w:tcPr>
            <w:tcW w:w="978" w:type="dxa"/>
            <w:tcBorders>
              <w:top w:val="single" w:color="000000" w:sz="12" w:space="0"/>
              <w:left w:val="single" w:color="000000" w:sz="12" w:space="0"/>
              <w:bottom w:val="single" w:color="000000" w:sz="12" w:space="0"/>
              <w:right w:val="single" w:color="000000" w:sz="12" w:space="0"/>
            </w:tcBorders>
            <w:shd w:val="clear" w:color="auto" w:fill="auto"/>
          </w:tcPr>
          <w:p>
            <w:pPr>
              <w:spacing w:line="240" w:lineRule="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bidi="ar"/>
              </w:rPr>
              <w:t>内容</w:t>
            </w:r>
          </w:p>
          <w:p>
            <w:pPr>
              <w:spacing w:line="240" w:lineRule="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bidi="ar"/>
              </w:rPr>
              <w:t>类型</w:t>
            </w:r>
          </w:p>
        </w:tc>
        <w:tc>
          <w:tcPr>
            <w:tcW w:w="1241" w:type="dxa"/>
            <w:gridSpan w:val="2"/>
            <w:tcBorders>
              <w:top w:val="single" w:color="000000" w:sz="12" w:space="0"/>
              <w:left w:val="nil"/>
              <w:bottom w:val="single" w:color="000000" w:sz="12" w:space="0"/>
              <w:right w:val="single" w:color="000000" w:sz="12" w:space="0"/>
            </w:tcBorders>
            <w:shd w:val="clear" w:color="auto" w:fill="auto"/>
            <w:vAlign w:val="center"/>
          </w:tcPr>
          <w:p>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bidi="ar"/>
              </w:rPr>
              <w:t>排放源</w:t>
            </w:r>
          </w:p>
          <w:p>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bidi="ar"/>
              </w:rPr>
              <w:t>（编号）</w:t>
            </w:r>
          </w:p>
        </w:tc>
        <w:tc>
          <w:tcPr>
            <w:tcW w:w="1701" w:type="dxa"/>
            <w:tcBorders>
              <w:top w:val="single" w:color="000000" w:sz="12" w:space="0"/>
              <w:left w:val="nil"/>
              <w:bottom w:val="single" w:color="000000" w:sz="12" w:space="0"/>
              <w:right w:val="single" w:color="000000" w:sz="12" w:space="0"/>
            </w:tcBorders>
            <w:shd w:val="clear" w:color="auto" w:fill="auto"/>
            <w:vAlign w:val="center"/>
          </w:tcPr>
          <w:p>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bidi="ar"/>
              </w:rPr>
              <w:t>污染物</w:t>
            </w:r>
          </w:p>
          <w:p>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bidi="ar"/>
              </w:rPr>
              <w:t>名称</w:t>
            </w:r>
          </w:p>
        </w:tc>
        <w:tc>
          <w:tcPr>
            <w:tcW w:w="1417" w:type="dxa"/>
            <w:tcBorders>
              <w:top w:val="single" w:color="000000" w:sz="12" w:space="0"/>
              <w:left w:val="nil"/>
              <w:bottom w:val="single" w:color="000000" w:sz="12" w:space="0"/>
              <w:right w:val="single" w:color="000000" w:sz="12" w:space="0"/>
            </w:tcBorders>
            <w:shd w:val="clear" w:color="auto" w:fill="auto"/>
            <w:vAlign w:val="center"/>
          </w:tcPr>
          <w:p>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bidi="ar"/>
              </w:rPr>
              <w:t>防治措施</w:t>
            </w:r>
          </w:p>
        </w:tc>
        <w:tc>
          <w:tcPr>
            <w:tcW w:w="3437" w:type="dxa"/>
            <w:tcBorders>
              <w:top w:val="single" w:color="000000" w:sz="12" w:space="0"/>
              <w:left w:val="nil"/>
              <w:bottom w:val="single" w:color="000000" w:sz="12" w:space="0"/>
              <w:right w:val="single" w:color="000000" w:sz="12" w:space="0"/>
            </w:tcBorders>
            <w:shd w:val="clear" w:color="auto" w:fill="auto"/>
            <w:vAlign w:val="center"/>
          </w:tcPr>
          <w:p>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bidi="ar"/>
              </w:rPr>
              <w:t>预期治理</w:t>
            </w:r>
          </w:p>
          <w:p>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bidi="ar"/>
              </w:rPr>
              <w:t>效果</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40" w:hRule="atLeast"/>
          <w:jc w:val="center"/>
        </w:trPr>
        <w:tc>
          <w:tcPr>
            <w:tcW w:w="978" w:type="dxa"/>
            <w:vMerge w:val="restart"/>
            <w:tcBorders>
              <w:top w:val="single" w:color="000000" w:sz="12" w:space="0"/>
              <w:left w:val="single" w:color="000000" w:sz="12" w:space="0"/>
              <w:right w:val="single" w:color="000000" w:sz="12" w:space="0"/>
            </w:tcBorders>
            <w:shd w:val="clear" w:color="auto" w:fill="auto"/>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大气污染物</w:t>
            </w:r>
          </w:p>
        </w:tc>
        <w:tc>
          <w:tcPr>
            <w:tcW w:w="620" w:type="dxa"/>
            <w:tcBorders>
              <w:top w:val="single" w:color="000000" w:sz="12" w:space="0"/>
              <w:left w:val="nil"/>
              <w:right w:val="single" w:color="000000" w:sz="12" w:space="0"/>
            </w:tcBorders>
            <w:shd w:val="clear" w:color="auto" w:fill="auto"/>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有组织</w:t>
            </w:r>
          </w:p>
        </w:tc>
        <w:tc>
          <w:tcPr>
            <w:tcW w:w="621" w:type="dxa"/>
            <w:tcBorders>
              <w:top w:val="single" w:color="000000" w:sz="12" w:space="0"/>
              <w:left w:val="nil"/>
              <w:bottom w:val="single" w:color="000000" w:sz="12" w:space="0"/>
              <w:right w:val="single" w:color="000000" w:sz="12" w:space="0"/>
            </w:tcBorders>
            <w:shd w:val="clear" w:color="auto" w:fill="auto"/>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#排气筒</w:t>
            </w:r>
          </w:p>
        </w:tc>
        <w:tc>
          <w:tcPr>
            <w:tcW w:w="1701" w:type="dxa"/>
            <w:tcBorders>
              <w:top w:val="single" w:color="000000" w:sz="12" w:space="0"/>
              <w:left w:val="nil"/>
              <w:bottom w:val="single" w:color="000000" w:sz="12" w:space="0"/>
              <w:right w:val="single" w:color="000000" w:sz="12" w:space="0"/>
            </w:tcBorders>
            <w:shd w:val="clear" w:color="auto" w:fill="auto"/>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颗粒物、NO</w:t>
            </w:r>
            <w:r>
              <w:rPr>
                <w:rFonts w:hint="eastAsia" w:ascii="Times New Roman" w:hAnsi="Times New Roman" w:eastAsia="宋体" w:cs="Times New Roman"/>
                <w:color w:val="auto"/>
                <w:sz w:val="21"/>
                <w:szCs w:val="21"/>
                <w:vertAlign w:val="subscript"/>
                <w:lang w:val="en-US" w:eastAsia="zh-CN"/>
              </w:rPr>
              <w:t>X</w:t>
            </w:r>
          </w:p>
        </w:tc>
        <w:tc>
          <w:tcPr>
            <w:tcW w:w="1417" w:type="dxa"/>
            <w:tcBorders>
              <w:top w:val="single" w:color="000000" w:sz="12" w:space="0"/>
              <w:left w:val="nil"/>
              <w:bottom w:val="single" w:color="000000" w:sz="12" w:space="0"/>
              <w:right w:val="single" w:color="000000" w:sz="12" w:space="0"/>
            </w:tcBorders>
            <w:shd w:val="clear" w:color="auto" w:fill="auto"/>
            <w:vAlign w:val="center"/>
          </w:tcPr>
          <w:p>
            <w:pPr>
              <w:spacing w:line="300" w:lineRule="exact"/>
              <w:jc w:val="center"/>
              <w:rPr>
                <w:rFonts w:hint="default" w:ascii="Times New Roman" w:hAnsi="Times New Roman" w:eastAsia="宋体" w:cs="Times New Roman"/>
                <w:color w:val="auto"/>
                <w:sz w:val="21"/>
                <w:szCs w:val="21"/>
              </w:rPr>
            </w:pPr>
            <w:r>
              <w:rPr>
                <w:rFonts w:hint="default" w:ascii="Times New Roman" w:hAnsi="Times New Roman" w:cs="Times New Roman"/>
                <w:sz w:val="21"/>
                <w:szCs w:val="21"/>
              </w:rPr>
              <w:t>经水膜除尘处理后经20m高的1#排气筒排放</w:t>
            </w:r>
          </w:p>
        </w:tc>
        <w:tc>
          <w:tcPr>
            <w:tcW w:w="3437" w:type="dxa"/>
            <w:vMerge w:val="restart"/>
            <w:tcBorders>
              <w:top w:val="single" w:color="000000" w:sz="12" w:space="0"/>
              <w:left w:val="nil"/>
              <w:right w:val="single" w:color="000000" w:sz="12" w:space="0"/>
            </w:tcBorders>
            <w:shd w:val="clear" w:color="auto" w:fill="auto"/>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达标排放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40" w:hRule="atLeast"/>
          <w:jc w:val="center"/>
        </w:trPr>
        <w:tc>
          <w:tcPr>
            <w:tcW w:w="978" w:type="dxa"/>
            <w:vMerge w:val="continue"/>
            <w:tcBorders>
              <w:left w:val="single" w:color="000000" w:sz="12" w:space="0"/>
              <w:bottom w:val="single" w:color="000000" w:sz="12" w:space="0"/>
              <w:right w:val="single" w:color="000000" w:sz="12" w:space="0"/>
            </w:tcBorders>
            <w:shd w:val="clear" w:color="auto" w:fill="auto"/>
            <w:vAlign w:val="center"/>
          </w:tcPr>
          <w:p>
            <w:pPr>
              <w:spacing w:line="240" w:lineRule="auto"/>
              <w:jc w:val="center"/>
              <w:rPr>
                <w:rFonts w:hint="default" w:ascii="Times New Roman" w:hAnsi="Times New Roman" w:eastAsia="宋体" w:cs="Times New Roman"/>
                <w:color w:val="auto"/>
                <w:sz w:val="21"/>
                <w:szCs w:val="21"/>
                <w:lang w:bidi="ar"/>
              </w:rPr>
            </w:pPr>
          </w:p>
        </w:tc>
        <w:tc>
          <w:tcPr>
            <w:tcW w:w="620" w:type="dxa"/>
            <w:tcBorders>
              <w:top w:val="single" w:color="000000" w:sz="12" w:space="0"/>
              <w:left w:val="nil"/>
              <w:bottom w:val="single" w:color="000000" w:sz="12" w:space="0"/>
              <w:right w:val="single" w:color="000000" w:sz="12" w:space="0"/>
            </w:tcBorders>
            <w:shd w:val="clear" w:color="auto" w:fill="auto"/>
            <w:vAlign w:val="center"/>
          </w:tcPr>
          <w:p>
            <w:pPr>
              <w:spacing w:line="240" w:lineRule="auto"/>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无组织</w:t>
            </w:r>
          </w:p>
        </w:tc>
        <w:tc>
          <w:tcPr>
            <w:tcW w:w="621" w:type="dxa"/>
            <w:tcBorders>
              <w:top w:val="single" w:color="000000" w:sz="12" w:space="0"/>
              <w:left w:val="nil"/>
              <w:bottom w:val="single" w:color="000000" w:sz="12" w:space="0"/>
              <w:right w:val="single" w:color="000000" w:sz="12" w:space="0"/>
            </w:tcBorders>
            <w:shd w:val="clear" w:color="auto" w:fill="auto"/>
            <w:vAlign w:val="center"/>
          </w:tcPr>
          <w:p>
            <w:pPr>
              <w:spacing w:line="240" w:lineRule="auto"/>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生产车间</w:t>
            </w:r>
          </w:p>
        </w:tc>
        <w:tc>
          <w:tcPr>
            <w:tcW w:w="1701" w:type="dxa"/>
            <w:tcBorders>
              <w:top w:val="single" w:color="000000" w:sz="12" w:space="0"/>
              <w:left w:val="nil"/>
              <w:bottom w:val="single" w:color="000000" w:sz="12" w:space="0"/>
              <w:right w:val="single" w:color="000000" w:sz="12" w:space="0"/>
            </w:tcBorders>
            <w:shd w:val="clear" w:color="auto" w:fill="auto"/>
            <w:vAlign w:val="center"/>
          </w:tcPr>
          <w:p>
            <w:pPr>
              <w:adjustRightInd w:val="0"/>
              <w:snapToGrid w:val="0"/>
              <w:spacing w:line="240" w:lineRule="auto"/>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val="en-US" w:eastAsia="zh-CN" w:bidi="ar"/>
              </w:rPr>
              <w:t>颗粒物</w:t>
            </w:r>
          </w:p>
        </w:tc>
        <w:tc>
          <w:tcPr>
            <w:tcW w:w="1417" w:type="dxa"/>
            <w:tcBorders>
              <w:top w:val="single" w:color="000000" w:sz="12" w:space="0"/>
              <w:left w:val="nil"/>
              <w:bottom w:val="single" w:color="000000" w:sz="12" w:space="0"/>
              <w:right w:val="single" w:color="000000" w:sz="12" w:space="0"/>
            </w:tcBorders>
            <w:shd w:val="clear" w:color="auto" w:fill="auto"/>
            <w:vAlign w:val="center"/>
          </w:tcPr>
          <w:p>
            <w:pPr>
              <w:spacing w:line="240" w:lineRule="auto"/>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制粒和冷却工段新增颗粒物依托已有的布袋除尘装置处理后在车间内无组织排放</w:t>
            </w:r>
          </w:p>
        </w:tc>
        <w:tc>
          <w:tcPr>
            <w:tcW w:w="3437" w:type="dxa"/>
            <w:vMerge w:val="continue"/>
            <w:tcBorders>
              <w:left w:val="nil"/>
              <w:bottom w:val="single" w:color="000000" w:sz="12" w:space="0"/>
              <w:right w:val="single" w:color="000000" w:sz="12" w:space="0"/>
            </w:tcBorders>
            <w:shd w:val="clear" w:color="auto" w:fill="auto"/>
            <w:vAlign w:val="center"/>
          </w:tcPr>
          <w:p>
            <w:pPr>
              <w:spacing w:line="240" w:lineRule="auto"/>
              <w:jc w:val="center"/>
              <w:rPr>
                <w:rFonts w:hint="default" w:ascii="Times New Roman" w:hAnsi="Times New Roman" w:eastAsia="宋体" w:cs="Times New Roman"/>
                <w:color w:val="auto"/>
                <w:sz w:val="21"/>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40" w:hRule="atLeast"/>
          <w:jc w:val="center"/>
        </w:trPr>
        <w:tc>
          <w:tcPr>
            <w:tcW w:w="978" w:type="dxa"/>
            <w:tcBorders>
              <w:top w:val="nil"/>
              <w:left w:val="single" w:color="000000" w:sz="12" w:space="0"/>
              <w:right w:val="single" w:color="000000" w:sz="12" w:space="0"/>
            </w:tcBorders>
            <w:shd w:val="clear" w:color="auto" w:fill="auto"/>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固</w:t>
            </w:r>
          </w:p>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体</w:t>
            </w:r>
          </w:p>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废</w:t>
            </w:r>
          </w:p>
          <w:p>
            <w:pPr>
              <w:spacing w:line="240" w:lineRule="auto"/>
              <w:jc w:val="center"/>
              <w:rPr>
                <w:rFonts w:hint="default" w:ascii="Times New Roman" w:hAnsi="Times New Roman" w:cs="Times New Roman"/>
              </w:rPr>
            </w:pPr>
            <w:r>
              <w:rPr>
                <w:rFonts w:hint="default" w:ascii="Times New Roman" w:hAnsi="Times New Roman" w:eastAsia="宋体" w:cs="Times New Roman"/>
                <w:color w:val="auto"/>
                <w:sz w:val="21"/>
                <w:szCs w:val="21"/>
                <w:lang w:bidi="ar"/>
              </w:rPr>
              <w:t>物</w:t>
            </w:r>
          </w:p>
        </w:tc>
        <w:tc>
          <w:tcPr>
            <w:tcW w:w="1241" w:type="dxa"/>
            <w:gridSpan w:val="2"/>
            <w:tcBorders>
              <w:top w:val="single" w:color="000000" w:sz="12" w:space="0"/>
              <w:left w:val="nil"/>
              <w:bottom w:val="single" w:color="000000" w:sz="12" w:space="0"/>
              <w:right w:val="single" w:color="000000" w:sz="12" w:space="0"/>
            </w:tcBorders>
            <w:shd w:val="clear" w:color="auto" w:fill="auto"/>
            <w:vAlign w:val="center"/>
          </w:tcPr>
          <w:p>
            <w:pPr>
              <w:spacing w:line="240" w:lineRule="auto"/>
              <w:jc w:val="center"/>
              <w:rPr>
                <w:rFonts w:hint="default" w:ascii="Times New Roman" w:hAnsi="Times New Roman" w:cs="Times New Roman"/>
              </w:rPr>
            </w:pPr>
            <w:r>
              <w:rPr>
                <w:rFonts w:hint="default" w:ascii="Times New Roman" w:hAnsi="Times New Roman" w:eastAsia="宋体" w:cs="Times New Roman"/>
                <w:color w:val="auto"/>
                <w:kern w:val="0"/>
                <w:sz w:val="21"/>
                <w:szCs w:val="21"/>
                <w:lang w:bidi="ar"/>
              </w:rPr>
              <w:t>一般工业固废</w:t>
            </w:r>
          </w:p>
        </w:tc>
        <w:tc>
          <w:tcPr>
            <w:tcW w:w="1701" w:type="dxa"/>
            <w:tcBorders>
              <w:top w:val="single" w:color="000000" w:sz="12" w:space="0"/>
              <w:left w:val="nil"/>
              <w:bottom w:val="single" w:color="000000" w:sz="12" w:space="0"/>
              <w:right w:val="single" w:color="000000" w:sz="12" w:space="0"/>
            </w:tcBorders>
            <w:shd w:val="clear" w:color="auto" w:fill="auto"/>
            <w:vAlign w:val="center"/>
          </w:tcPr>
          <w:p>
            <w:pPr>
              <w:pStyle w:val="23"/>
              <w:widowControl/>
              <w:spacing w:line="240" w:lineRule="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bidi="ar"/>
              </w:rPr>
              <w:t>水膜除尘收集的粉尘</w:t>
            </w:r>
          </w:p>
        </w:tc>
        <w:tc>
          <w:tcPr>
            <w:tcW w:w="1417" w:type="dxa"/>
            <w:tcBorders>
              <w:top w:val="single" w:color="000000" w:sz="12" w:space="0"/>
              <w:left w:val="nil"/>
              <w:bottom w:val="single" w:color="000000" w:sz="12" w:space="0"/>
              <w:right w:val="single" w:color="000000" w:sz="12"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委外综合利用</w:t>
            </w:r>
          </w:p>
        </w:tc>
        <w:tc>
          <w:tcPr>
            <w:tcW w:w="3437" w:type="dxa"/>
            <w:tcBorders>
              <w:top w:val="nil"/>
              <w:left w:val="nil"/>
              <w:right w:val="single" w:color="000000" w:sz="12" w:space="0"/>
            </w:tcBorders>
            <w:shd w:val="clear" w:color="auto" w:fill="auto"/>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零排放，处置率100%，维护良好的内部环境和城市环境卫生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723" w:hRule="atLeast"/>
          <w:jc w:val="center"/>
        </w:trPr>
        <w:tc>
          <w:tcPr>
            <w:tcW w:w="9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噪</w:t>
            </w:r>
          </w:p>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声</w:t>
            </w:r>
          </w:p>
        </w:tc>
        <w:tc>
          <w:tcPr>
            <w:tcW w:w="7796" w:type="dxa"/>
            <w:gridSpan w:val="5"/>
            <w:tcBorders>
              <w:top w:val="single" w:color="000000" w:sz="12" w:space="0"/>
              <w:left w:val="nil"/>
              <w:bottom w:val="single" w:color="000000" w:sz="12" w:space="0"/>
              <w:right w:val="single" w:color="000000" w:sz="12" w:space="0"/>
            </w:tcBorders>
            <w:shd w:val="clear" w:color="auto" w:fill="auto"/>
            <w:vAlign w:val="center"/>
          </w:tcPr>
          <w:p>
            <w:pPr>
              <w:pStyle w:val="29"/>
              <w:widowControl/>
              <w:spacing w:line="240" w:lineRule="auto"/>
              <w:ind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本项目在生产过程中主要噪声源为烘干机、热风炉、风机等设备。通过噪声源经墙体隔声和距离衰减后，项目各厂界昼间噪声能达到《工业企业厂界环境噪声排放标准》（GB12348-2008）中2 类标准。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cantSplit/>
          <w:trHeight w:val="340" w:hRule="atLeast"/>
          <w:jc w:val="center"/>
        </w:trPr>
        <w:tc>
          <w:tcPr>
            <w:tcW w:w="8774" w:type="dxa"/>
            <w:gridSpan w:val="6"/>
            <w:tcBorders>
              <w:top w:val="single" w:color="000000" w:sz="12" w:space="0"/>
              <w:left w:val="single" w:color="000000" w:sz="12" w:space="0"/>
              <w:bottom w:val="single" w:color="000000" w:sz="12" w:space="0"/>
              <w:right w:val="single" w:color="000000" w:sz="12" w:space="0"/>
            </w:tcBorders>
            <w:shd w:val="clear" w:color="auto" w:fill="auto"/>
          </w:tcPr>
          <w:p>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bidi="ar"/>
              </w:rPr>
              <w:t>生态保护措施及预期效果：</w:t>
            </w:r>
          </w:p>
          <w:p>
            <w:pPr>
              <w:spacing w:line="360" w:lineRule="auto"/>
              <w:rPr>
                <w:rFonts w:hint="default" w:ascii="Times New Roman" w:hAnsi="Times New Roman" w:eastAsia="宋体" w:cs="Times New Roman"/>
                <w:b/>
                <w:color w:val="auto"/>
                <w:sz w:val="24"/>
              </w:rPr>
            </w:pPr>
          </w:p>
          <w:p>
            <w:pPr>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w:t>
            </w:r>
          </w:p>
          <w:p>
            <w:pPr>
              <w:spacing w:line="360" w:lineRule="auto"/>
              <w:rPr>
                <w:rFonts w:hint="default" w:ascii="Times New Roman" w:hAnsi="Times New Roman" w:eastAsia="宋体" w:cs="Times New Roman"/>
                <w:color w:val="auto"/>
                <w:sz w:val="24"/>
              </w:rPr>
            </w:pPr>
          </w:p>
        </w:tc>
      </w:tr>
    </w:tbl>
    <w:p>
      <w:pPr>
        <w:rPr>
          <w:rFonts w:ascii="Times New Roman" w:hAnsi="Times New Roman" w:eastAsia="宋体" w:cs="Times New Roman"/>
          <w:b/>
          <w:color w:val="auto"/>
          <w:sz w:val="30"/>
          <w:szCs w:val="30"/>
        </w:rPr>
        <w:sectPr>
          <w:pgSz w:w="11906" w:h="16838"/>
          <w:pgMar w:top="1440" w:right="1800" w:bottom="1440" w:left="1800" w:header="851" w:footer="992" w:gutter="0"/>
          <w:pgNumType w:fmt="decimal"/>
          <w:cols w:space="425" w:num="1"/>
          <w:docGrid w:type="lines" w:linePitch="312" w:charSpace="0"/>
        </w:sectPr>
      </w:pPr>
    </w:p>
    <w:p>
      <w:pPr>
        <w:spacing w:line="360" w:lineRule="auto"/>
        <w:ind w:firstLine="602" w:firstLineChars="200"/>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环保措施</w:t>
      </w:r>
      <w:r>
        <w:rPr>
          <w:rFonts w:ascii="Times New Roman" w:hAnsi="Times New Roman" w:eastAsia="宋体" w:cs="Times New Roman"/>
          <w:b/>
          <w:color w:val="auto"/>
          <w:sz w:val="30"/>
          <w:szCs w:val="30"/>
          <w:lang w:bidi="ar"/>
        </w:rPr>
        <w:t>“</w:t>
      </w:r>
      <w:r>
        <w:rPr>
          <w:rFonts w:hint="eastAsia" w:ascii="宋体" w:hAnsi="宋体" w:eastAsia="宋体" w:cs="宋体"/>
          <w:b/>
          <w:color w:val="auto"/>
          <w:sz w:val="30"/>
          <w:szCs w:val="30"/>
          <w:lang w:bidi="ar"/>
        </w:rPr>
        <w:t>三同时</w:t>
      </w:r>
      <w:r>
        <w:rPr>
          <w:rFonts w:ascii="Times New Roman" w:hAnsi="Times New Roman" w:eastAsia="宋体" w:cs="Times New Roman"/>
          <w:b/>
          <w:color w:val="auto"/>
          <w:sz w:val="30"/>
          <w:szCs w:val="30"/>
          <w:lang w:bidi="ar"/>
        </w:rPr>
        <w:t>”</w:t>
      </w:r>
      <w:r>
        <w:rPr>
          <w:rFonts w:hint="eastAsia" w:ascii="宋体" w:hAnsi="宋体" w:eastAsia="宋体" w:cs="宋体"/>
          <w:b/>
          <w:color w:val="auto"/>
          <w:sz w:val="30"/>
          <w:szCs w:val="30"/>
          <w:lang w:bidi="ar"/>
        </w:rPr>
        <w:t>验收情况</w:t>
      </w:r>
    </w:p>
    <w:tbl>
      <w:tblPr>
        <w:tblStyle w:val="16"/>
        <w:tblW w:w="82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96" w:type="dxa"/>
            <w:tcBorders>
              <w:top w:val="single" w:color="auto" w:sz="12" w:space="0"/>
              <w:left w:val="single" w:color="auto" w:sz="12" w:space="0"/>
              <w:bottom w:val="single" w:color="auto" w:sz="12" w:space="0"/>
              <w:right w:val="single" w:color="auto" w:sz="12" w:space="0"/>
            </w:tcBorders>
            <w:shd w:val="clear" w:color="auto" w:fill="auto"/>
          </w:tcPr>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根据《中华人民共和国环境保护法》规定，建设项目的污染治理设施必须与主体工程“</w:t>
            </w:r>
            <w:r>
              <w:rPr>
                <w:rFonts w:hint="eastAsia" w:ascii="宋体" w:hAnsi="宋体" w:eastAsia="宋体" w:cs="宋体"/>
                <w:color w:val="auto"/>
                <w:sz w:val="24"/>
                <w:lang w:bidi="ar"/>
              </w:rPr>
              <w:t>同时设计、同时施工、同时投入运行</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，而污染防治设施建设</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三同时</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验收是严格控制新污染源和污染物排放总量、遏制环境恶化趋势的有力措施。</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本项目总投资</w:t>
            </w:r>
            <w:r>
              <w:rPr>
                <w:rFonts w:hint="eastAsia" w:ascii="Times New Roman" w:hAnsi="Times New Roman" w:eastAsia="宋体" w:cs="Times New Roman"/>
                <w:color w:val="auto"/>
                <w:sz w:val="24"/>
                <w:lang w:val="en-US" w:eastAsia="zh-CN" w:bidi="ar"/>
              </w:rPr>
              <w:t>800</w:t>
            </w:r>
            <w:r>
              <w:rPr>
                <w:rFonts w:ascii="Times New Roman" w:hAnsi="Times New Roman" w:eastAsia="宋体" w:cs="Times New Roman"/>
                <w:color w:val="auto"/>
                <w:sz w:val="24"/>
                <w:lang w:bidi="ar"/>
              </w:rPr>
              <w:t>万元，其中环保投资为</w:t>
            </w:r>
            <w:r>
              <w:rPr>
                <w:rFonts w:hint="eastAsia" w:ascii="Times New Roman" w:hAnsi="Times New Roman" w:eastAsia="宋体" w:cs="Times New Roman"/>
                <w:color w:val="auto"/>
                <w:sz w:val="24"/>
                <w:lang w:val="en-US" w:eastAsia="zh-CN" w:bidi="ar"/>
              </w:rPr>
              <w:t>10</w:t>
            </w:r>
            <w:r>
              <w:rPr>
                <w:rFonts w:ascii="Times New Roman" w:hAnsi="Times New Roman" w:eastAsia="宋体" w:cs="Times New Roman"/>
                <w:color w:val="auto"/>
                <w:sz w:val="24"/>
                <w:lang w:bidi="ar"/>
              </w:rPr>
              <w:t>万元，占总投资额的</w:t>
            </w:r>
            <w:r>
              <w:rPr>
                <w:rFonts w:hint="eastAsia" w:ascii="Times New Roman" w:hAnsi="Times New Roman" w:eastAsia="宋体" w:cs="Times New Roman"/>
                <w:color w:val="auto"/>
                <w:sz w:val="24"/>
                <w:lang w:val="en-US" w:eastAsia="zh-CN" w:bidi="ar"/>
              </w:rPr>
              <w:t>1.25</w:t>
            </w:r>
            <w:r>
              <w:rPr>
                <w:rFonts w:ascii="Times New Roman" w:hAnsi="Times New Roman" w:eastAsia="宋体" w:cs="Times New Roman"/>
                <w:color w:val="auto"/>
                <w:sz w:val="24"/>
                <w:lang w:bidi="ar"/>
              </w:rPr>
              <w:t>％，建设项目竣工环境保护验收一览见表9-1</w:t>
            </w:r>
            <w:r>
              <w:rPr>
                <w:rFonts w:hint="eastAsia" w:ascii="宋体" w:hAnsi="宋体" w:eastAsia="宋体" w:cs="宋体"/>
                <w:color w:val="auto"/>
                <w:sz w:val="24"/>
                <w:lang w:bidi="ar"/>
              </w:rPr>
              <w:t>。</w:t>
            </w:r>
          </w:p>
          <w:p>
            <w:pPr>
              <w:pStyle w:val="26"/>
              <w:widowControl/>
              <w:rPr>
                <w:color w:val="auto"/>
              </w:rPr>
            </w:pPr>
            <w:r>
              <w:rPr>
                <w:color w:val="auto"/>
              </w:rPr>
              <w:t>表9-1建设项目环保“</w:t>
            </w:r>
            <w:r>
              <w:rPr>
                <w:rFonts w:hint="eastAsia" w:ascii="宋体" w:hAnsi="宋体" w:cs="宋体"/>
                <w:color w:val="auto"/>
              </w:rPr>
              <w:t>三同时</w:t>
            </w:r>
            <w:r>
              <w:rPr>
                <w:color w:val="auto"/>
              </w:rPr>
              <w:t>”</w:t>
            </w:r>
            <w:r>
              <w:rPr>
                <w:rFonts w:hint="eastAsia" w:ascii="宋体" w:hAnsi="宋体" w:cs="宋体"/>
                <w:color w:val="auto"/>
              </w:rPr>
              <w:t>检查一览表</w:t>
            </w:r>
          </w:p>
          <w:tbl>
            <w:tblPr>
              <w:tblStyle w:val="16"/>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852"/>
              <w:gridCol w:w="853"/>
              <w:gridCol w:w="1421"/>
              <w:gridCol w:w="2274"/>
              <w:gridCol w:w="1136"/>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类别</w:t>
                  </w: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污染源</w:t>
                  </w:r>
                </w:p>
              </w:tc>
              <w:tc>
                <w:tcPr>
                  <w:tcW w:w="1421"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污染物</w:t>
                  </w:r>
                </w:p>
              </w:tc>
              <w:tc>
                <w:tcPr>
                  <w:tcW w:w="2274"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治理措施</w:t>
                  </w:r>
                </w:p>
              </w:tc>
              <w:tc>
                <w:tcPr>
                  <w:tcW w:w="1136"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效果</w:t>
                  </w:r>
                </w:p>
              </w:tc>
              <w:tc>
                <w:tcPr>
                  <w:tcW w:w="667"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b/>
                      <w:color w:val="auto"/>
                    </w:rPr>
                  </w:pPr>
                  <w:r>
                    <w:rPr>
                      <w:rFonts w:hint="default" w:ascii="Times New Roman" w:hAnsi="Times New Roman" w:cs="Times New Roman"/>
                      <w:b/>
                      <w:color w:val="auto"/>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restart"/>
                  <w:tcBorders>
                    <w:top w:val="single" w:color="auto" w:sz="4" w:space="0"/>
                    <w:left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废气</w:t>
                  </w:r>
                </w:p>
              </w:tc>
              <w:tc>
                <w:tcPr>
                  <w:tcW w:w="852" w:type="dxa"/>
                  <w:tcBorders>
                    <w:top w:val="single" w:color="auto" w:sz="4" w:space="0"/>
                    <w:left w:val="nil"/>
                    <w:right w:val="single" w:color="auto" w:sz="4" w:space="0"/>
                  </w:tcBorders>
                  <w:shd w:val="clear" w:color="auto" w:fill="auto"/>
                  <w:vAlign w:val="center"/>
                </w:tcPr>
                <w:p>
                  <w:pPr>
                    <w:spacing w:line="240" w:lineRule="auto"/>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 w:val="21"/>
                      <w:szCs w:val="21"/>
                      <w:lang w:val="en-US" w:eastAsia="zh-CN"/>
                    </w:rPr>
                    <w:t>有组织</w:t>
                  </w:r>
                </w:p>
              </w:tc>
              <w:tc>
                <w:tcPr>
                  <w:tcW w:w="853"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#排气筒</w:t>
                  </w:r>
                </w:p>
              </w:tc>
              <w:tc>
                <w:tcPr>
                  <w:tcW w:w="142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 w:val="21"/>
                      <w:szCs w:val="21"/>
                      <w:lang w:val="en-US" w:eastAsia="zh-CN"/>
                    </w:rPr>
                    <w:t>颗粒物、NO</w:t>
                  </w:r>
                  <w:r>
                    <w:rPr>
                      <w:rFonts w:hint="eastAsia" w:ascii="Times New Roman" w:hAnsi="Times New Roman" w:eastAsia="宋体" w:cs="Times New Roman"/>
                      <w:color w:val="auto"/>
                      <w:sz w:val="21"/>
                      <w:szCs w:val="21"/>
                      <w:vertAlign w:val="subscript"/>
                      <w:lang w:val="en-US" w:eastAsia="zh-CN"/>
                    </w:rPr>
                    <w:t>X</w:t>
                  </w:r>
                </w:p>
              </w:tc>
              <w:tc>
                <w:tcPr>
                  <w:tcW w:w="2274"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宋体" w:cs="Times New Roman"/>
                      <w:color w:val="auto"/>
                      <w:szCs w:val="21"/>
                    </w:rPr>
                  </w:pPr>
                  <w:r>
                    <w:rPr>
                      <w:rFonts w:hint="default" w:ascii="Times New Roman" w:hAnsi="Times New Roman" w:cs="Times New Roman"/>
                      <w:sz w:val="21"/>
                      <w:szCs w:val="21"/>
                    </w:rPr>
                    <w:t>经水膜除尘处理后经20m高的1#排气筒排放</w:t>
                  </w:r>
                </w:p>
              </w:tc>
              <w:tc>
                <w:tcPr>
                  <w:tcW w:w="1136" w:type="dxa"/>
                  <w:vMerge w:val="restart"/>
                  <w:tcBorders>
                    <w:top w:val="single" w:color="auto" w:sz="4" w:space="0"/>
                    <w:left w:val="nil"/>
                    <w:right w:val="single" w:color="auto" w:sz="4" w:space="0"/>
                  </w:tcBorders>
                  <w:shd w:val="clear" w:color="auto" w:fill="auto"/>
                  <w:vAlign w:val="center"/>
                </w:tcPr>
                <w:p>
                  <w:pPr>
                    <w:pStyle w:val="23"/>
                    <w:widowControl/>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达标排放</w:t>
                  </w:r>
                </w:p>
              </w:tc>
              <w:tc>
                <w:tcPr>
                  <w:tcW w:w="667" w:type="dxa"/>
                  <w:vMerge w:val="restart"/>
                  <w:tcBorders>
                    <w:top w:val="nil"/>
                    <w:left w:val="nil"/>
                    <w:right w:val="single" w:color="auto" w:sz="4" w:space="0"/>
                  </w:tcBorders>
                  <w:shd w:val="clear" w:color="auto" w:fill="auto"/>
                  <w:vAlign w:val="center"/>
                </w:tcPr>
                <w:p>
                  <w:pPr>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tcBorders>
                    <w:left w:val="single" w:color="auto" w:sz="4" w:space="0"/>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p>
              </w:tc>
              <w:tc>
                <w:tcPr>
                  <w:tcW w:w="852"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宋体" w:cs="Times New Roman"/>
                      <w:color w:val="auto"/>
                      <w:szCs w:val="21"/>
                      <w:lang w:val="en-US" w:eastAsia="zh-CN" w:bidi="ar"/>
                    </w:rPr>
                  </w:pPr>
                  <w:r>
                    <w:rPr>
                      <w:rFonts w:hint="default" w:ascii="Times New Roman" w:hAnsi="Times New Roman" w:eastAsia="宋体" w:cs="Times New Roman"/>
                      <w:color w:val="auto"/>
                      <w:sz w:val="21"/>
                      <w:szCs w:val="21"/>
                      <w:lang w:val="en-US" w:eastAsia="zh-CN" w:bidi="ar"/>
                    </w:rPr>
                    <w:t>无组织</w:t>
                  </w:r>
                </w:p>
              </w:tc>
              <w:tc>
                <w:tcPr>
                  <w:tcW w:w="853"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宋体" w:cs="Times New Roman"/>
                      <w:color w:val="auto"/>
                      <w:szCs w:val="21"/>
                      <w:lang w:bidi="ar"/>
                    </w:rPr>
                  </w:pPr>
                  <w:r>
                    <w:rPr>
                      <w:rFonts w:hint="default" w:ascii="Times New Roman" w:hAnsi="Times New Roman" w:eastAsia="宋体" w:cs="Times New Roman"/>
                      <w:color w:val="auto"/>
                      <w:sz w:val="21"/>
                      <w:szCs w:val="21"/>
                      <w:lang w:val="en-US" w:eastAsia="zh-CN" w:bidi="ar"/>
                    </w:rPr>
                    <w:t>生产车间</w:t>
                  </w:r>
                </w:p>
              </w:tc>
              <w:tc>
                <w:tcPr>
                  <w:tcW w:w="142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 w:val="21"/>
                      <w:szCs w:val="21"/>
                      <w:lang w:val="en-US" w:eastAsia="zh-CN" w:bidi="ar"/>
                    </w:rPr>
                    <w:t>颗粒物</w:t>
                  </w:r>
                </w:p>
              </w:tc>
              <w:tc>
                <w:tcPr>
                  <w:tcW w:w="227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宋体" w:cs="Times New Roman"/>
                      <w:color w:val="auto"/>
                      <w:szCs w:val="21"/>
                      <w:lang w:val="en-US" w:bidi="ar"/>
                    </w:rPr>
                  </w:pPr>
                  <w:r>
                    <w:rPr>
                      <w:rFonts w:hint="default" w:ascii="Times New Roman" w:hAnsi="Times New Roman" w:eastAsia="宋体" w:cs="Times New Roman"/>
                      <w:color w:val="auto"/>
                      <w:sz w:val="21"/>
                      <w:szCs w:val="21"/>
                      <w:lang w:val="en-US" w:eastAsia="zh-CN" w:bidi="ar"/>
                    </w:rPr>
                    <w:t>制粒和冷却工段新增颗粒物依托已有的布袋除尘装置处理后在车间内无组织排放</w:t>
                  </w:r>
                </w:p>
              </w:tc>
              <w:tc>
                <w:tcPr>
                  <w:tcW w:w="1136" w:type="dxa"/>
                  <w:vMerge w:val="continue"/>
                  <w:tcBorders>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p>
              </w:tc>
              <w:tc>
                <w:tcPr>
                  <w:tcW w:w="667"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噪声</w:t>
                  </w: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设备噪声</w:t>
                  </w:r>
                </w:p>
              </w:tc>
              <w:tc>
                <w:tcPr>
                  <w:tcW w:w="1421"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噪声</w:t>
                  </w:r>
                </w:p>
              </w:tc>
              <w:tc>
                <w:tcPr>
                  <w:tcW w:w="2274"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合理布局、隔声、减振措施、距离衰减等</w:t>
                  </w:r>
                </w:p>
              </w:tc>
              <w:tc>
                <w:tcPr>
                  <w:tcW w:w="1136" w:type="dxa"/>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厂界达标</w:t>
                  </w:r>
                </w:p>
              </w:tc>
              <w:tc>
                <w:tcPr>
                  <w:tcW w:w="667"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Borders>
                    <w:top w:val="nil"/>
                    <w:left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固</w:t>
                  </w:r>
                </w:p>
                <w:p>
                  <w:pPr>
                    <w:pStyle w:val="23"/>
                    <w:widowControl/>
                    <w:rPr>
                      <w:rFonts w:hint="default" w:ascii="Times New Roman" w:hAnsi="Times New Roman" w:cs="Times New Roman"/>
                      <w:color w:val="auto"/>
                    </w:rPr>
                  </w:pPr>
                  <w:r>
                    <w:rPr>
                      <w:rFonts w:hint="default" w:ascii="Times New Roman" w:hAnsi="Times New Roman" w:cs="Times New Roman"/>
                      <w:color w:val="auto"/>
                    </w:rPr>
                    <w:t>体</w:t>
                  </w:r>
                </w:p>
                <w:p>
                  <w:pPr>
                    <w:pStyle w:val="23"/>
                    <w:widowControl/>
                    <w:rPr>
                      <w:rFonts w:hint="default" w:ascii="Times New Roman" w:hAnsi="Times New Roman" w:cs="Times New Roman"/>
                      <w:color w:val="auto"/>
                    </w:rPr>
                  </w:pPr>
                  <w:r>
                    <w:rPr>
                      <w:rFonts w:hint="default" w:ascii="Times New Roman" w:hAnsi="Times New Roman" w:cs="Times New Roman"/>
                      <w:color w:val="auto"/>
                    </w:rPr>
                    <w:t>废</w:t>
                  </w:r>
                </w:p>
                <w:p>
                  <w:pPr>
                    <w:pStyle w:val="23"/>
                    <w:widowControl/>
                    <w:rPr>
                      <w:rFonts w:hint="default" w:ascii="Times New Roman" w:hAnsi="Times New Roman" w:cs="Times New Roman"/>
                      <w:color w:val="auto"/>
                    </w:rPr>
                  </w:pPr>
                  <w:r>
                    <w:rPr>
                      <w:rFonts w:hint="default" w:ascii="Times New Roman" w:hAnsi="Times New Roman" w:cs="Times New Roman"/>
                      <w:color w:val="auto"/>
                    </w:rPr>
                    <w:t>物</w:t>
                  </w: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 w:val="21"/>
                      <w:szCs w:val="21"/>
                      <w:lang w:bidi="ar"/>
                    </w:rPr>
                    <w:t>一般工业固废</w:t>
                  </w:r>
                </w:p>
              </w:tc>
              <w:tc>
                <w:tcPr>
                  <w:tcW w:w="1421" w:type="dxa"/>
                  <w:tcBorders>
                    <w:top w:val="single" w:color="auto" w:sz="4" w:space="0"/>
                    <w:left w:val="nil"/>
                    <w:bottom w:val="single" w:color="auto" w:sz="4" w:space="0"/>
                    <w:right w:val="single" w:color="auto" w:sz="4" w:space="0"/>
                  </w:tcBorders>
                  <w:shd w:val="clear" w:color="auto" w:fill="auto"/>
                  <w:vAlign w:val="center"/>
                </w:tcPr>
                <w:p>
                  <w:pPr>
                    <w:pStyle w:val="23"/>
                    <w:widowControl/>
                    <w:spacing w:line="240" w:lineRule="auto"/>
                    <w:rPr>
                      <w:rFonts w:hint="default" w:ascii="Times New Roman" w:hAnsi="Times New Roman" w:cs="Times New Roman"/>
                      <w:color w:val="auto"/>
                    </w:rPr>
                  </w:pPr>
                  <w:r>
                    <w:rPr>
                      <w:rFonts w:hint="eastAsia" w:ascii="Times New Roman" w:hAnsi="Times New Roman" w:eastAsia="宋体" w:cs="Times New Roman"/>
                      <w:color w:val="auto"/>
                      <w:sz w:val="21"/>
                      <w:szCs w:val="21"/>
                      <w:lang w:val="en-US" w:eastAsia="zh-CN" w:bidi="ar"/>
                    </w:rPr>
                    <w:t>水膜除尘收集的粉尘</w:t>
                  </w:r>
                </w:p>
              </w:tc>
              <w:tc>
                <w:tcPr>
                  <w:tcW w:w="227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 w:val="21"/>
                      <w:szCs w:val="21"/>
                      <w:lang w:bidi="ar"/>
                    </w:rPr>
                    <w:t>委外综合利用</w:t>
                  </w:r>
                </w:p>
              </w:tc>
              <w:tc>
                <w:tcPr>
                  <w:tcW w:w="1136" w:type="dxa"/>
                  <w:tcBorders>
                    <w:top w:val="nil"/>
                    <w:left w:val="nil"/>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零排放，处置率100%</w:t>
                  </w:r>
                </w:p>
              </w:tc>
              <w:tc>
                <w:tcPr>
                  <w:tcW w:w="667"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绿化</w:t>
                  </w:r>
                </w:p>
              </w:tc>
              <w:tc>
                <w:tcPr>
                  <w:tcW w:w="6536" w:type="dxa"/>
                  <w:gridSpan w:val="5"/>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w:t>
                  </w:r>
                </w:p>
              </w:tc>
              <w:tc>
                <w:tcPr>
                  <w:tcW w:w="667"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排污口规范化设置</w:t>
                  </w:r>
                </w:p>
              </w:tc>
              <w:tc>
                <w:tcPr>
                  <w:tcW w:w="6536" w:type="dxa"/>
                  <w:gridSpan w:val="5"/>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规范排污口，设置相应的环境保护图形标志</w:t>
                  </w:r>
                </w:p>
              </w:tc>
              <w:tc>
                <w:tcPr>
                  <w:tcW w:w="667"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总量平衡方案</w:t>
                  </w:r>
                </w:p>
              </w:tc>
              <w:tc>
                <w:tcPr>
                  <w:tcW w:w="7203" w:type="dxa"/>
                  <w:gridSpan w:val="6"/>
                  <w:tcBorders>
                    <w:top w:val="single" w:color="auto" w:sz="4" w:space="0"/>
                    <w:left w:val="nil"/>
                    <w:bottom w:val="single" w:color="auto" w:sz="4" w:space="0"/>
                    <w:right w:val="single" w:color="auto" w:sz="4" w:space="0"/>
                  </w:tcBorders>
                  <w:shd w:val="clear" w:color="auto" w:fill="auto"/>
                  <w:vAlign w:val="center"/>
                </w:tcPr>
                <w:p>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根据《常州市建设项目主要污染物排放总量指标审核及管理实施细则》（常政办发[2015]104号）：“建设项目主要污染物排放总量指标按工程减排类项目2倍削减量替代或关闭类项目1.5倍削减量替代。”本项目建成后有组织排放的大气污染物：</w:t>
                  </w:r>
                  <w:r>
                    <w:rPr>
                      <w:rFonts w:hint="default" w:ascii="Times New Roman" w:hAnsi="Times New Roman" w:eastAsia="宋体" w:cs="Times New Roman"/>
                      <w:color w:val="auto"/>
                      <w:sz w:val="21"/>
                      <w:szCs w:val="21"/>
                      <w:lang w:val="en-US" w:eastAsia="zh-CN"/>
                    </w:rPr>
                    <w:t>颗粒物</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0.015</w:t>
                  </w:r>
                  <w:r>
                    <w:rPr>
                      <w:rFonts w:hint="default" w:ascii="Times New Roman" w:hAnsi="Times New Roman" w:eastAsia="宋体" w:cs="Times New Roman"/>
                      <w:color w:val="auto"/>
                      <w:sz w:val="21"/>
                      <w:szCs w:val="21"/>
                    </w:rPr>
                    <w:t>t/a</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NO</w:t>
                  </w:r>
                  <w:r>
                    <w:rPr>
                      <w:rFonts w:hint="default" w:ascii="Times New Roman" w:hAnsi="Times New Roman" w:eastAsia="宋体" w:cs="Times New Roman"/>
                      <w:color w:val="auto"/>
                      <w:sz w:val="21"/>
                      <w:szCs w:val="21"/>
                      <w:vertAlign w:val="subscript"/>
                      <w:lang w:val="en-US" w:eastAsia="zh-CN"/>
                    </w:rPr>
                    <w:t>X</w:t>
                  </w:r>
                  <w:r>
                    <w:rPr>
                      <w:rFonts w:hint="default" w:ascii="Times New Roman" w:hAnsi="Times New Roman" w:eastAsia="宋体" w:cs="Times New Roman"/>
                      <w:color w:val="auto"/>
                      <w:sz w:val="21"/>
                      <w:szCs w:val="21"/>
                      <w:lang w:val="en-US" w:eastAsia="zh-CN"/>
                    </w:rPr>
                    <w:t xml:space="preserve"> 0.612t/a</w:t>
                  </w:r>
                  <w:r>
                    <w:rPr>
                      <w:rFonts w:hint="default" w:ascii="Times New Roman" w:hAnsi="Times New Roman" w:eastAsia="宋体" w:cs="Times New Roman"/>
                      <w:color w:val="auto"/>
                      <w:sz w:val="21"/>
                      <w:szCs w:val="21"/>
                    </w:rPr>
                    <w:t>需申请总量</w:t>
                  </w:r>
                  <w:r>
                    <w:rPr>
                      <w:rFonts w:hint="default" w:ascii="Times New Roman" w:hAnsi="Times New Roman" w:eastAsia="宋体" w:cs="Times New Roman"/>
                      <w:color w:val="auto"/>
                      <w:sz w:val="21"/>
                      <w:szCs w:val="21"/>
                      <w:lang w:val="en-US" w:eastAsia="zh-CN"/>
                    </w:rPr>
                    <w:t>，需在武进区内实现区域平衡</w:t>
                  </w:r>
                  <w:r>
                    <w:rPr>
                      <w:rFonts w:hint="default" w:ascii="Times New Roman" w:hAnsi="Times New Roman" w:eastAsia="宋体" w:cs="Times New Roman"/>
                      <w:color w:val="auto"/>
                      <w:sz w:val="21"/>
                      <w:szCs w:val="21"/>
                    </w:rPr>
                    <w:t>。</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rPr>
                    <w:t>固废：本项目产生的固废均进行合理处理，实行固体废弃物零排放，不单独申请总量。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区域解决问题</w:t>
                  </w:r>
                </w:p>
              </w:tc>
              <w:tc>
                <w:tcPr>
                  <w:tcW w:w="7203" w:type="dxa"/>
                  <w:gridSpan w:val="6"/>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卫生防护距离</w:t>
                  </w:r>
                </w:p>
              </w:tc>
              <w:tc>
                <w:tcPr>
                  <w:tcW w:w="7203" w:type="dxa"/>
                  <w:gridSpan w:val="6"/>
                  <w:tcBorders>
                    <w:top w:val="single" w:color="auto" w:sz="4" w:space="0"/>
                    <w:left w:val="nil"/>
                    <w:bottom w:val="single" w:color="auto" w:sz="4" w:space="0"/>
                    <w:right w:val="single" w:color="auto" w:sz="4" w:space="0"/>
                  </w:tcBorders>
                  <w:shd w:val="clear" w:color="auto" w:fill="auto"/>
                  <w:vAlign w:val="center"/>
                </w:tcPr>
                <w:p>
                  <w:pPr>
                    <w:pStyle w:val="23"/>
                    <w:widowControl/>
                    <w:rPr>
                      <w:rFonts w:hint="default" w:ascii="Times New Roman" w:hAnsi="Times New Roman" w:cs="Times New Roman"/>
                      <w:color w:val="auto"/>
                    </w:rPr>
                  </w:pPr>
                  <w:r>
                    <w:rPr>
                      <w:rFonts w:hint="default" w:ascii="Times New Roman" w:hAnsi="Times New Roman" w:cs="Times New Roman"/>
                      <w:color w:val="auto"/>
                    </w:rPr>
                    <w:t>本项目</w:t>
                  </w:r>
                  <w:r>
                    <w:rPr>
                      <w:rFonts w:hint="default" w:ascii="Times New Roman" w:hAnsi="Times New Roman" w:cs="Times New Roman"/>
                      <w:color w:val="auto"/>
                      <w:lang w:val="en-US" w:eastAsia="zh-CN"/>
                    </w:rPr>
                    <w:t>卫生</w:t>
                  </w:r>
                  <w:r>
                    <w:rPr>
                      <w:rFonts w:hint="default" w:ascii="Times New Roman" w:hAnsi="Times New Roman" w:cs="Times New Roman"/>
                      <w:color w:val="auto"/>
                    </w:rPr>
                    <w:t>防护距离为以生产车间外扩</w:t>
                  </w:r>
                  <w:r>
                    <w:rPr>
                      <w:rFonts w:hint="eastAsia" w:cs="Times New Roman"/>
                      <w:color w:val="auto"/>
                      <w:lang w:val="en-US" w:eastAsia="zh-CN"/>
                    </w:rPr>
                    <w:t>5</w:t>
                  </w:r>
                  <w:r>
                    <w:rPr>
                      <w:rFonts w:hint="default" w:ascii="Times New Roman" w:hAnsi="Times New Roman" w:cs="Times New Roman"/>
                      <w:color w:val="auto"/>
                    </w:rPr>
                    <w:t>0米形成的包络线，该卫生防护距离包络线范围内无敏感保护目标，以后也不得在卫生防护距离内建设居住区等环境敏感目标，以避免环境纠纷。</w:t>
                  </w:r>
                </w:p>
              </w:tc>
            </w:tr>
          </w:tbl>
          <w:p>
            <w:pPr>
              <w:spacing w:line="360" w:lineRule="auto"/>
              <w:rPr>
                <w:rFonts w:ascii="Times New Roman" w:hAnsi="Times New Roman" w:eastAsia="宋体" w:cs="Times New Roman"/>
                <w:b/>
                <w:color w:val="auto"/>
                <w:sz w:val="30"/>
                <w:szCs w:val="30"/>
              </w:rPr>
            </w:pPr>
          </w:p>
        </w:tc>
      </w:tr>
    </w:tbl>
    <w:p>
      <w:pPr>
        <w:rPr>
          <w:rFonts w:ascii="Times New Roman" w:hAnsi="Times New Roman" w:eastAsia="宋体" w:cs="Times New Roman"/>
          <w:b/>
          <w:color w:val="auto"/>
          <w:sz w:val="30"/>
          <w:szCs w:val="30"/>
        </w:rPr>
        <w:sectPr>
          <w:pgSz w:w="11906" w:h="16838"/>
          <w:pgMar w:top="1440" w:right="1800" w:bottom="1440" w:left="1800" w:header="851" w:footer="992" w:gutter="0"/>
          <w:pgNumType w:fmt="decimal"/>
          <w:cols w:space="425" w:num="1"/>
          <w:docGrid w:type="lines" w:linePitch="312" w:charSpace="0"/>
        </w:sectPr>
      </w:pPr>
    </w:p>
    <w:p>
      <w:pPr>
        <w:spacing w:line="360" w:lineRule="auto"/>
        <w:ind w:firstLine="602" w:firstLineChars="200"/>
        <w:jc w:val="left"/>
        <w:outlineLvl w:val="0"/>
        <w:rPr>
          <w:rFonts w:ascii="Times New Roman" w:hAnsi="Times New Roman" w:eastAsia="宋体" w:cs="Times New Roman"/>
          <w:b/>
          <w:color w:val="auto"/>
          <w:sz w:val="30"/>
          <w:szCs w:val="30"/>
        </w:rPr>
      </w:pPr>
      <w:r>
        <w:rPr>
          <w:rFonts w:hint="eastAsia" w:ascii="宋体" w:hAnsi="宋体" w:eastAsia="宋体" w:cs="宋体"/>
          <w:b/>
          <w:color w:val="auto"/>
          <w:sz w:val="30"/>
          <w:szCs w:val="30"/>
          <w:lang w:bidi="ar"/>
        </w:rPr>
        <w:t>结论和建议</w:t>
      </w:r>
    </w:p>
    <w:tbl>
      <w:tblPr>
        <w:tblStyle w:val="16"/>
        <w:tblW w:w="82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96" w:type="dxa"/>
            <w:tcBorders>
              <w:top w:val="single" w:color="auto" w:sz="12" w:space="0"/>
              <w:left w:val="single" w:color="auto" w:sz="12" w:space="0"/>
              <w:bottom w:val="single" w:color="auto" w:sz="12" w:space="0"/>
              <w:right w:val="single" w:color="auto" w:sz="12" w:space="0"/>
            </w:tcBorders>
            <w:shd w:val="clear" w:color="auto" w:fill="auto"/>
          </w:tcPr>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一、结论</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1</w:t>
            </w:r>
            <w:r>
              <w:rPr>
                <w:rFonts w:hint="eastAsia" w:ascii="宋体" w:hAnsi="宋体" w:eastAsia="宋体" w:cs="宋体"/>
                <w:b/>
                <w:color w:val="auto"/>
                <w:sz w:val="24"/>
                <w:lang w:bidi="ar"/>
              </w:rPr>
              <w:t>、项目概况</w:t>
            </w:r>
          </w:p>
          <w:p>
            <w:p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eastAsia="宋体" w:cs="Times New Roman"/>
                <w:color w:val="auto"/>
                <w:sz w:val="24"/>
                <w:lang w:val="en-US" w:eastAsia="zh-CN" w:bidi="ar"/>
              </w:rPr>
              <w:t>常州市燕青生物质能源有限公司位于常州市武进区嘉泽镇满墩，成立于2008年8月29日，经营范围：木屑生物质颗粒燃料加工。常州市燕青生物质能源有限公司“2万吨/年木屑生物质颗粒燃料加工项目”已于2013年11月25日取得常州市武进区环保局环评批复，投产后未申请验收，于2016年9月编制《纳入环境保护登记管理建设项目自查评估报告》，符合“登记一批”要求。</w:t>
            </w:r>
          </w:p>
          <w:p>
            <w:pPr>
              <w:spacing w:line="360" w:lineRule="auto"/>
              <w:ind w:firstLine="480" w:firstLineChars="200"/>
              <w:rPr>
                <w:rFonts w:hint="eastAsia" w:ascii="Times New Roman" w:hAnsi="Times New Roman" w:eastAsia="宋体" w:cs="Times New Roman"/>
                <w:color w:val="auto"/>
                <w:sz w:val="24"/>
                <w:lang w:bidi="ar"/>
              </w:rPr>
            </w:pPr>
            <w:r>
              <w:rPr>
                <w:rFonts w:hint="eastAsia" w:ascii="Times New Roman" w:hAnsi="Times New Roman" w:eastAsia="宋体" w:cs="Times New Roman"/>
                <w:color w:val="auto"/>
                <w:sz w:val="24"/>
                <w:lang w:val="en-US" w:eastAsia="zh-CN" w:bidi="ar"/>
              </w:rPr>
              <w:t>本项目拟</w:t>
            </w:r>
            <w:r>
              <w:rPr>
                <w:rFonts w:hint="eastAsia" w:ascii="Times New Roman" w:hAnsi="Times New Roman" w:eastAsia="宋体" w:cs="Times New Roman"/>
                <w:color w:val="auto"/>
                <w:sz w:val="24"/>
                <w:lang w:bidi="ar"/>
              </w:rPr>
              <w:t>投资</w:t>
            </w:r>
            <w:r>
              <w:rPr>
                <w:rFonts w:hint="eastAsia" w:ascii="Times New Roman" w:hAnsi="Times New Roman" w:eastAsia="宋体" w:cs="Times New Roman"/>
                <w:color w:val="auto"/>
                <w:sz w:val="24"/>
                <w:lang w:val="en-US" w:eastAsia="zh-CN" w:bidi="ar"/>
              </w:rPr>
              <w:t>800</w:t>
            </w:r>
            <w:r>
              <w:rPr>
                <w:rFonts w:hint="eastAsia" w:ascii="Times New Roman" w:hAnsi="Times New Roman" w:eastAsia="宋体" w:cs="Times New Roman"/>
                <w:color w:val="auto"/>
                <w:sz w:val="24"/>
                <w:lang w:bidi="ar"/>
              </w:rPr>
              <w:t>万元，租用厂房1500平米，新购置烘干机、热风炉等设备2台（套）以提升产品质量和生产能力。项目建成后，形成年产3万吨生物质压力块的生产能力。建设单位已于201</w:t>
            </w:r>
            <w:r>
              <w:rPr>
                <w:rFonts w:hint="eastAsia" w:ascii="Times New Roman" w:hAnsi="Times New Roman" w:eastAsia="宋体" w:cs="Times New Roman"/>
                <w:color w:val="auto"/>
                <w:sz w:val="24"/>
                <w:lang w:val="en-US" w:eastAsia="zh-CN" w:bidi="ar"/>
              </w:rPr>
              <w:t>9</w:t>
            </w:r>
            <w:r>
              <w:rPr>
                <w:rFonts w:hint="eastAsia" w:ascii="Times New Roman" w:hAnsi="Times New Roman" w:eastAsia="宋体" w:cs="Times New Roman"/>
                <w:color w:val="auto"/>
                <w:sz w:val="24"/>
                <w:lang w:bidi="ar"/>
              </w:rPr>
              <w:t>年4月</w:t>
            </w:r>
            <w:r>
              <w:rPr>
                <w:rFonts w:hint="eastAsia" w:ascii="Times New Roman" w:hAnsi="Times New Roman" w:eastAsia="宋体" w:cs="Times New Roman"/>
                <w:color w:val="auto"/>
                <w:sz w:val="24"/>
                <w:lang w:val="en-US" w:eastAsia="zh-CN" w:bidi="ar"/>
              </w:rPr>
              <w:t>29</w:t>
            </w:r>
            <w:r>
              <w:rPr>
                <w:rFonts w:hint="eastAsia" w:ascii="Times New Roman" w:hAnsi="Times New Roman" w:eastAsia="宋体" w:cs="Times New Roman"/>
                <w:color w:val="auto"/>
                <w:sz w:val="24"/>
                <w:lang w:bidi="ar"/>
              </w:rPr>
              <w:t>日取得常州市武进区行政审批局出具的</w:t>
            </w:r>
            <w:r>
              <w:rPr>
                <w:rFonts w:hint="eastAsia" w:ascii="Times New Roman" w:hAnsi="Times New Roman" w:eastAsia="宋体" w:cs="Times New Roman"/>
                <w:color w:val="auto"/>
                <w:sz w:val="24"/>
                <w:lang w:val="en-US" w:eastAsia="zh-CN" w:bidi="ar"/>
              </w:rPr>
              <w:t>备案证</w:t>
            </w:r>
            <w:r>
              <w:rPr>
                <w:rFonts w:hint="eastAsia" w:ascii="Times New Roman" w:hAnsi="Times New Roman" w:eastAsia="宋体" w:cs="Times New Roman"/>
                <w:color w:val="auto"/>
                <w:sz w:val="24"/>
                <w:lang w:bidi="ar"/>
              </w:rPr>
              <w:t>（备案号：武行审技备[2019]40号）。</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不新增员工</w:t>
            </w:r>
            <w:r>
              <w:rPr>
                <w:rFonts w:hint="eastAsia" w:ascii="Times New Roman" w:hAnsi="Times New Roman" w:eastAsia="宋体" w:cs="Times New Roman"/>
                <w:color w:val="auto"/>
                <w:sz w:val="24"/>
                <w:lang w:bidi="ar"/>
              </w:rPr>
              <w:t>，年工作时间</w:t>
            </w:r>
            <w:r>
              <w:rPr>
                <w:rFonts w:hint="eastAsia" w:ascii="Times New Roman" w:hAnsi="Times New Roman" w:eastAsia="宋体" w:cs="Times New Roman"/>
                <w:color w:val="auto"/>
                <w:sz w:val="24"/>
                <w:lang w:val="en-US" w:eastAsia="zh-CN" w:bidi="ar"/>
              </w:rPr>
              <w:t>30</w:t>
            </w:r>
            <w:r>
              <w:rPr>
                <w:rFonts w:hint="eastAsia" w:ascii="Times New Roman" w:hAnsi="Times New Roman" w:eastAsia="宋体" w:cs="Times New Roman"/>
                <w:color w:val="auto"/>
                <w:sz w:val="24"/>
                <w:lang w:bidi="ar"/>
              </w:rPr>
              <w:t>0天，正常工况班制为</w:t>
            </w:r>
            <w:r>
              <w:rPr>
                <w:rFonts w:hint="eastAsia" w:ascii="Times New Roman" w:hAnsi="Times New Roman" w:eastAsia="宋体" w:cs="Times New Roman"/>
                <w:color w:val="auto"/>
                <w:sz w:val="24"/>
                <w:lang w:val="en-US" w:eastAsia="zh-CN" w:bidi="ar"/>
              </w:rPr>
              <w:t>三</w:t>
            </w:r>
            <w:r>
              <w:rPr>
                <w:rFonts w:hint="eastAsia" w:ascii="Times New Roman" w:hAnsi="Times New Roman" w:eastAsia="宋体" w:cs="Times New Roman"/>
                <w:color w:val="auto"/>
                <w:sz w:val="24"/>
                <w:lang w:bidi="ar"/>
              </w:rPr>
              <w:t>班制，每班8小时，厂房内不</w:t>
            </w:r>
            <w:r>
              <w:rPr>
                <w:rFonts w:hint="eastAsia" w:ascii="Times New Roman" w:hAnsi="Times New Roman" w:eastAsia="宋体" w:cs="Times New Roman"/>
                <w:color w:val="auto"/>
                <w:sz w:val="24"/>
                <w:lang w:val="en-US" w:eastAsia="zh-CN" w:bidi="ar"/>
              </w:rPr>
              <w:t>设</w:t>
            </w:r>
            <w:r>
              <w:rPr>
                <w:rFonts w:hint="eastAsia" w:ascii="Times New Roman" w:hAnsi="Times New Roman" w:eastAsia="宋体" w:cs="Times New Roman"/>
                <w:color w:val="auto"/>
                <w:sz w:val="24"/>
                <w:lang w:bidi="ar"/>
              </w:rPr>
              <w:t>食堂、宿舍。</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2</w:t>
            </w:r>
            <w:r>
              <w:rPr>
                <w:rFonts w:hint="eastAsia" w:ascii="宋体" w:hAnsi="宋体" w:eastAsia="宋体" w:cs="宋体"/>
                <w:b/>
                <w:color w:val="auto"/>
                <w:sz w:val="24"/>
                <w:lang w:bidi="ar"/>
              </w:rPr>
              <w:t>、产业政策、相关规划相符性</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（1</w:t>
            </w:r>
            <w:r>
              <w:rPr>
                <w:rFonts w:hint="eastAsia" w:ascii="宋体" w:hAnsi="宋体" w:eastAsia="宋体" w:cs="宋体"/>
                <w:color w:val="auto"/>
                <w:sz w:val="24"/>
                <w:lang w:bidi="ar"/>
              </w:rPr>
              <w:t>）</w:t>
            </w:r>
            <w:r>
              <w:rPr>
                <w:rFonts w:hint="eastAsia" w:ascii="Times New Roman" w:hAnsi="Times New Roman" w:eastAsia="宋体" w:cs="Times New Roman"/>
                <w:color w:val="auto"/>
                <w:sz w:val="24"/>
                <w:lang w:bidi="ar"/>
              </w:rPr>
              <w:t>本项目不属于《产业结构调整指导目录（</w:t>
            </w:r>
            <w:r>
              <w:rPr>
                <w:rFonts w:ascii="Times New Roman" w:hAnsi="Times New Roman" w:eastAsia="宋体" w:cs="Times New Roman"/>
                <w:color w:val="auto"/>
                <w:sz w:val="24"/>
                <w:lang w:bidi="ar"/>
              </w:rPr>
              <w:t>2011</w:t>
            </w:r>
            <w:r>
              <w:rPr>
                <w:rFonts w:hint="eastAsia" w:ascii="宋体" w:hAnsi="宋体" w:eastAsia="宋体" w:cs="宋体"/>
                <w:color w:val="auto"/>
                <w:sz w:val="24"/>
                <w:lang w:bidi="ar"/>
              </w:rPr>
              <w:t>年本）（</w:t>
            </w:r>
            <w:r>
              <w:rPr>
                <w:rFonts w:ascii="Times New Roman" w:hAnsi="Times New Roman" w:eastAsia="宋体" w:cs="Times New Roman"/>
                <w:color w:val="auto"/>
                <w:sz w:val="24"/>
                <w:lang w:bidi="ar"/>
              </w:rPr>
              <w:t>2016</w:t>
            </w:r>
            <w:r>
              <w:rPr>
                <w:rFonts w:hint="eastAsia" w:ascii="宋体" w:hAnsi="宋体" w:eastAsia="宋体" w:cs="宋体"/>
                <w:color w:val="auto"/>
                <w:sz w:val="24"/>
                <w:lang w:bidi="ar"/>
              </w:rPr>
              <w:t>年修订）》（中华人民共和国国家发展和改革委员会令第</w:t>
            </w:r>
            <w:r>
              <w:rPr>
                <w:rFonts w:ascii="Times New Roman" w:hAnsi="Times New Roman" w:eastAsia="宋体" w:cs="Times New Roman"/>
                <w:color w:val="auto"/>
                <w:sz w:val="24"/>
                <w:lang w:bidi="ar"/>
              </w:rPr>
              <w:t>36</w:t>
            </w:r>
            <w:r>
              <w:rPr>
                <w:rFonts w:hint="eastAsia" w:ascii="宋体" w:hAnsi="宋体" w:eastAsia="宋体" w:cs="宋体"/>
                <w:color w:val="auto"/>
                <w:sz w:val="24"/>
                <w:lang w:bidi="ar"/>
              </w:rPr>
              <w:t>号，</w:t>
            </w:r>
            <w:r>
              <w:rPr>
                <w:rFonts w:ascii="Times New Roman" w:hAnsi="Times New Roman" w:eastAsia="宋体" w:cs="Times New Roman"/>
                <w:color w:val="auto"/>
                <w:sz w:val="24"/>
                <w:lang w:bidi="ar"/>
              </w:rPr>
              <w:t>2016</w:t>
            </w:r>
            <w:r>
              <w:rPr>
                <w:rFonts w:hint="eastAsia" w:ascii="宋体" w:hAnsi="宋体" w:eastAsia="宋体" w:cs="宋体"/>
                <w:color w:val="auto"/>
                <w:sz w:val="24"/>
                <w:lang w:bidi="ar"/>
              </w:rPr>
              <w:t>年</w:t>
            </w:r>
            <w:r>
              <w:rPr>
                <w:rFonts w:ascii="Times New Roman" w:hAnsi="Times New Roman" w:eastAsia="宋体" w:cs="Times New Roman"/>
                <w:color w:val="auto"/>
                <w:sz w:val="24"/>
                <w:lang w:bidi="ar"/>
              </w:rPr>
              <w:t>3</w:t>
            </w:r>
            <w:r>
              <w:rPr>
                <w:rFonts w:hint="eastAsia" w:ascii="宋体" w:hAnsi="宋体" w:eastAsia="宋体" w:cs="宋体"/>
                <w:color w:val="auto"/>
                <w:sz w:val="24"/>
                <w:lang w:bidi="ar"/>
              </w:rPr>
              <w:t>月</w:t>
            </w:r>
            <w:r>
              <w:rPr>
                <w:rFonts w:ascii="Times New Roman" w:hAnsi="Times New Roman" w:eastAsia="宋体" w:cs="Times New Roman"/>
                <w:color w:val="auto"/>
                <w:sz w:val="24"/>
                <w:lang w:bidi="ar"/>
              </w:rPr>
              <w:t>25</w:t>
            </w:r>
            <w:r>
              <w:rPr>
                <w:rFonts w:hint="eastAsia" w:ascii="宋体" w:hAnsi="宋体" w:eastAsia="宋体" w:cs="宋体"/>
                <w:color w:val="auto"/>
                <w:sz w:val="24"/>
                <w:lang w:bidi="ar"/>
              </w:rPr>
              <w:t>日）中的限制和淘汰类项目。</w:t>
            </w:r>
          </w:p>
          <w:p>
            <w:pPr>
              <w:spacing w:line="360" w:lineRule="auto"/>
              <w:ind w:firstLine="480" w:firstLineChars="200"/>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w:t>
            </w:r>
            <w:r>
              <w:rPr>
                <w:rFonts w:hint="eastAsia" w:ascii="宋体" w:hAnsi="宋体" w:eastAsia="宋体" w:cs="宋体"/>
                <w:color w:val="auto"/>
                <w:sz w:val="24"/>
                <w:lang w:val="en-US" w:eastAsia="zh-CN" w:bidi="ar"/>
              </w:rPr>
              <w:t>2</w:t>
            </w:r>
            <w:r>
              <w:rPr>
                <w:rFonts w:hint="eastAsia" w:ascii="宋体" w:hAnsi="宋体" w:eastAsia="宋体" w:cs="宋体"/>
                <w:color w:val="auto"/>
                <w:sz w:val="24"/>
                <w:lang w:eastAsia="zh-CN" w:bidi="ar"/>
              </w:rPr>
              <w:t>）本项目产品不属于《省政府办公厅关于印发江苏省工业和信息产业结构调整指导目录（2012 年本）的通知》（苏政办发[2013]9 号），与修改《江苏省工业和信息产业结构调整指导目录（2012 年本）》（苏经信产业[2013]183 号）以及《省政府办公厅转发省经济和信息化委省发展改革委江苏省工业和信息产业结构调整限制淘汰目录和能耗限额的通知》（苏政办发[2015]118 号）中限制和淘汰类。</w:t>
            </w:r>
          </w:p>
          <w:p>
            <w:pPr>
              <w:spacing w:line="360" w:lineRule="auto"/>
              <w:ind w:firstLine="480" w:firstLineChars="200"/>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w:t>
            </w:r>
            <w:r>
              <w:rPr>
                <w:rFonts w:hint="eastAsia" w:ascii="宋体" w:hAnsi="宋体" w:eastAsia="宋体" w:cs="宋体"/>
                <w:color w:val="auto"/>
                <w:sz w:val="24"/>
                <w:lang w:val="en-US" w:eastAsia="zh-CN" w:bidi="ar"/>
              </w:rPr>
              <w:t>3</w:t>
            </w:r>
            <w:r>
              <w:rPr>
                <w:rFonts w:hint="eastAsia" w:ascii="宋体" w:hAnsi="宋体" w:eastAsia="宋体" w:cs="宋体"/>
                <w:color w:val="auto"/>
                <w:sz w:val="24"/>
                <w:lang w:eastAsia="zh-CN" w:bidi="ar"/>
              </w:rPr>
              <w:t>）本项目不属于市政府办公室关于转发《省政府办公厅转发省经济和信息化委省发展改革委江苏省工业和信息产业结构调整限制淘汰目录和能耗限额的通知》的通知（常政办发[2016]51 号）中的限制类和淘汰类，不涉及相关能耗限值。</w:t>
            </w:r>
          </w:p>
          <w:p>
            <w:pPr>
              <w:spacing w:line="360" w:lineRule="auto"/>
              <w:ind w:firstLine="480" w:firstLineChars="200"/>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w:t>
            </w:r>
            <w:r>
              <w:rPr>
                <w:rFonts w:hint="eastAsia" w:ascii="宋体" w:hAnsi="宋体" w:eastAsia="宋体" w:cs="宋体"/>
                <w:color w:val="auto"/>
                <w:sz w:val="24"/>
                <w:lang w:val="en-US" w:eastAsia="zh-CN" w:bidi="ar"/>
              </w:rPr>
              <w:t>4</w:t>
            </w:r>
            <w:r>
              <w:rPr>
                <w:rFonts w:hint="eastAsia" w:ascii="宋体" w:hAnsi="宋体" w:eastAsia="宋体" w:cs="宋体"/>
                <w:color w:val="auto"/>
                <w:sz w:val="24"/>
                <w:lang w:eastAsia="zh-CN" w:bidi="ar"/>
              </w:rPr>
              <w:t>）本项目</w:t>
            </w:r>
            <w:r>
              <w:rPr>
                <w:rFonts w:hint="eastAsia" w:ascii="Times New Roman" w:hAnsi="Times New Roman" w:eastAsia="宋体" w:cs="Times New Roman"/>
                <w:color w:val="auto"/>
                <w:sz w:val="24"/>
                <w:lang w:bidi="ar"/>
              </w:rPr>
              <w:t>已于201</w:t>
            </w:r>
            <w:r>
              <w:rPr>
                <w:rFonts w:hint="eastAsia" w:ascii="Times New Roman" w:hAnsi="Times New Roman" w:eastAsia="宋体" w:cs="Times New Roman"/>
                <w:color w:val="auto"/>
                <w:sz w:val="24"/>
                <w:lang w:val="en-US" w:eastAsia="zh-CN" w:bidi="ar"/>
              </w:rPr>
              <w:t>9</w:t>
            </w:r>
            <w:r>
              <w:rPr>
                <w:rFonts w:hint="eastAsia" w:ascii="Times New Roman" w:hAnsi="Times New Roman" w:eastAsia="宋体" w:cs="Times New Roman"/>
                <w:color w:val="auto"/>
                <w:sz w:val="24"/>
                <w:lang w:bidi="ar"/>
              </w:rPr>
              <w:t>年4月</w:t>
            </w:r>
            <w:r>
              <w:rPr>
                <w:rFonts w:hint="eastAsia" w:ascii="Times New Roman" w:hAnsi="Times New Roman" w:eastAsia="宋体" w:cs="Times New Roman"/>
                <w:color w:val="auto"/>
                <w:sz w:val="24"/>
                <w:lang w:val="en-US" w:eastAsia="zh-CN" w:bidi="ar"/>
              </w:rPr>
              <w:t>29</w:t>
            </w:r>
            <w:r>
              <w:rPr>
                <w:rFonts w:hint="eastAsia" w:ascii="Times New Roman" w:hAnsi="Times New Roman" w:eastAsia="宋体" w:cs="Times New Roman"/>
                <w:color w:val="auto"/>
                <w:sz w:val="24"/>
                <w:lang w:bidi="ar"/>
              </w:rPr>
              <w:t>日取得常州市武进区行政审批局出具的</w:t>
            </w:r>
            <w:r>
              <w:rPr>
                <w:rFonts w:hint="eastAsia" w:ascii="Times New Roman" w:hAnsi="Times New Roman" w:eastAsia="宋体" w:cs="Times New Roman"/>
                <w:color w:val="auto"/>
                <w:sz w:val="24"/>
                <w:lang w:val="en-US" w:eastAsia="zh-CN" w:bidi="ar"/>
              </w:rPr>
              <w:t>备案证</w:t>
            </w:r>
            <w:r>
              <w:rPr>
                <w:rFonts w:hint="eastAsia" w:ascii="Times New Roman" w:hAnsi="Times New Roman" w:eastAsia="宋体" w:cs="Times New Roman"/>
                <w:color w:val="auto"/>
                <w:sz w:val="24"/>
                <w:lang w:bidi="ar"/>
              </w:rPr>
              <w:t>（备案号：武行审技备[2019]40号）</w:t>
            </w:r>
            <w:r>
              <w:rPr>
                <w:rFonts w:hint="eastAsia" w:ascii="宋体" w:hAnsi="宋体" w:eastAsia="宋体" w:cs="宋体"/>
                <w:color w:val="auto"/>
                <w:sz w:val="24"/>
                <w:lang w:eastAsia="zh-CN" w:bidi="ar"/>
              </w:rPr>
              <w:t>。</w:t>
            </w:r>
          </w:p>
          <w:p>
            <w:pPr>
              <w:spacing w:line="360" w:lineRule="auto"/>
              <w:ind w:firstLine="480" w:firstLineChars="200"/>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w:t>
            </w:r>
            <w:r>
              <w:rPr>
                <w:rFonts w:hint="eastAsia" w:ascii="宋体" w:hAnsi="宋体" w:eastAsia="宋体" w:cs="宋体"/>
                <w:color w:val="auto"/>
                <w:sz w:val="24"/>
                <w:lang w:val="en-US" w:eastAsia="zh-CN" w:bidi="ar"/>
              </w:rPr>
              <w:t>5</w:t>
            </w:r>
            <w:r>
              <w:rPr>
                <w:rFonts w:hint="eastAsia" w:ascii="宋体" w:hAnsi="宋体" w:eastAsia="宋体" w:cs="宋体"/>
                <w:color w:val="auto"/>
                <w:sz w:val="24"/>
                <w:lang w:eastAsia="zh-CN" w:bidi="ar"/>
              </w:rPr>
              <w:t>）本项目位于太湖流域三级保护区内，根据《太湖流域管理条例》（中华人民共和国国务院令第 604 号）、《江苏省人民代表大会常务委员会关于修改〈江苏省太湖水污染防治条例〉的决定》（江苏省人大常委会公告第 71 号）的规定和《省政府关于印发江苏省太湖水污染治理工作方案的通知》（苏政发[2007]97 号），太湖流域一、二、三级保护区禁止下列行为：新建、改建、扩建化学制浆造纸、制革、酿造、染料、印染、电镀以及其他排放含磷、氮等污染物的企业和项目，城镇污水集中处理等环境基础设施项目和第四十六条规定的情形除外。本项目</w:t>
            </w:r>
            <w:r>
              <w:rPr>
                <w:rFonts w:hint="eastAsia" w:ascii="宋体" w:hAnsi="宋体" w:eastAsia="宋体" w:cs="宋体"/>
                <w:color w:val="auto"/>
                <w:sz w:val="24"/>
                <w:lang w:val="en-US" w:eastAsia="zh-CN" w:bidi="ar"/>
              </w:rPr>
              <w:t>不产生生产废水</w:t>
            </w:r>
            <w:r>
              <w:rPr>
                <w:rFonts w:hint="eastAsia" w:ascii="宋体" w:hAnsi="宋体" w:eastAsia="宋体" w:cs="宋体"/>
                <w:color w:val="auto"/>
                <w:sz w:val="24"/>
                <w:lang w:eastAsia="zh-CN" w:bidi="ar"/>
              </w:rPr>
              <w:t>，因此本项目符合太湖流域相关文件规定。</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6</w:t>
            </w:r>
            <w:r>
              <w:rPr>
                <w:rFonts w:ascii="Times New Roman" w:hAnsi="Times New Roman" w:eastAsia="宋体" w:cs="Times New Roman"/>
                <w:color w:val="auto"/>
                <w:sz w:val="24"/>
                <w:lang w:bidi="ar"/>
              </w:rPr>
              <w:t>）与“</w:t>
            </w:r>
            <w:r>
              <w:rPr>
                <w:rFonts w:hint="eastAsia" w:ascii="宋体" w:hAnsi="宋体" w:eastAsia="宋体" w:cs="宋体"/>
                <w:color w:val="auto"/>
                <w:sz w:val="24"/>
                <w:lang w:bidi="ar"/>
              </w:rPr>
              <w:t>两减六治三提升</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专项行动方案相符性分析</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①</w:t>
            </w:r>
            <w:r>
              <w:rPr>
                <w:rFonts w:hint="eastAsia" w:ascii="宋体" w:hAnsi="宋体" w:eastAsia="宋体" w:cs="宋体"/>
                <w:color w:val="auto"/>
                <w:sz w:val="24"/>
                <w:lang w:bidi="ar"/>
              </w:rPr>
              <w:t>治理太湖水环境</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到2020</w:t>
            </w:r>
            <w:r>
              <w:rPr>
                <w:rFonts w:hint="eastAsia" w:ascii="宋体" w:hAnsi="宋体" w:eastAsia="宋体" w:cs="宋体"/>
                <w:color w:val="auto"/>
                <w:sz w:val="24"/>
                <w:lang w:bidi="ar"/>
              </w:rPr>
              <w:t>年，太湖湖体高锰酸盐指数和氨氮稳定保持在</w:t>
            </w:r>
            <w:r>
              <w:rPr>
                <w:rFonts w:ascii="Times New Roman" w:hAnsi="Times New Roman" w:eastAsia="宋体" w:cs="Times New Roman"/>
                <w:color w:val="auto"/>
                <w:sz w:val="24"/>
                <w:lang w:bidi="ar"/>
              </w:rPr>
              <w:t>II</w:t>
            </w:r>
            <w:r>
              <w:rPr>
                <w:rFonts w:hint="eastAsia" w:ascii="宋体" w:hAnsi="宋体" w:eastAsia="宋体" w:cs="宋体"/>
                <w:color w:val="auto"/>
                <w:sz w:val="24"/>
                <w:lang w:bidi="ar"/>
              </w:rPr>
              <w:t>类，总磷达到</w:t>
            </w:r>
            <w:r>
              <w:rPr>
                <w:rFonts w:ascii="Times New Roman" w:hAnsi="Times New Roman" w:eastAsia="宋体" w:cs="Times New Roman"/>
                <w:color w:val="auto"/>
                <w:sz w:val="24"/>
                <w:lang w:bidi="ar"/>
              </w:rPr>
              <w:t>III</w:t>
            </w:r>
            <w:r>
              <w:rPr>
                <w:rFonts w:hint="eastAsia" w:ascii="宋体" w:hAnsi="宋体" w:eastAsia="宋体" w:cs="宋体"/>
                <w:color w:val="auto"/>
                <w:sz w:val="24"/>
                <w:lang w:bidi="ar"/>
              </w:rPr>
              <w:t>类，总氮达到</w:t>
            </w:r>
            <w:r>
              <w:rPr>
                <w:rFonts w:ascii="Times New Roman" w:hAnsi="Times New Roman" w:eastAsia="宋体" w:cs="Times New Roman"/>
                <w:color w:val="auto"/>
                <w:sz w:val="24"/>
                <w:lang w:bidi="ar"/>
              </w:rPr>
              <w:t>V</w:t>
            </w:r>
            <w:r>
              <w:rPr>
                <w:rFonts w:hint="eastAsia" w:ascii="宋体" w:hAnsi="宋体" w:eastAsia="宋体" w:cs="宋体"/>
                <w:color w:val="auto"/>
                <w:sz w:val="24"/>
                <w:lang w:bidi="ar"/>
              </w:rPr>
              <w:t>类，流域总氮、总磷污染物排放量均比</w:t>
            </w:r>
            <w:r>
              <w:rPr>
                <w:rFonts w:ascii="Times New Roman" w:hAnsi="Times New Roman" w:eastAsia="宋体" w:cs="Times New Roman"/>
                <w:color w:val="auto"/>
                <w:sz w:val="24"/>
                <w:lang w:bidi="ar"/>
              </w:rPr>
              <w:t xml:space="preserve">2015 </w:t>
            </w:r>
            <w:r>
              <w:rPr>
                <w:rFonts w:hint="eastAsia" w:ascii="宋体" w:hAnsi="宋体" w:eastAsia="宋体" w:cs="宋体"/>
                <w:color w:val="auto"/>
                <w:sz w:val="24"/>
                <w:lang w:bidi="ar"/>
              </w:rPr>
              <w:t>年削减</w:t>
            </w:r>
            <w:r>
              <w:rPr>
                <w:rFonts w:ascii="Times New Roman" w:hAnsi="Times New Roman" w:eastAsia="宋体" w:cs="Times New Roman"/>
                <w:color w:val="auto"/>
                <w:sz w:val="24"/>
                <w:lang w:bidi="ar"/>
              </w:rPr>
              <w:t>16%</w:t>
            </w:r>
            <w:r>
              <w:rPr>
                <w:rFonts w:hint="eastAsia" w:ascii="宋体" w:hAnsi="宋体" w:eastAsia="宋体" w:cs="宋体"/>
                <w:color w:val="auto"/>
                <w:sz w:val="24"/>
                <w:lang w:bidi="ar"/>
              </w:rPr>
              <w:t>以上，确保饮用水安全、确保不发生大面积湖泛。</w:t>
            </w:r>
          </w:p>
          <w:p>
            <w:pPr>
              <w:spacing w:line="360" w:lineRule="auto"/>
              <w:ind w:firstLine="480" w:firstLineChars="200"/>
              <w:jc w:val="left"/>
              <w:rPr>
                <w:rFonts w:ascii="Times New Roman" w:hAnsi="Times New Roman" w:eastAsia="宋体" w:cs="Times New Roman"/>
                <w:color w:val="auto"/>
                <w:sz w:val="24"/>
              </w:rPr>
            </w:pPr>
            <w:r>
              <w:rPr>
                <w:rFonts w:hint="eastAsia"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无生产废水产生及排放</w:t>
            </w:r>
            <w:r>
              <w:rPr>
                <w:rFonts w:hint="eastAsia"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本项目不新增</w:t>
            </w:r>
            <w:r>
              <w:rPr>
                <w:rFonts w:hint="eastAsia" w:ascii="Times New Roman" w:hAnsi="Times New Roman" w:eastAsia="宋体" w:cs="Times New Roman"/>
                <w:color w:val="auto"/>
                <w:sz w:val="24"/>
                <w:lang w:bidi="ar"/>
              </w:rPr>
              <w:t>生活污水</w:t>
            </w:r>
            <w:r>
              <w:rPr>
                <w:rFonts w:ascii="Times New Roman" w:hAnsi="Times New Roman" w:eastAsia="宋体" w:cs="Times New Roman"/>
                <w:color w:val="auto"/>
                <w:sz w:val="24"/>
                <w:lang w:bidi="ar"/>
              </w:rPr>
              <w:t>，与“</w:t>
            </w:r>
            <w:r>
              <w:rPr>
                <w:rFonts w:hint="eastAsia" w:ascii="宋体" w:hAnsi="宋体" w:eastAsia="宋体" w:cs="宋体"/>
                <w:color w:val="auto"/>
                <w:sz w:val="24"/>
                <w:lang w:bidi="ar"/>
              </w:rPr>
              <w:t>两减六治三提升</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专项行动方案要求相符。</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7</w:t>
            </w:r>
            <w:r>
              <w:rPr>
                <w:rFonts w:hint="default" w:ascii="Times New Roman" w:hAnsi="Times New Roman" w:eastAsia="宋体" w:cs="Times New Roman"/>
                <w:color w:val="auto"/>
                <w:sz w:val="24"/>
                <w:lang w:bidi="ar"/>
              </w:rPr>
              <w:t>）与《</w:t>
            </w:r>
            <w:r>
              <w:rPr>
                <w:rFonts w:hint="eastAsia" w:ascii="Times New Roman" w:hAnsi="Times New Roman" w:eastAsia="宋体" w:cs="Times New Roman"/>
                <w:color w:val="auto"/>
                <w:sz w:val="24"/>
                <w:lang w:eastAsia="zh-CN" w:bidi="ar"/>
              </w:rPr>
              <w:t>江苏省打赢蓝天保卫战三年行动计划实施方案</w:t>
            </w:r>
            <w:r>
              <w:rPr>
                <w:rFonts w:hint="default" w:ascii="Times New Roman" w:hAnsi="Times New Roman" w:eastAsia="宋体" w:cs="Times New Roman"/>
                <w:color w:val="auto"/>
                <w:sz w:val="24"/>
                <w:lang w:bidi="ar"/>
              </w:rPr>
              <w:t>》(苏政发〔2018〕122号)对照分析</w:t>
            </w:r>
          </w:p>
          <w:p>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通知要求：禁止建设生产和使用高VOCs含量的溶剂型涂料、油墨、胶粘剂等项目。以减少苯、甲苯、二甲苯等溶剂和助剂的使用为重点，推进低VOCs含量、低反应活性原辅材料和产品的替代。2020年,全省高活性溶剂和助剂类产品使用减少20%以上。严控“两高”行业产能。严禁新增钢铁、焦化、电解铝、铸造、水泥和平板玻璃等产能。严格执行钢铁、水泥、平板玻璃等行业产能置换实施办法。</w:t>
            </w:r>
          </w:p>
          <w:p>
            <w:pPr>
              <w:spacing w:line="360" w:lineRule="auto"/>
              <w:ind w:firstLine="480" w:firstLineChars="200"/>
              <w:rPr>
                <w:rFonts w:hint="default" w:ascii="Times New Roman" w:hAnsi="Times New Roman" w:eastAsia="宋体" w:cs="Times New Roman"/>
                <w:color w:val="auto"/>
                <w:sz w:val="24"/>
                <w:lang w:bidi="ar"/>
              </w:rPr>
            </w:pPr>
            <w:r>
              <w:rPr>
                <w:rFonts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无VOCs产生</w:t>
            </w:r>
            <w:r>
              <w:rPr>
                <w:rFonts w:hint="default" w:ascii="Times New Roman" w:hAnsi="Times New Roman" w:eastAsia="宋体" w:cs="Times New Roman"/>
                <w:color w:val="auto"/>
                <w:sz w:val="24"/>
                <w:lang w:bidi="ar"/>
              </w:rPr>
              <w:t>，</w:t>
            </w:r>
            <w:r>
              <w:rPr>
                <w:rFonts w:hint="eastAsia" w:ascii="Times New Roman" w:hAnsi="Times New Roman" w:eastAsia="宋体" w:cs="Times New Roman"/>
                <w:color w:val="auto"/>
                <w:sz w:val="24"/>
                <w:lang w:val="en-US" w:eastAsia="zh-CN" w:bidi="ar"/>
              </w:rPr>
              <w:t>不属于“两高”行业，</w:t>
            </w:r>
            <w:r>
              <w:rPr>
                <w:rFonts w:hint="default" w:ascii="Times New Roman" w:hAnsi="Times New Roman" w:eastAsia="宋体" w:cs="Times New Roman"/>
                <w:color w:val="auto"/>
                <w:sz w:val="24"/>
                <w:lang w:bidi="ar"/>
              </w:rPr>
              <w:t>符合《</w:t>
            </w:r>
            <w:r>
              <w:rPr>
                <w:rFonts w:hint="eastAsia" w:ascii="Times New Roman" w:hAnsi="Times New Roman" w:eastAsia="宋体" w:cs="Times New Roman"/>
                <w:color w:val="auto"/>
                <w:sz w:val="24"/>
                <w:lang w:eastAsia="zh-CN" w:bidi="ar"/>
              </w:rPr>
              <w:t>江苏省打赢蓝天保卫战三年行动计划实施方案</w:t>
            </w:r>
            <w:r>
              <w:rPr>
                <w:rFonts w:hint="default" w:ascii="Times New Roman" w:hAnsi="Times New Roman" w:eastAsia="宋体" w:cs="Times New Roman"/>
                <w:color w:val="auto"/>
                <w:sz w:val="24"/>
                <w:lang w:bidi="ar"/>
              </w:rPr>
              <w:t>》要求。</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综上所述，本项目符合国家和地方产业政策。</w:t>
            </w:r>
          </w:p>
          <w:p>
            <w:pPr>
              <w:pStyle w:val="17"/>
              <w:widowControl/>
              <w:spacing w:line="360" w:lineRule="auto"/>
              <w:ind w:firstLine="482" w:firstLineChars="200"/>
              <w:rPr>
                <w:rFonts w:hint="default" w:ascii="Times New Roman" w:hAnsi="Times New Roman" w:cs="Times New Roman"/>
                <w:b/>
                <w:color w:val="auto"/>
              </w:rPr>
            </w:pPr>
            <w:r>
              <w:rPr>
                <w:rFonts w:hint="eastAsia" w:ascii="Times New Roman" w:hAnsi="Times New Roman" w:cs="Times New Roman"/>
                <w:b/>
                <w:color w:val="auto"/>
                <w:lang w:val="en-US" w:eastAsia="zh-CN"/>
              </w:rPr>
              <w:t>4</w:t>
            </w:r>
            <w:r>
              <w:rPr>
                <w:rFonts w:hAnsi="宋体"/>
                <w:b/>
                <w:color w:val="auto"/>
              </w:rPr>
              <w:t>、选址相符性</w:t>
            </w:r>
          </w:p>
          <w:p>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rPr>
              <w:t>常州市燕青生物质能源有限租用常州市蒋伟木业有限公司厂房1500平米</w:t>
            </w:r>
            <w:r>
              <w:rPr>
                <w:rFonts w:ascii="Times New Roman" w:hAnsi="Times New Roman" w:eastAsia="宋体" w:cs="Times New Roman"/>
                <w:color w:val="auto"/>
                <w:sz w:val="24"/>
              </w:rPr>
              <w:t>进行生产，</w:t>
            </w:r>
            <w:r>
              <w:rPr>
                <w:rFonts w:hint="eastAsia" w:ascii="Times New Roman" w:hAnsi="Times New Roman" w:eastAsia="宋体" w:cs="Times New Roman"/>
                <w:color w:val="auto"/>
                <w:sz w:val="24"/>
              </w:rPr>
              <w:t>常州市蒋伟木业有限公司</w:t>
            </w:r>
            <w:r>
              <w:rPr>
                <w:rFonts w:ascii="Times New Roman" w:hAnsi="Times New Roman" w:eastAsia="宋体" w:cs="Times New Roman"/>
                <w:color w:val="auto"/>
                <w:sz w:val="24"/>
              </w:rPr>
              <w:t>已于</w:t>
            </w:r>
            <w:r>
              <w:rPr>
                <w:rFonts w:hint="eastAsia" w:ascii="Times New Roman" w:hAnsi="Times New Roman" w:eastAsia="宋体" w:cs="Times New Roman"/>
                <w:color w:val="auto"/>
                <w:sz w:val="24"/>
                <w:lang w:val="en-US" w:eastAsia="zh-CN"/>
              </w:rPr>
              <w:t>2002年12月10日</w:t>
            </w:r>
            <w:r>
              <w:rPr>
                <w:rFonts w:ascii="Times New Roman" w:hAnsi="Times New Roman" w:eastAsia="宋体" w:cs="Times New Roman"/>
                <w:color w:val="auto"/>
                <w:sz w:val="24"/>
              </w:rPr>
              <w:t>取得</w:t>
            </w:r>
            <w:r>
              <w:rPr>
                <w:rFonts w:hint="eastAsia" w:ascii="Times New Roman" w:hAnsi="Times New Roman" w:eastAsia="宋体" w:cs="Times New Roman"/>
                <w:color w:val="auto"/>
                <w:sz w:val="24"/>
                <w:lang w:val="en-US" w:eastAsia="zh-CN"/>
              </w:rPr>
              <w:t>集体土地使用证（武集用（2002）字第4611647号）</w:t>
            </w:r>
            <w:r>
              <w:rPr>
                <w:rFonts w:ascii="Times New Roman" w:hAnsi="Times New Roman" w:eastAsia="宋体" w:cs="Times New Roman"/>
                <w:color w:val="auto"/>
                <w:sz w:val="24"/>
              </w:rPr>
              <w:t>，该地块为工业用地（见附件）</w:t>
            </w:r>
            <w:r>
              <w:rPr>
                <w:rFonts w:hint="eastAsia" w:ascii="Times New Roman" w:hAnsi="Times New Roman" w:eastAsia="宋体" w:cs="Times New Roman"/>
                <w:color w:val="auto"/>
                <w:sz w:val="24"/>
                <w:lang w:eastAsia="zh-CN"/>
              </w:rPr>
              <w:t>。</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本项目不属于《限制用地项目目录（2012</w:t>
            </w:r>
            <w:r>
              <w:rPr>
                <w:rFonts w:hint="eastAsia" w:ascii="宋体" w:hAnsi="宋体" w:eastAsia="宋体" w:cs="宋体"/>
                <w:color w:val="auto"/>
                <w:sz w:val="24"/>
                <w:lang w:bidi="ar"/>
              </w:rPr>
              <w:t>年本）》和《禁止用地项目目录（</w:t>
            </w:r>
            <w:r>
              <w:rPr>
                <w:rFonts w:ascii="Times New Roman" w:hAnsi="Times New Roman" w:eastAsia="宋体" w:cs="Times New Roman"/>
                <w:color w:val="auto"/>
                <w:sz w:val="24"/>
                <w:lang w:bidi="ar"/>
              </w:rPr>
              <w:t>2012</w:t>
            </w:r>
            <w:r>
              <w:rPr>
                <w:rFonts w:hint="eastAsia" w:ascii="宋体" w:hAnsi="宋体" w:eastAsia="宋体" w:cs="宋体"/>
                <w:color w:val="auto"/>
                <w:sz w:val="24"/>
                <w:lang w:bidi="ar"/>
              </w:rPr>
              <w:t>年本）》中所规定的类别，不属于《江苏省限制用地项目目录（</w:t>
            </w:r>
            <w:r>
              <w:rPr>
                <w:rFonts w:ascii="Times New Roman" w:hAnsi="Times New Roman" w:eastAsia="宋体" w:cs="Times New Roman"/>
                <w:color w:val="auto"/>
                <w:sz w:val="24"/>
                <w:lang w:bidi="ar"/>
              </w:rPr>
              <w:t>2013</w:t>
            </w:r>
            <w:r>
              <w:rPr>
                <w:rFonts w:hint="eastAsia" w:ascii="宋体" w:hAnsi="宋体" w:eastAsia="宋体" w:cs="宋体"/>
                <w:color w:val="auto"/>
                <w:sz w:val="24"/>
                <w:lang w:bidi="ar"/>
              </w:rPr>
              <w:t>年本）》和《江苏省限制用地项目目录（</w:t>
            </w:r>
            <w:r>
              <w:rPr>
                <w:rFonts w:ascii="Times New Roman" w:hAnsi="Times New Roman" w:eastAsia="宋体" w:cs="Times New Roman"/>
                <w:color w:val="auto"/>
                <w:sz w:val="24"/>
                <w:lang w:bidi="ar"/>
              </w:rPr>
              <w:t>2013</w:t>
            </w:r>
            <w:r>
              <w:rPr>
                <w:rFonts w:hint="eastAsia" w:ascii="宋体" w:hAnsi="宋体" w:eastAsia="宋体" w:cs="宋体"/>
                <w:color w:val="auto"/>
                <w:sz w:val="24"/>
                <w:lang w:bidi="ar"/>
              </w:rPr>
              <w:t>年本）》中所规定的类别的项目。</w:t>
            </w:r>
          </w:p>
          <w:p>
            <w:pPr>
              <w:spacing w:line="360" w:lineRule="auto"/>
              <w:ind w:firstLine="480" w:firstLineChars="200"/>
              <w:rPr>
                <w:rFonts w:ascii="Times New Roman" w:hAnsi="Times New Roman" w:eastAsia="宋体" w:cs="Times New Roman"/>
                <w:color w:val="auto"/>
                <w:sz w:val="24"/>
                <w:highlight w:val="yellow"/>
              </w:rPr>
            </w:pPr>
            <w:r>
              <w:rPr>
                <w:rFonts w:ascii="Times New Roman" w:hAnsi="Times New Roman" w:eastAsia="宋体" w:cs="Times New Roman"/>
                <w:color w:val="auto"/>
                <w:sz w:val="24"/>
                <w:lang w:bidi="ar"/>
              </w:rPr>
              <w:t>本项目最近距《江苏省生态红线区域保护规划》</w:t>
            </w:r>
            <w:r>
              <w:rPr>
                <w:rFonts w:hint="eastAsia" w:ascii="Times New Roman" w:hAnsi="Times New Roman" w:eastAsia="宋体" w:cs="Times New Roman"/>
                <w:color w:val="auto"/>
                <w:sz w:val="24"/>
                <w:lang w:bidi="ar"/>
              </w:rPr>
              <w:t>和《江苏省国家级生态保护红线》</w:t>
            </w:r>
            <w:r>
              <w:rPr>
                <w:rFonts w:ascii="Times New Roman" w:hAnsi="Times New Roman" w:eastAsia="宋体" w:cs="Times New Roman"/>
                <w:color w:val="auto"/>
                <w:sz w:val="24"/>
                <w:lang w:bidi="ar"/>
              </w:rPr>
              <w:t>中常州市生态红线区域保护区——</w:t>
            </w:r>
            <w:r>
              <w:rPr>
                <w:rFonts w:hint="eastAsia" w:ascii="宋体" w:hAnsi="宋体" w:eastAsia="宋体" w:cs="宋体"/>
                <w:color w:val="auto"/>
                <w:sz w:val="24"/>
                <w:lang w:val="en-US" w:eastAsia="zh-CN" w:bidi="ar"/>
              </w:rPr>
              <w:t>滆湖（武进区）重要湿地</w:t>
            </w:r>
            <w:r>
              <w:rPr>
                <w:rFonts w:hint="eastAsia" w:ascii="宋体" w:hAnsi="宋体" w:eastAsia="宋体" w:cs="宋体"/>
                <w:color w:val="auto"/>
                <w:sz w:val="24"/>
                <w:lang w:bidi="ar"/>
              </w:rPr>
              <w:t>二级管控区内约</w:t>
            </w:r>
            <w:r>
              <w:rPr>
                <w:rFonts w:hint="eastAsia" w:ascii="宋体" w:hAnsi="宋体" w:eastAsia="宋体" w:cs="宋体"/>
                <w:color w:val="auto"/>
                <w:sz w:val="24"/>
                <w:lang w:val="en-US" w:eastAsia="zh-CN" w:bidi="ar"/>
              </w:rPr>
              <w:t>3.75k</w:t>
            </w:r>
            <w:r>
              <w:rPr>
                <w:rFonts w:ascii="Times New Roman" w:hAnsi="Times New Roman" w:eastAsia="宋体" w:cs="Times New Roman"/>
                <w:color w:val="auto"/>
                <w:sz w:val="24"/>
                <w:lang w:bidi="ar"/>
              </w:rPr>
              <w:t>m</w:t>
            </w:r>
            <w:r>
              <w:rPr>
                <w:rFonts w:hint="eastAsia" w:ascii="宋体" w:hAnsi="宋体" w:eastAsia="宋体" w:cs="宋体"/>
                <w:color w:val="auto"/>
                <w:sz w:val="24"/>
                <w:lang w:bidi="ar"/>
              </w:rPr>
              <w:t>，项目不在</w:t>
            </w:r>
            <w:r>
              <w:rPr>
                <w:rFonts w:hint="eastAsia" w:ascii="宋体" w:hAnsi="宋体" w:eastAsia="宋体" w:cs="宋体"/>
                <w:color w:val="auto"/>
                <w:sz w:val="24"/>
                <w:lang w:val="en-US" w:eastAsia="zh-CN" w:bidi="ar"/>
              </w:rPr>
              <w:t>滆湖（武进区）重要湿地二</w:t>
            </w:r>
            <w:r>
              <w:rPr>
                <w:rFonts w:hint="eastAsia" w:ascii="宋体" w:hAnsi="宋体" w:eastAsia="宋体" w:cs="宋体"/>
                <w:color w:val="auto"/>
                <w:sz w:val="24"/>
                <w:lang w:bidi="ar"/>
              </w:rPr>
              <w:t>级管控区内，且不属于湿地生态系统保护二级管控区禁止活动内容。</w:t>
            </w:r>
          </w:p>
          <w:p>
            <w:pPr>
              <w:spacing w:line="360" w:lineRule="auto"/>
              <w:ind w:firstLine="480" w:firstLineChars="200"/>
              <w:rPr>
                <w:rFonts w:hint="eastAsia" w:ascii="Times New Roman" w:hAnsi="Times New Roman" w:eastAsia="宋体" w:cs="Times New Roman"/>
                <w:color w:val="auto"/>
                <w:sz w:val="24"/>
                <w:lang w:eastAsia="zh-CN" w:bidi="ar"/>
              </w:rPr>
            </w:pPr>
            <w:r>
              <w:rPr>
                <w:rFonts w:ascii="Times New Roman" w:hAnsi="Times New Roman" w:eastAsia="宋体" w:cs="Times New Roman"/>
                <w:color w:val="auto"/>
                <w:sz w:val="24"/>
                <w:lang w:bidi="ar"/>
              </w:rPr>
              <w:t>因此，该用地性质符合要求</w:t>
            </w:r>
            <w:r>
              <w:rPr>
                <w:rFonts w:hint="eastAsia" w:ascii="Times New Roman" w:hAnsi="Times New Roman" w:eastAsia="宋体" w:cs="Times New Roman"/>
                <w:color w:val="auto"/>
                <w:sz w:val="24"/>
                <w:lang w:eastAsia="zh-CN" w:bidi="ar"/>
              </w:rPr>
              <w:t>。</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4</w:t>
            </w:r>
            <w:r>
              <w:rPr>
                <w:rFonts w:hint="eastAsia" w:ascii="宋体" w:hAnsi="宋体" w:eastAsia="宋体" w:cs="宋体"/>
                <w:b/>
                <w:color w:val="auto"/>
                <w:sz w:val="24"/>
                <w:lang w:bidi="ar"/>
              </w:rPr>
              <w:t>、环境质量状况</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（1）环境空气质量现状</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val="en-US" w:eastAsia="zh-CN" w:bidi="ar"/>
              </w:rPr>
              <w:t>①</w:t>
            </w:r>
            <w:r>
              <w:rPr>
                <w:rFonts w:hint="eastAsia" w:ascii="宋体" w:hAnsi="宋体" w:eastAsia="宋体" w:cs="宋体"/>
                <w:color w:val="auto"/>
                <w:sz w:val="24"/>
                <w:lang w:bidi="ar"/>
              </w:rPr>
              <w:t>区域达标判定</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根据《环境影响评价技术导则 大气环境》（HJ2.2-2018），项目所在区域达标情况判定优先采用国家或地方生态环境主管部门公开发布的环境质量报告或环境质量报告书中的数据或结论。</w:t>
            </w:r>
          </w:p>
          <w:p>
            <w:pPr>
              <w:spacing w:line="360" w:lineRule="auto"/>
              <w:ind w:firstLine="480" w:firstLineChars="200"/>
              <w:rPr>
                <w:rFonts w:ascii="Times New Roman" w:hAnsi="Times New Roman" w:eastAsia="宋体" w:cs="Times New Roman"/>
                <w:color w:val="auto"/>
                <w:sz w:val="24"/>
              </w:rPr>
            </w:pPr>
            <w:r>
              <w:rPr>
                <w:rFonts w:hint="eastAsia" w:ascii="宋体" w:hAnsi="宋体" w:eastAsia="宋体" w:cs="宋体"/>
                <w:color w:val="auto"/>
                <w:sz w:val="24"/>
                <w:lang w:bidi="ar"/>
              </w:rPr>
              <w:t>本次评价选取2017年作为评价基准年，根据《常州市2017年环境质量公报》，项目所在区域常州市各评价因</w:t>
            </w:r>
            <w:r>
              <w:rPr>
                <w:rFonts w:hint="eastAsia" w:ascii="宋体" w:hAnsi="宋体" w:eastAsia="宋体" w:cs="Times New Roman"/>
                <w:color w:val="auto"/>
                <w:sz w:val="24"/>
                <w:lang w:bidi="ar"/>
              </w:rPr>
              <w:t>子数据见表3-1。</w:t>
            </w:r>
          </w:p>
          <w:p>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Times New Roman"/>
                <w:color w:val="auto"/>
                <w:sz w:val="24"/>
                <w:lang w:bidi="ar"/>
              </w:rPr>
              <w:t>2017年常州市环境空气中二氧化硫年均值和一氧化碳24小时平均值均达到环境空气质量二级标准；二氧化氮、</w:t>
            </w:r>
            <w:r>
              <w:rPr>
                <w:rFonts w:ascii="Times New Roman" w:hAnsi="Times New Roman" w:eastAsia="仿宋" w:cs="Times New Roman"/>
                <w:color w:val="auto"/>
                <w:sz w:val="24"/>
                <w:lang w:bidi="ar"/>
              </w:rPr>
              <w:t>PM</w:t>
            </w:r>
            <w:r>
              <w:rPr>
                <w:rFonts w:ascii="Times New Roman" w:hAnsi="Times New Roman" w:eastAsia="仿宋" w:cs="Times New Roman"/>
                <w:color w:val="auto"/>
                <w:sz w:val="24"/>
                <w:vertAlign w:val="subscript"/>
                <w:lang w:bidi="ar"/>
              </w:rPr>
              <w:t>10</w:t>
            </w:r>
            <w:r>
              <w:rPr>
                <w:rFonts w:hint="eastAsia" w:ascii="宋体" w:hAnsi="宋体" w:eastAsia="宋体" w:cs="Times New Roman"/>
                <w:color w:val="auto"/>
                <w:sz w:val="24"/>
                <w:lang w:bidi="ar"/>
              </w:rPr>
              <w:t>、</w:t>
            </w:r>
            <w:r>
              <w:rPr>
                <w:rFonts w:ascii="Times New Roman" w:hAnsi="Times New Roman" w:eastAsia="仿宋" w:cs="Times New Roman"/>
                <w:color w:val="auto"/>
                <w:sz w:val="24"/>
                <w:lang w:bidi="ar"/>
              </w:rPr>
              <w:t>PM</w:t>
            </w:r>
            <w:r>
              <w:rPr>
                <w:rFonts w:ascii="Times New Roman" w:hAnsi="Times New Roman" w:eastAsia="仿宋" w:cs="Times New Roman"/>
                <w:color w:val="auto"/>
                <w:sz w:val="24"/>
                <w:vertAlign w:val="subscript"/>
                <w:lang w:bidi="ar"/>
              </w:rPr>
              <w:t>2.5</w:t>
            </w:r>
            <w:r>
              <w:rPr>
                <w:rFonts w:hint="eastAsia" w:ascii="宋体" w:hAnsi="宋体" w:eastAsia="宋体" w:cs="Times New Roman"/>
                <w:color w:val="auto"/>
                <w:sz w:val="24"/>
                <w:lang w:bidi="ar"/>
              </w:rPr>
              <w:t>年均值和臭氧日最大8小时滑动均值均超过环境空气质量二级标准，常州市2017年环境空气质量不达标，因此判</w:t>
            </w:r>
            <w:r>
              <w:rPr>
                <w:rFonts w:hint="eastAsia" w:ascii="宋体" w:hAnsi="宋体" w:eastAsia="宋体" w:cs="宋体"/>
                <w:color w:val="auto"/>
                <w:sz w:val="24"/>
                <w:lang w:bidi="ar"/>
              </w:rPr>
              <w:t>定为非达标区。</w:t>
            </w:r>
          </w:p>
          <w:p>
            <w:pPr>
              <w:spacing w:line="360" w:lineRule="auto"/>
              <w:ind w:firstLine="480" w:firstLineChars="200"/>
              <w:rPr>
                <w:rFonts w:hint="default" w:ascii="宋体" w:hAnsi="宋体" w:eastAsia="宋体" w:cs="宋体"/>
                <w:color w:val="auto"/>
                <w:sz w:val="24"/>
                <w:lang w:bidi="ar"/>
              </w:rPr>
            </w:pPr>
            <w:r>
              <w:rPr>
                <w:rFonts w:hint="eastAsia" w:ascii="宋体" w:hAnsi="宋体" w:eastAsia="宋体" w:cs="宋体"/>
                <w:color w:val="auto"/>
                <w:sz w:val="24"/>
                <w:lang w:val="en-US" w:eastAsia="zh-CN" w:bidi="ar"/>
              </w:rPr>
              <w:t>②</w:t>
            </w:r>
            <w:r>
              <w:rPr>
                <w:rFonts w:hint="eastAsia" w:ascii="宋体" w:hAnsi="宋体" w:eastAsia="宋体" w:cs="宋体"/>
                <w:color w:val="auto"/>
                <w:sz w:val="24"/>
                <w:lang w:bidi="ar"/>
              </w:rPr>
              <w:t>区域削减</w:t>
            </w:r>
          </w:p>
          <w:p>
            <w:pPr>
              <w:spacing w:line="360" w:lineRule="auto"/>
              <w:ind w:firstLine="480" w:firstLineChars="200"/>
              <w:rPr>
                <w:rFonts w:ascii="Times New Roman" w:hAnsi="Times New Roman" w:eastAsia="宋体" w:cs="Times New Roman"/>
                <w:color w:val="auto"/>
                <w:sz w:val="24"/>
              </w:rPr>
            </w:pPr>
            <w:r>
              <w:rPr>
                <w:rFonts w:hint="eastAsia" w:ascii="宋体" w:hAnsi="宋体" w:eastAsia="宋体" w:cs="宋体"/>
                <w:color w:val="auto"/>
                <w:sz w:val="24"/>
                <w:lang w:bidi="ar"/>
              </w:rPr>
              <w:t>为切实做好2018年大气污染防治工作，改善全市空气环境质量，中共常州市委、常州市人民政府印发了《常州市2018年大气污染防治攻坚行动方案》，提出的工作内容包括降低燃煤消耗量、对工业企业采取强制减排措施、加强工业烟气污染治理、实施颗粒物无组织排放深度整治、全面排查与达标排放、扎实推进重点行业挥发性有机物（VOCs）治理、提高城市管理水平、加强移动源污染防治、加大产业结构调整力度等。工作目标为6-12月全市主要污染物平均减排比例不低于43%，到2018年底，市区空气质量二级以上优良天数比例达到</w:t>
            </w:r>
            <w:r>
              <w:rPr>
                <w:rFonts w:ascii="Times New Roman" w:hAnsi="Times New Roman" w:eastAsia="宋体" w:cs="Times New Roman"/>
                <w:color w:val="auto"/>
                <w:sz w:val="24"/>
                <w:lang w:bidi="ar"/>
              </w:rPr>
              <w:t>69.7%</w:t>
            </w:r>
            <w:r>
              <w:rPr>
                <w:rFonts w:hint="eastAsia" w:ascii="宋体" w:hAnsi="宋体" w:eastAsia="宋体" w:cs="宋体"/>
                <w:color w:val="auto"/>
                <w:sz w:val="24"/>
                <w:lang w:bidi="ar"/>
              </w:rPr>
              <w:t>以上，</w:t>
            </w:r>
            <w:r>
              <w:rPr>
                <w:rFonts w:ascii="Times New Roman" w:hAnsi="Times New Roman" w:eastAsia="宋体" w:cs="Times New Roman"/>
                <w:color w:val="auto"/>
                <w:sz w:val="24"/>
                <w:lang w:bidi="ar"/>
              </w:rPr>
              <w:t>P</w:t>
            </w:r>
            <w:r>
              <w:rPr>
                <w:rFonts w:ascii="Times New Roman" w:hAnsi="宋体" w:eastAsia="宋体" w:cs="Times New Roman"/>
                <w:color w:val="auto"/>
                <w:sz w:val="24"/>
                <w:lang w:bidi="ar"/>
              </w:rPr>
              <w:t>M</w:t>
            </w:r>
            <w:r>
              <w:rPr>
                <w:rFonts w:hint="eastAsia" w:ascii="Times New Roman" w:hAnsi="宋体" w:eastAsia="宋体" w:cs="Times New Roman"/>
                <w:color w:val="auto"/>
                <w:sz w:val="24"/>
                <w:vertAlign w:val="subscript"/>
                <w:lang w:bidi="ar"/>
              </w:rPr>
              <w:t>2.5</w:t>
            </w:r>
            <w:r>
              <w:rPr>
                <w:rFonts w:hint="eastAsia" w:ascii="宋体" w:hAnsi="宋体" w:eastAsia="宋体" w:cs="宋体"/>
                <w:color w:val="auto"/>
                <w:sz w:val="24"/>
                <w:lang w:bidi="ar"/>
              </w:rPr>
              <w:t>年均浓度控制在</w:t>
            </w:r>
            <w:r>
              <w:rPr>
                <w:rFonts w:ascii="Times New Roman" w:hAnsi="Times New Roman" w:eastAsia="宋体" w:cs="Times New Roman"/>
                <w:color w:val="auto"/>
                <w:sz w:val="24"/>
                <w:lang w:bidi="ar"/>
              </w:rPr>
              <w:t>47</w:t>
            </w:r>
            <w:r>
              <w:rPr>
                <w:rFonts w:hint="eastAsia" w:ascii="宋体" w:hAnsi="宋体" w:eastAsia="宋体" w:cs="宋体"/>
                <w:color w:val="auto"/>
                <w:sz w:val="24"/>
                <w:lang w:bidi="ar"/>
              </w:rPr>
              <w:t>微克</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立方米以下。</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）地表水质量现状</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监测结果表明，</w:t>
            </w:r>
            <w:r>
              <w:rPr>
                <w:rFonts w:hint="eastAsia" w:ascii="Times New Roman" w:hAnsi="Times New Roman" w:eastAsia="宋体" w:cs="Times New Roman"/>
                <w:color w:val="auto"/>
                <w:sz w:val="24"/>
                <w:lang w:val="en-US" w:eastAsia="zh-CN" w:bidi="ar"/>
              </w:rPr>
              <w:t>采菱港</w:t>
            </w:r>
            <w:r>
              <w:rPr>
                <w:rFonts w:ascii="Times New Roman" w:hAnsi="Times New Roman" w:eastAsia="宋体" w:cs="Times New Roman"/>
                <w:color w:val="auto"/>
                <w:sz w:val="24"/>
                <w:lang w:bidi="ar"/>
              </w:rPr>
              <w:t>监测断面的各监测因子均能达到《地表水环境质量标准》中Ⅳ</w:t>
            </w:r>
            <w:r>
              <w:rPr>
                <w:rFonts w:hint="eastAsia" w:ascii="宋体" w:hAnsi="宋体" w:eastAsia="宋体" w:cs="宋体"/>
                <w:color w:val="auto"/>
                <w:sz w:val="24"/>
                <w:lang w:bidi="ar"/>
              </w:rPr>
              <w:t>类地表水标准限值。</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（3</w:t>
            </w:r>
            <w:r>
              <w:rPr>
                <w:rFonts w:hint="eastAsia" w:ascii="宋体" w:hAnsi="宋体" w:eastAsia="宋体" w:cs="宋体"/>
                <w:color w:val="auto"/>
                <w:sz w:val="24"/>
                <w:lang w:bidi="ar"/>
              </w:rPr>
              <w:t>）声环境质量现状</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项目所在地经四周厂界</w:t>
            </w:r>
            <w:r>
              <w:rPr>
                <w:rFonts w:hint="eastAsia" w:ascii="Times New Roman" w:hAnsi="Times New Roman" w:eastAsia="宋体" w:cs="Times New Roman"/>
                <w:color w:val="auto"/>
                <w:sz w:val="24"/>
                <w:lang w:val="en-US" w:eastAsia="zh-CN" w:bidi="ar"/>
              </w:rPr>
              <w:t>及藤树科</w:t>
            </w:r>
            <w:r>
              <w:rPr>
                <w:rFonts w:ascii="Times New Roman" w:hAnsi="Times New Roman" w:eastAsia="宋体" w:cs="Times New Roman"/>
                <w:color w:val="auto"/>
                <w:sz w:val="24"/>
                <w:lang w:bidi="ar"/>
              </w:rPr>
              <w:t>噪声均符合《声环境质量标准》（GB3096-2008</w:t>
            </w:r>
            <w:r>
              <w:rPr>
                <w:rFonts w:hint="eastAsia" w:ascii="宋体" w:hAnsi="宋体" w:eastAsia="宋体" w:cs="宋体"/>
                <w:color w:val="auto"/>
                <w:sz w:val="24"/>
                <w:lang w:bidi="ar"/>
              </w:rPr>
              <w:t>）中的</w:t>
            </w: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类标准。</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5</w:t>
            </w:r>
            <w:r>
              <w:rPr>
                <w:rFonts w:hint="eastAsia" w:ascii="宋体" w:hAnsi="宋体" w:eastAsia="宋体" w:cs="宋体"/>
                <w:b/>
                <w:color w:val="auto"/>
                <w:sz w:val="24"/>
                <w:lang w:bidi="ar"/>
              </w:rPr>
              <w:t>、污染物可达标排放</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本项目无生产废水产生及排放；本项目不新增生活污水。</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本项目生物质燃料燃烧粉尘经水膜除尘处理后经20m高的1#排气筒排放；制粒和冷却工段新增颗粒物依托已有的布袋除尘装置处理后在车间内无组织排放。</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本项目</w:t>
            </w:r>
            <w:r>
              <w:rPr>
                <w:rFonts w:hint="eastAsia" w:ascii="Times New Roman" w:hAnsi="Times New Roman" w:eastAsia="宋体" w:cs="Times New Roman"/>
                <w:color w:val="auto"/>
                <w:sz w:val="24"/>
                <w:lang w:val="en-US" w:eastAsia="zh-CN" w:bidi="ar"/>
              </w:rPr>
              <w:t>水膜除尘收集的粉尘</w:t>
            </w:r>
            <w:r>
              <w:rPr>
                <w:rFonts w:ascii="Times New Roman" w:hAnsi="Times New Roman" w:eastAsia="宋体" w:cs="Times New Roman"/>
                <w:color w:val="auto"/>
                <w:sz w:val="24"/>
                <w:lang w:bidi="ar"/>
              </w:rPr>
              <w:t>委外综合利用。故本项目所有固废都得到合理的处置或综合利用，对环境不产生二次污染。</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噪声源主要来自</w:t>
            </w:r>
            <w:r>
              <w:rPr>
                <w:rFonts w:hint="eastAsia" w:ascii="Times New Roman" w:hAnsi="Times New Roman" w:eastAsia="宋体" w:cs="Times New Roman"/>
                <w:color w:val="auto"/>
                <w:sz w:val="24"/>
                <w:lang w:val="en-US" w:eastAsia="zh-CN" w:bidi="ar"/>
              </w:rPr>
              <w:t>烘干机、热风炉、风机</w:t>
            </w:r>
            <w:r>
              <w:rPr>
                <w:rFonts w:ascii="Times New Roman" w:hAnsi="Times New Roman" w:eastAsia="宋体" w:cs="Times New Roman"/>
                <w:color w:val="auto"/>
                <w:sz w:val="24"/>
                <w:lang w:bidi="ar"/>
              </w:rPr>
              <w:t>等设备，建设单位在生产线上均选用符合噪声要求的设备等，噪声经过隔声、减震、绿化等治理四周厂界可达到《工业企业厂界环境噪声排放标准》（GB12348-2008</w:t>
            </w:r>
            <w:r>
              <w:rPr>
                <w:rFonts w:hint="eastAsia" w:ascii="宋体" w:hAnsi="宋体" w:eastAsia="宋体" w:cs="宋体"/>
                <w:color w:val="auto"/>
                <w:sz w:val="24"/>
                <w:lang w:bidi="ar"/>
              </w:rPr>
              <w:t>）</w:t>
            </w: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类标准</w:t>
            </w:r>
            <w:r>
              <w:rPr>
                <w:rFonts w:ascii="Times New Roman" w:hAnsi="Times New Roman" w:eastAsia="宋体" w:cs="Times New Roman"/>
                <w:color w:val="auto"/>
                <w:sz w:val="24"/>
                <w:lang w:bidi="ar"/>
              </w:rPr>
              <w:t>。</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通过以上分析，本项目生产过程中产生的“</w:t>
            </w:r>
            <w:r>
              <w:rPr>
                <w:rFonts w:hint="eastAsia" w:ascii="宋体" w:hAnsi="宋体" w:eastAsia="宋体" w:cs="宋体"/>
                <w:color w:val="auto"/>
                <w:sz w:val="24"/>
                <w:lang w:bidi="ar"/>
              </w:rPr>
              <w:t>三废</w:t>
            </w:r>
            <w:r>
              <w:rPr>
                <w:rFonts w:ascii="Times New Roman" w:hAnsi="Times New Roman" w:eastAsia="宋体" w:cs="Times New Roman"/>
                <w:color w:val="auto"/>
                <w:sz w:val="24"/>
                <w:lang w:bidi="ar"/>
              </w:rPr>
              <w:t>”</w:t>
            </w:r>
            <w:r>
              <w:rPr>
                <w:rFonts w:hint="eastAsia" w:ascii="宋体" w:hAnsi="宋体" w:eastAsia="宋体" w:cs="宋体"/>
                <w:color w:val="auto"/>
                <w:sz w:val="24"/>
                <w:lang w:bidi="ar"/>
              </w:rPr>
              <w:t>经处理后可达标排放，企业控制方法和分析设备齐全，质量保证体系完善，能够维持污染防治设施的正常运行。</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6</w:t>
            </w:r>
            <w:r>
              <w:rPr>
                <w:rFonts w:hint="eastAsia" w:ascii="宋体" w:hAnsi="宋体" w:eastAsia="宋体" w:cs="宋体"/>
                <w:b/>
                <w:color w:val="auto"/>
                <w:sz w:val="24"/>
                <w:lang w:bidi="ar"/>
              </w:rPr>
              <w:t>、环境影响分析结论</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废气：</w:t>
            </w:r>
            <w:r>
              <w:rPr>
                <w:rFonts w:hint="default" w:ascii="Times New Roman" w:hAnsi="Times New Roman" w:eastAsia="宋体" w:cs="Times New Roman"/>
                <w:color w:val="auto"/>
                <w:sz w:val="24"/>
                <w:lang w:bidi="ar"/>
              </w:rPr>
              <w:t>本项目产生废气经处理后对周围环境的影响较小，大气环境影响可接受，全厂设置防护距离为以生产车间外扩</w:t>
            </w:r>
            <w:r>
              <w:rPr>
                <w:rFonts w:hint="eastAsia" w:ascii="Times New Roman" w:hAnsi="Times New Roman" w:eastAsia="宋体" w:cs="Times New Roman"/>
                <w:color w:val="auto"/>
                <w:sz w:val="24"/>
                <w:lang w:val="en-US" w:eastAsia="zh-CN" w:bidi="ar"/>
              </w:rPr>
              <w:t>5</w:t>
            </w:r>
            <w:r>
              <w:rPr>
                <w:rFonts w:hint="default" w:ascii="Times New Roman" w:hAnsi="Times New Roman" w:eastAsia="宋体" w:cs="Times New Roman"/>
                <w:color w:val="auto"/>
                <w:sz w:val="24"/>
                <w:lang w:bidi="ar"/>
              </w:rPr>
              <w:t>0米形成的包络线，该卫生防护距离包络线范围内无敏感保护目标，以后也不得在卫生防护距离内建设居住区等环境敏感目标，以避免环境纠纷。</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废水：</w:t>
            </w:r>
            <w:r>
              <w:rPr>
                <w:rFonts w:hint="eastAsia" w:ascii="Times New Roman" w:hAnsi="Times New Roman" w:eastAsia="宋体" w:cs="Times New Roman"/>
                <w:color w:val="auto"/>
                <w:sz w:val="24"/>
                <w:lang w:bidi="ar"/>
              </w:rPr>
              <w:t>本项目无生产废水产生及排放；本项目不新增生活污水。</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噪声：本项目噪声源主要来自</w:t>
            </w:r>
            <w:r>
              <w:rPr>
                <w:rFonts w:hint="eastAsia" w:ascii="Times New Roman" w:hAnsi="Times New Roman" w:eastAsia="宋体" w:cs="Times New Roman"/>
                <w:color w:val="auto"/>
                <w:sz w:val="24"/>
                <w:lang w:val="en-US" w:eastAsia="zh-CN" w:bidi="ar"/>
              </w:rPr>
              <w:t>烘干机、热风炉、风机</w:t>
            </w:r>
            <w:r>
              <w:rPr>
                <w:rFonts w:ascii="Times New Roman" w:hAnsi="Times New Roman" w:eastAsia="宋体" w:cs="Times New Roman"/>
                <w:color w:val="auto"/>
                <w:sz w:val="24"/>
                <w:lang w:bidi="ar"/>
              </w:rPr>
              <w:t>等设备，建设单位在生产线上均选用符合噪声要求的设备等，噪声经过隔声、减震、绿化等治理四周厂界可达到《工业企业厂界环境噪声排放标准》（GB12348-2008</w:t>
            </w:r>
            <w:r>
              <w:rPr>
                <w:rFonts w:hint="eastAsia" w:ascii="宋体" w:hAnsi="宋体" w:eastAsia="宋体" w:cs="宋体"/>
                <w:color w:val="auto"/>
                <w:sz w:val="24"/>
                <w:lang w:bidi="ar"/>
              </w:rPr>
              <w:t>）</w:t>
            </w: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类标准</w:t>
            </w:r>
            <w:r>
              <w:rPr>
                <w:rFonts w:ascii="Times New Roman" w:hAnsi="Times New Roman" w:eastAsia="宋体" w:cs="Times New Roman"/>
                <w:color w:val="auto"/>
                <w:sz w:val="24"/>
                <w:lang w:bidi="ar"/>
              </w:rPr>
              <w:t>。</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固废：本项目</w:t>
            </w:r>
            <w:r>
              <w:rPr>
                <w:rFonts w:hint="eastAsia" w:ascii="Times New Roman" w:hAnsi="Times New Roman" w:eastAsia="宋体" w:cs="Times New Roman"/>
                <w:color w:val="auto"/>
                <w:sz w:val="24"/>
                <w:lang w:val="en-US" w:eastAsia="zh-CN" w:bidi="ar"/>
              </w:rPr>
              <w:t>水膜除尘收集的粉尘</w:t>
            </w:r>
            <w:r>
              <w:rPr>
                <w:rFonts w:ascii="Times New Roman" w:hAnsi="Times New Roman" w:eastAsia="宋体" w:cs="Times New Roman"/>
                <w:color w:val="auto"/>
                <w:sz w:val="24"/>
                <w:lang w:bidi="ar"/>
              </w:rPr>
              <w:t>委外综合利用。故本项目所有固废都得到合理的处置或综合利用，对环境不产生二次污染。</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7</w:t>
            </w:r>
            <w:r>
              <w:rPr>
                <w:rFonts w:hint="eastAsia" w:ascii="宋体" w:hAnsi="宋体" w:eastAsia="宋体" w:cs="宋体"/>
                <w:b/>
                <w:color w:val="auto"/>
                <w:sz w:val="24"/>
                <w:lang w:bidi="ar"/>
              </w:rPr>
              <w:t>、风险评价结论</w:t>
            </w:r>
          </w:p>
          <w:p>
            <w:pPr>
              <w:pStyle w:val="17"/>
              <w:spacing w:line="360" w:lineRule="auto"/>
              <w:ind w:firstLine="480" w:firstLineChars="200"/>
              <w:rPr>
                <w:rFonts w:hint="eastAsia" w:ascii="Times New Roman" w:hAnsi="Times New Roman" w:cs="Times New Roman"/>
                <w:color w:val="auto"/>
                <w:sz w:val="24"/>
                <w:lang w:val="en-US" w:eastAsia="zh-CN"/>
              </w:rPr>
            </w:pPr>
            <w:r>
              <w:rPr>
                <w:rFonts w:hint="default" w:ascii="Times New Roman" w:hAnsi="Times New Roman" w:eastAsia="宋体" w:cs="Times New Roman"/>
                <w:color w:val="auto"/>
                <w:sz w:val="24"/>
                <w:lang w:val="en-US" w:eastAsia="zh-CN"/>
              </w:rPr>
              <w:t>本项目Q</w:t>
            </w:r>
            <w:r>
              <w:rPr>
                <w:rFonts w:hint="eastAsia" w:ascii="Times New Roman" w:hAnsi="Times New Roman" w:cs="Times New Roman"/>
                <w:color w:val="auto"/>
                <w:sz w:val="24"/>
                <w:lang w:val="en-US" w:eastAsia="zh-CN"/>
              </w:rPr>
              <w:t>=0</w:t>
            </w:r>
            <w:r>
              <w:rPr>
                <w:rFonts w:hint="default" w:ascii="Times New Roman" w:hAnsi="Times New Roman" w:eastAsia="宋体" w:cs="Times New Roman"/>
                <w:color w:val="auto"/>
                <w:sz w:val="24"/>
                <w:lang w:val="en-US" w:eastAsia="zh-CN"/>
              </w:rPr>
              <w:t>，环境风险势能直接判断为I等级</w:t>
            </w:r>
            <w:r>
              <w:rPr>
                <w:rFonts w:hint="eastAsia" w:ascii="Times New Roman" w:hAnsi="Times New Roman" w:cs="Times New Roman"/>
                <w:color w:val="auto"/>
                <w:sz w:val="24"/>
                <w:lang w:val="en-US" w:eastAsia="zh-CN"/>
              </w:rPr>
              <w:t>。本项目具有一定的环境风险，建立健全安全环境管理制度，做好相关的风险防范措施。</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8</w:t>
            </w:r>
            <w:r>
              <w:rPr>
                <w:rFonts w:hint="eastAsia" w:ascii="宋体" w:hAnsi="宋体" w:eastAsia="宋体" w:cs="宋体"/>
                <w:b/>
                <w:color w:val="auto"/>
                <w:sz w:val="24"/>
                <w:lang w:bidi="ar"/>
              </w:rPr>
              <w:t>、总量控制指标结论</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废气：根据《常州市建设项目主要污染物排放总量指标审核及管理实施细则》（常政办发[2015]104号）：“建设项目主要污染物排放总量指标按工程减排类项目2倍削减量替代或关闭类项目1.5倍削减量替代。”本项目建成后有组织排放的大气污染物：</w:t>
            </w:r>
            <w:r>
              <w:rPr>
                <w:rFonts w:hint="eastAsia" w:ascii="Times New Roman" w:hAnsi="Times New Roman" w:eastAsia="宋体" w:cs="Times New Roman"/>
                <w:color w:val="auto"/>
                <w:sz w:val="24"/>
                <w:lang w:val="en-US" w:eastAsia="zh-CN"/>
              </w:rPr>
              <w:t>颗粒物</w:t>
            </w:r>
            <w:r>
              <w:rPr>
                <w:rFonts w:hint="default" w:ascii="Times New Roman" w:hAnsi="Times New Roman" w:eastAsia="宋体" w:cs="Times New Roman"/>
                <w:color w:val="auto"/>
                <w:sz w:val="24"/>
              </w:rPr>
              <w:t xml:space="preserve"> </w:t>
            </w:r>
            <w:r>
              <w:rPr>
                <w:rFonts w:hint="default" w:ascii="Times New Roman" w:hAnsi="Times New Roman" w:eastAsia="宋体" w:cs="Times New Roman"/>
                <w:color w:val="auto"/>
                <w:sz w:val="24"/>
                <w:lang w:val="en-US" w:eastAsia="zh-CN"/>
              </w:rPr>
              <w:t>0.0</w:t>
            </w:r>
            <w:r>
              <w:rPr>
                <w:rFonts w:hint="eastAsia"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rPr>
              <w:t>t/a</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NO</w:t>
            </w:r>
            <w:r>
              <w:rPr>
                <w:rFonts w:hint="eastAsia" w:ascii="Times New Roman" w:hAnsi="Times New Roman" w:eastAsia="宋体" w:cs="Times New Roman"/>
                <w:color w:val="auto"/>
                <w:sz w:val="24"/>
                <w:vertAlign w:val="subscript"/>
                <w:lang w:val="en-US" w:eastAsia="zh-CN"/>
              </w:rPr>
              <w:t>X</w:t>
            </w:r>
            <w:r>
              <w:rPr>
                <w:rFonts w:hint="eastAsia" w:ascii="Times New Roman" w:hAnsi="Times New Roman" w:eastAsia="宋体" w:cs="Times New Roman"/>
                <w:color w:val="auto"/>
                <w:sz w:val="24"/>
                <w:vertAlign w:val="baseline"/>
                <w:lang w:val="en-US" w:eastAsia="zh-CN"/>
              </w:rPr>
              <w:t xml:space="preserve"> 0.612t/a</w:t>
            </w:r>
            <w:r>
              <w:rPr>
                <w:rFonts w:hint="default" w:ascii="Times New Roman" w:hAnsi="Times New Roman" w:eastAsia="宋体" w:cs="Times New Roman"/>
                <w:color w:val="auto"/>
                <w:sz w:val="24"/>
              </w:rPr>
              <w:t>需申请总量</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需在武进区内实现区域平衡</w:t>
            </w:r>
            <w:r>
              <w:rPr>
                <w:rFonts w:hint="default" w:ascii="Times New Roman" w:hAnsi="Times New Roman" w:eastAsia="宋体" w:cs="Times New Roman"/>
                <w:color w:val="auto"/>
                <w:sz w:val="24"/>
              </w:rPr>
              <w:t>。</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固废：本项目产生的固废均进行合理处理，实行固体废弃物零排放，不单独申请总量。</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综上所述，建设项目符合国家、地方法规、产业政策和用地要求，选址合理，拟采取的环保措施合理可行，能确保污染物稳定达标排放。因此，建设单位在重视环保工作，落实本报告表提出的对策、建议和要求的前提下，建设项目从环保角度来说是可行的。</w:t>
            </w:r>
          </w:p>
          <w:p>
            <w:pPr>
              <w:spacing w:line="360" w:lineRule="auto"/>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lang w:bidi="ar"/>
              </w:rPr>
              <w:t>二、建议</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1</w:t>
            </w:r>
            <w:r>
              <w:rPr>
                <w:rFonts w:hint="eastAsia" w:ascii="宋体" w:hAnsi="宋体" w:eastAsia="宋体" w:cs="宋体"/>
                <w:color w:val="auto"/>
                <w:sz w:val="24"/>
                <w:lang w:bidi="ar"/>
              </w:rPr>
              <w:t>、加强施工期环境管理，合理安排施工时间。</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2</w:t>
            </w:r>
            <w:r>
              <w:rPr>
                <w:rFonts w:hint="eastAsia" w:ascii="宋体" w:hAnsi="宋体" w:eastAsia="宋体" w:cs="宋体"/>
                <w:color w:val="auto"/>
                <w:sz w:val="24"/>
                <w:lang w:bidi="ar"/>
              </w:rPr>
              <w:t>、合理布局噪声设备，加强设备噪声设治理，尽量减轻噪声及振动对环境的影响。</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lang w:bidi="ar"/>
              </w:rPr>
              <w:t>3</w:t>
            </w:r>
            <w:r>
              <w:rPr>
                <w:rFonts w:hint="eastAsia" w:ascii="宋体" w:hAnsi="宋体" w:eastAsia="宋体" w:cs="宋体"/>
                <w:color w:val="auto"/>
                <w:sz w:val="24"/>
                <w:lang w:bidi="ar"/>
              </w:rPr>
              <w:t>、加强环保设施的维护和管理，保证设备正常运行。</w:t>
            </w:r>
          </w:p>
          <w:p>
            <w:pPr>
              <w:spacing w:line="360" w:lineRule="auto"/>
              <w:ind w:firstLine="480" w:firstLineChars="200"/>
              <w:rPr>
                <w:rFonts w:ascii="Times New Roman" w:hAnsi="Times New Roman" w:eastAsia="宋体" w:cs="Times New Roman"/>
                <w:color w:val="auto"/>
                <w:sz w:val="24"/>
              </w:rPr>
            </w:pPr>
          </w:p>
        </w:tc>
      </w:tr>
    </w:tbl>
    <w:p>
      <w:pPr>
        <w:rPr>
          <w:rFonts w:ascii="Times New Roman" w:hAnsi="Times New Roman" w:eastAsia="宋体" w:cs="Times New Roman"/>
          <w:color w:val="auto"/>
          <w:sz w:val="24"/>
        </w:rPr>
        <w:sectPr>
          <w:pgSz w:w="11906" w:h="16838"/>
          <w:pgMar w:top="1440" w:right="1800" w:bottom="1440" w:left="1800" w:header="851" w:footer="992" w:gutter="0"/>
          <w:pgNumType w:fmt="decimal"/>
          <w:cols w:space="425" w:num="1"/>
          <w:docGrid w:type="lines" w:linePitch="312" w:charSpace="0"/>
        </w:sectPr>
      </w:pPr>
    </w:p>
    <w:tbl>
      <w:tblPr>
        <w:tblStyle w:val="16"/>
        <w:tblW w:w="82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96" w:type="dxa"/>
            <w:tcBorders>
              <w:top w:val="single" w:color="auto" w:sz="12" w:space="0"/>
              <w:left w:val="single" w:color="auto" w:sz="12" w:space="0"/>
              <w:bottom w:val="single" w:color="auto" w:sz="6" w:space="0"/>
              <w:right w:val="single" w:color="auto" w:sz="12" w:space="0"/>
            </w:tcBorders>
            <w:shd w:val="clear" w:color="auto" w:fill="auto"/>
          </w:tcPr>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预审意见：</w:t>
            </w: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公章</w:t>
            </w: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经办：                  签发：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63" w:hRule="atLeast"/>
        </w:trPr>
        <w:tc>
          <w:tcPr>
            <w:tcW w:w="8296" w:type="dxa"/>
            <w:tcBorders>
              <w:top w:val="single" w:color="auto" w:sz="6" w:space="0"/>
              <w:left w:val="single" w:color="auto" w:sz="12" w:space="0"/>
              <w:bottom w:val="single" w:color="auto" w:sz="6" w:space="0"/>
              <w:right w:val="single" w:color="auto" w:sz="12" w:space="0"/>
            </w:tcBorders>
            <w:shd w:val="clear" w:color="auto" w:fill="auto"/>
          </w:tcPr>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下一级环境保护行政主管部门审查意见：</w:t>
            </w: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公章</w:t>
            </w: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经办：                  签发：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470" w:hRule="atLeast"/>
        </w:trPr>
        <w:tc>
          <w:tcPr>
            <w:tcW w:w="8296" w:type="dxa"/>
            <w:tcBorders>
              <w:top w:val="single" w:color="auto" w:sz="6" w:space="0"/>
              <w:left w:val="single" w:color="auto" w:sz="12" w:space="0"/>
              <w:bottom w:val="single" w:color="auto" w:sz="6" w:space="0"/>
              <w:right w:val="single" w:color="auto" w:sz="12" w:space="0"/>
            </w:tcBorders>
            <w:shd w:val="clear" w:color="auto" w:fill="auto"/>
          </w:tcPr>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审批意见：</w:t>
            </w: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公章</w:t>
            </w: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经办：                  签发：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96" w:type="dxa"/>
            <w:tcBorders>
              <w:top w:val="single" w:color="auto" w:sz="6" w:space="0"/>
              <w:left w:val="single" w:color="auto" w:sz="12" w:space="0"/>
              <w:bottom w:val="single" w:color="auto" w:sz="12" w:space="0"/>
              <w:right w:val="single" w:color="auto" w:sz="12" w:space="0"/>
            </w:tcBorders>
            <w:shd w:val="clear" w:color="auto" w:fill="auto"/>
          </w:tcPr>
          <w:p>
            <w:pPr>
              <w:snapToGrid w:val="0"/>
              <w:spacing w:line="360" w:lineRule="auto"/>
              <w:ind w:firstLine="480" w:firstLineChars="20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注释</w:t>
            </w:r>
          </w:p>
          <w:p>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1.本报告表应附以下附件、附图：</w:t>
            </w:r>
          </w:p>
          <w:p>
            <w:pPr>
              <w:snapToGrid w:val="0"/>
              <w:spacing w:line="360" w:lineRule="auto"/>
              <w:ind w:firstLine="482" w:firstLineChars="200"/>
              <w:rPr>
                <w:rFonts w:hint="eastAsia" w:asciiTheme="minorEastAsia" w:hAnsiTheme="minorEastAsia" w:eastAsiaTheme="minorEastAsia" w:cstheme="minorEastAsia"/>
                <w:b/>
                <w:bCs w:val="0"/>
                <w:color w:val="auto"/>
                <w:sz w:val="24"/>
              </w:rPr>
            </w:pPr>
            <w:r>
              <w:rPr>
                <w:rFonts w:hint="eastAsia" w:asciiTheme="minorEastAsia" w:hAnsiTheme="minorEastAsia" w:eastAsiaTheme="minorEastAsia" w:cstheme="minorEastAsia"/>
                <w:b/>
                <w:bCs w:val="0"/>
                <w:color w:val="auto"/>
                <w:sz w:val="24"/>
                <w:lang w:bidi="ar"/>
              </w:rPr>
              <w:t>附件：</w:t>
            </w:r>
          </w:p>
          <w:p>
            <w:pPr>
              <w:spacing w:line="450" w:lineRule="exact"/>
              <w:ind w:firstLine="480" w:firstLineChars="200"/>
              <w:rPr>
                <w:b w:val="0"/>
                <w:bCs/>
                <w:color w:val="000000"/>
                <w:sz w:val="24"/>
                <w:szCs w:val="24"/>
              </w:rPr>
            </w:pPr>
            <w:r>
              <w:rPr>
                <w:b w:val="0"/>
                <w:bCs/>
                <w:color w:val="000000"/>
                <w:sz w:val="24"/>
                <w:szCs w:val="24"/>
              </w:rPr>
              <w:t xml:space="preserve">附件1    </w:t>
            </w:r>
            <w:r>
              <w:rPr>
                <w:rFonts w:hint="eastAsia"/>
                <w:b w:val="0"/>
                <w:bCs/>
                <w:color w:val="000000"/>
                <w:sz w:val="24"/>
                <w:szCs w:val="24"/>
              </w:rPr>
              <w:t>环评委托书/法人授权委托书</w:t>
            </w:r>
            <w:r>
              <w:rPr>
                <w:b w:val="0"/>
                <w:bCs/>
                <w:color w:val="000000"/>
                <w:sz w:val="24"/>
                <w:szCs w:val="24"/>
              </w:rPr>
              <w:t>；</w:t>
            </w:r>
          </w:p>
          <w:p>
            <w:pPr>
              <w:spacing w:line="450" w:lineRule="exact"/>
              <w:ind w:firstLine="480" w:firstLineChars="200"/>
              <w:rPr>
                <w:rFonts w:hint="eastAsia" w:eastAsiaTheme="minorEastAsia"/>
                <w:b w:val="0"/>
                <w:bCs/>
                <w:color w:val="000000"/>
                <w:sz w:val="24"/>
                <w:szCs w:val="24"/>
                <w:lang w:eastAsia="zh-CN"/>
              </w:rPr>
            </w:pPr>
            <w:r>
              <w:rPr>
                <w:b w:val="0"/>
                <w:bCs/>
                <w:color w:val="000000"/>
                <w:sz w:val="24"/>
                <w:szCs w:val="24"/>
              </w:rPr>
              <w:t xml:space="preserve">附件2    </w:t>
            </w:r>
            <w:r>
              <w:rPr>
                <w:rFonts w:hint="eastAsia"/>
                <w:b w:val="0"/>
                <w:bCs/>
                <w:color w:val="000000"/>
                <w:sz w:val="24"/>
                <w:szCs w:val="24"/>
                <w:lang w:val="en-US" w:eastAsia="zh-CN"/>
              </w:rPr>
              <w:t>备案证；</w:t>
            </w:r>
          </w:p>
          <w:p>
            <w:pPr>
              <w:spacing w:line="450" w:lineRule="exact"/>
              <w:ind w:firstLine="480" w:firstLineChars="200"/>
              <w:rPr>
                <w:b w:val="0"/>
                <w:bCs/>
                <w:color w:val="000000"/>
                <w:sz w:val="24"/>
                <w:szCs w:val="24"/>
              </w:rPr>
            </w:pPr>
            <w:r>
              <w:rPr>
                <w:b w:val="0"/>
                <w:bCs/>
                <w:color w:val="000000"/>
                <w:sz w:val="24"/>
                <w:szCs w:val="24"/>
              </w:rPr>
              <w:t xml:space="preserve">附件3    </w:t>
            </w:r>
            <w:r>
              <w:rPr>
                <w:rFonts w:hint="eastAsia"/>
                <w:b w:val="0"/>
                <w:bCs/>
                <w:color w:val="000000"/>
                <w:sz w:val="24"/>
                <w:szCs w:val="24"/>
              </w:rPr>
              <w:t>企业法人营业执照</w:t>
            </w:r>
            <w:r>
              <w:rPr>
                <w:b w:val="0"/>
                <w:bCs/>
                <w:color w:val="000000"/>
                <w:sz w:val="24"/>
                <w:szCs w:val="24"/>
              </w:rPr>
              <w:t>；</w:t>
            </w:r>
          </w:p>
          <w:p>
            <w:pPr>
              <w:spacing w:line="450" w:lineRule="exact"/>
              <w:ind w:left="1679" w:leftChars="228" w:hanging="1200" w:hangingChars="500"/>
              <w:rPr>
                <w:b w:val="0"/>
                <w:bCs/>
                <w:color w:val="000000"/>
                <w:sz w:val="24"/>
                <w:szCs w:val="24"/>
              </w:rPr>
            </w:pPr>
            <w:r>
              <w:rPr>
                <w:b w:val="0"/>
                <w:bCs/>
                <w:color w:val="000000"/>
                <w:sz w:val="24"/>
                <w:szCs w:val="24"/>
              </w:rPr>
              <w:t xml:space="preserve">附件4    </w:t>
            </w:r>
            <w:r>
              <w:rPr>
                <w:rFonts w:hint="eastAsia"/>
                <w:b w:val="0"/>
                <w:bCs/>
                <w:color w:val="000000"/>
                <w:sz w:val="24"/>
                <w:szCs w:val="24"/>
              </w:rPr>
              <w:t>土地手续</w:t>
            </w:r>
            <w:r>
              <w:rPr>
                <w:b w:val="0"/>
                <w:bCs/>
                <w:color w:val="000000"/>
                <w:sz w:val="24"/>
                <w:szCs w:val="24"/>
              </w:rPr>
              <w:t>；</w:t>
            </w:r>
          </w:p>
          <w:p>
            <w:pPr>
              <w:spacing w:line="450" w:lineRule="exact"/>
              <w:ind w:firstLine="480" w:firstLineChars="200"/>
              <w:rPr>
                <w:rFonts w:hint="eastAsia" w:eastAsiaTheme="minorEastAsia"/>
                <w:b w:val="0"/>
                <w:bCs/>
                <w:color w:val="000000"/>
                <w:sz w:val="24"/>
                <w:szCs w:val="24"/>
                <w:lang w:eastAsia="zh-CN"/>
              </w:rPr>
            </w:pPr>
            <w:r>
              <w:rPr>
                <w:b w:val="0"/>
                <w:bCs/>
                <w:color w:val="000000"/>
                <w:sz w:val="24"/>
                <w:szCs w:val="24"/>
              </w:rPr>
              <w:t>附件</w:t>
            </w:r>
            <w:r>
              <w:rPr>
                <w:rFonts w:hint="eastAsia"/>
                <w:b w:val="0"/>
                <w:bCs/>
                <w:color w:val="000000"/>
                <w:sz w:val="24"/>
                <w:szCs w:val="24"/>
                <w:lang w:val="en-US" w:eastAsia="zh-CN"/>
              </w:rPr>
              <w:t>5</w:t>
            </w:r>
            <w:r>
              <w:rPr>
                <w:b w:val="0"/>
                <w:bCs/>
                <w:color w:val="000000"/>
                <w:sz w:val="24"/>
                <w:szCs w:val="24"/>
              </w:rPr>
              <w:t xml:space="preserve">    </w:t>
            </w:r>
            <w:r>
              <w:rPr>
                <w:rFonts w:hint="eastAsia"/>
                <w:b w:val="0"/>
                <w:bCs/>
                <w:color w:val="000000"/>
                <w:sz w:val="24"/>
                <w:szCs w:val="24"/>
              </w:rPr>
              <w:t>污水接管</w:t>
            </w:r>
            <w:r>
              <w:rPr>
                <w:rFonts w:hint="eastAsia"/>
                <w:b w:val="0"/>
                <w:bCs/>
                <w:color w:val="000000"/>
                <w:sz w:val="24"/>
                <w:szCs w:val="24"/>
                <w:lang w:val="en-US" w:eastAsia="zh-CN"/>
              </w:rPr>
              <w:t>证明；</w:t>
            </w:r>
          </w:p>
          <w:p>
            <w:pPr>
              <w:spacing w:line="450" w:lineRule="exact"/>
              <w:ind w:firstLine="480" w:firstLineChars="200"/>
              <w:rPr>
                <w:b w:val="0"/>
                <w:bCs/>
                <w:color w:val="000000"/>
                <w:sz w:val="24"/>
                <w:szCs w:val="24"/>
              </w:rPr>
            </w:pPr>
            <w:r>
              <w:rPr>
                <w:b w:val="0"/>
                <w:bCs/>
                <w:color w:val="000000"/>
                <w:sz w:val="24"/>
                <w:szCs w:val="24"/>
              </w:rPr>
              <w:t>附件</w:t>
            </w:r>
            <w:r>
              <w:rPr>
                <w:rFonts w:hint="eastAsia"/>
                <w:b w:val="0"/>
                <w:bCs/>
                <w:color w:val="000000"/>
                <w:sz w:val="24"/>
                <w:szCs w:val="24"/>
                <w:lang w:val="en-US" w:eastAsia="zh-CN"/>
              </w:rPr>
              <w:t>6</w:t>
            </w:r>
            <w:r>
              <w:rPr>
                <w:b w:val="0"/>
                <w:bCs/>
                <w:color w:val="000000"/>
                <w:sz w:val="24"/>
                <w:szCs w:val="24"/>
              </w:rPr>
              <w:t xml:space="preserve">    </w:t>
            </w:r>
            <w:r>
              <w:rPr>
                <w:rFonts w:hint="eastAsia"/>
                <w:b w:val="0"/>
                <w:bCs/>
                <w:color w:val="000000"/>
                <w:sz w:val="24"/>
                <w:szCs w:val="24"/>
              </w:rPr>
              <w:t>建设项目环境影响登记表</w:t>
            </w:r>
            <w:r>
              <w:rPr>
                <w:b w:val="0"/>
                <w:bCs/>
                <w:color w:val="000000"/>
                <w:sz w:val="24"/>
                <w:szCs w:val="24"/>
              </w:rPr>
              <w:t>；</w:t>
            </w:r>
          </w:p>
          <w:p>
            <w:pPr>
              <w:spacing w:line="450" w:lineRule="exact"/>
              <w:ind w:firstLine="480" w:firstLineChars="200"/>
              <w:rPr>
                <w:b w:val="0"/>
                <w:bCs/>
                <w:color w:val="000000"/>
                <w:sz w:val="24"/>
                <w:szCs w:val="24"/>
              </w:rPr>
            </w:pPr>
            <w:r>
              <w:rPr>
                <w:b w:val="0"/>
                <w:bCs/>
                <w:color w:val="000000"/>
                <w:sz w:val="24"/>
                <w:szCs w:val="24"/>
              </w:rPr>
              <w:t>附件</w:t>
            </w:r>
            <w:r>
              <w:rPr>
                <w:rFonts w:hint="eastAsia"/>
                <w:b w:val="0"/>
                <w:bCs/>
                <w:color w:val="000000"/>
                <w:sz w:val="24"/>
                <w:szCs w:val="24"/>
                <w:lang w:val="en-US" w:eastAsia="zh-CN"/>
              </w:rPr>
              <w:t>7</w:t>
            </w:r>
            <w:r>
              <w:rPr>
                <w:b w:val="0"/>
                <w:bCs/>
                <w:color w:val="000000"/>
                <w:sz w:val="24"/>
                <w:szCs w:val="24"/>
              </w:rPr>
              <w:t xml:space="preserve">    环境质量现状监测报告；</w:t>
            </w:r>
          </w:p>
          <w:p>
            <w:pPr>
              <w:spacing w:line="450" w:lineRule="exact"/>
              <w:ind w:firstLine="480" w:firstLineChars="200"/>
              <w:rPr>
                <w:b w:val="0"/>
                <w:bCs/>
                <w:color w:val="000000"/>
                <w:sz w:val="24"/>
                <w:szCs w:val="24"/>
              </w:rPr>
            </w:pPr>
            <w:r>
              <w:rPr>
                <w:b w:val="0"/>
                <w:bCs/>
                <w:color w:val="000000"/>
                <w:sz w:val="24"/>
                <w:szCs w:val="24"/>
              </w:rPr>
              <w:t>附件</w:t>
            </w:r>
            <w:r>
              <w:rPr>
                <w:rFonts w:hint="eastAsia"/>
                <w:b w:val="0"/>
                <w:bCs/>
                <w:color w:val="000000"/>
                <w:sz w:val="24"/>
                <w:szCs w:val="24"/>
                <w:lang w:val="en-US" w:eastAsia="zh-CN"/>
              </w:rPr>
              <w:t>8</w:t>
            </w:r>
            <w:r>
              <w:rPr>
                <w:b w:val="0"/>
                <w:bCs/>
                <w:color w:val="000000"/>
                <w:sz w:val="24"/>
                <w:szCs w:val="24"/>
              </w:rPr>
              <w:t xml:space="preserve">    </w:t>
            </w:r>
            <w:r>
              <w:rPr>
                <w:rFonts w:hint="eastAsia"/>
                <w:b w:val="0"/>
                <w:bCs/>
                <w:color w:val="000000"/>
                <w:sz w:val="24"/>
                <w:szCs w:val="24"/>
              </w:rPr>
              <w:t>编制主持人现场照片</w:t>
            </w:r>
            <w:r>
              <w:rPr>
                <w:b w:val="0"/>
                <w:bCs/>
                <w:color w:val="000000"/>
                <w:sz w:val="24"/>
                <w:szCs w:val="24"/>
              </w:rPr>
              <w:t>；</w:t>
            </w:r>
          </w:p>
          <w:p>
            <w:pPr>
              <w:spacing w:line="450" w:lineRule="exact"/>
              <w:ind w:firstLine="480" w:firstLineChars="200"/>
              <w:rPr>
                <w:rFonts w:hint="eastAsia" w:eastAsiaTheme="minorEastAsia"/>
                <w:b w:val="0"/>
                <w:bCs/>
                <w:color w:val="000000"/>
                <w:sz w:val="24"/>
                <w:szCs w:val="24"/>
                <w:lang w:eastAsia="zh-CN"/>
              </w:rPr>
            </w:pPr>
            <w:r>
              <w:rPr>
                <w:b w:val="0"/>
                <w:bCs/>
                <w:color w:val="000000"/>
                <w:sz w:val="24"/>
                <w:szCs w:val="24"/>
              </w:rPr>
              <w:t>附件</w:t>
            </w:r>
            <w:r>
              <w:rPr>
                <w:rFonts w:hint="eastAsia"/>
                <w:b w:val="0"/>
                <w:bCs/>
                <w:color w:val="000000"/>
                <w:sz w:val="24"/>
                <w:szCs w:val="24"/>
                <w:lang w:val="en-US" w:eastAsia="zh-CN"/>
              </w:rPr>
              <w:t>9</w:t>
            </w:r>
            <w:r>
              <w:rPr>
                <w:b w:val="0"/>
                <w:bCs/>
                <w:color w:val="000000"/>
                <w:sz w:val="24"/>
                <w:szCs w:val="24"/>
              </w:rPr>
              <w:t xml:space="preserve">   </w:t>
            </w:r>
            <w:r>
              <w:rPr>
                <w:rFonts w:hint="eastAsia"/>
                <w:b w:val="0"/>
                <w:bCs/>
                <w:color w:val="000000"/>
                <w:sz w:val="24"/>
                <w:szCs w:val="24"/>
                <w:lang w:val="en-US" w:eastAsia="zh-CN"/>
              </w:rPr>
              <w:t xml:space="preserve"> </w:t>
            </w:r>
            <w:r>
              <w:rPr>
                <w:rFonts w:hint="eastAsia"/>
                <w:b w:val="0"/>
                <w:bCs/>
                <w:color w:val="000000"/>
                <w:sz w:val="24"/>
                <w:szCs w:val="24"/>
              </w:rPr>
              <w:t>全文本公开证明材料</w:t>
            </w:r>
            <w:r>
              <w:rPr>
                <w:rFonts w:hint="eastAsia"/>
                <w:b w:val="0"/>
                <w:bCs/>
                <w:color w:val="000000"/>
                <w:sz w:val="24"/>
                <w:szCs w:val="24"/>
                <w:lang w:eastAsia="zh-CN"/>
              </w:rPr>
              <w:t>；</w:t>
            </w:r>
          </w:p>
          <w:p>
            <w:pPr>
              <w:spacing w:line="450" w:lineRule="exact"/>
              <w:ind w:firstLine="480" w:firstLineChars="200"/>
              <w:rPr>
                <w:b w:val="0"/>
                <w:bCs/>
                <w:color w:val="000000"/>
                <w:sz w:val="24"/>
                <w:szCs w:val="24"/>
              </w:rPr>
            </w:pPr>
            <w:r>
              <w:rPr>
                <w:b w:val="0"/>
                <w:bCs/>
                <w:color w:val="000000"/>
                <w:sz w:val="24"/>
                <w:szCs w:val="24"/>
              </w:rPr>
              <w:t>附件</w:t>
            </w:r>
            <w:r>
              <w:rPr>
                <w:rFonts w:hint="eastAsia"/>
                <w:b w:val="0"/>
                <w:bCs/>
                <w:color w:val="000000"/>
                <w:sz w:val="24"/>
                <w:szCs w:val="24"/>
                <w:lang w:val="en-US" w:eastAsia="zh-CN"/>
              </w:rPr>
              <w:t>10</w:t>
            </w:r>
            <w:r>
              <w:rPr>
                <w:b w:val="0"/>
                <w:bCs/>
                <w:color w:val="000000"/>
                <w:sz w:val="24"/>
                <w:szCs w:val="24"/>
              </w:rPr>
              <w:t xml:space="preserve">   </w:t>
            </w:r>
            <w:r>
              <w:rPr>
                <w:rFonts w:hint="eastAsia"/>
                <w:b w:val="0"/>
                <w:bCs/>
                <w:color w:val="000000"/>
                <w:sz w:val="24"/>
                <w:szCs w:val="24"/>
              </w:rPr>
              <w:t>建设单位承诺书</w:t>
            </w:r>
            <w:r>
              <w:rPr>
                <w:b w:val="0"/>
                <w:bCs/>
                <w:color w:val="000000"/>
                <w:sz w:val="24"/>
                <w:szCs w:val="24"/>
              </w:rPr>
              <w:t>；</w:t>
            </w:r>
          </w:p>
          <w:p>
            <w:pPr>
              <w:spacing w:line="450" w:lineRule="exact"/>
              <w:ind w:firstLine="480" w:firstLineChars="200"/>
              <w:rPr>
                <w:rFonts w:hint="eastAsia" w:eastAsiaTheme="minorEastAsia"/>
                <w:b w:val="0"/>
                <w:bCs/>
                <w:color w:val="000000"/>
                <w:sz w:val="24"/>
                <w:szCs w:val="24"/>
                <w:lang w:eastAsia="zh-CN"/>
              </w:rPr>
            </w:pPr>
            <w:r>
              <w:rPr>
                <w:b w:val="0"/>
                <w:bCs/>
                <w:color w:val="000000"/>
                <w:sz w:val="24"/>
                <w:szCs w:val="24"/>
              </w:rPr>
              <w:t>附件1</w:t>
            </w:r>
            <w:r>
              <w:rPr>
                <w:rFonts w:hint="eastAsia"/>
                <w:b w:val="0"/>
                <w:bCs/>
                <w:color w:val="000000"/>
                <w:sz w:val="24"/>
                <w:szCs w:val="24"/>
                <w:lang w:val="en-US" w:eastAsia="zh-CN"/>
              </w:rPr>
              <w:t>1</w:t>
            </w:r>
            <w:r>
              <w:rPr>
                <w:b w:val="0"/>
                <w:bCs/>
                <w:color w:val="000000"/>
                <w:sz w:val="24"/>
                <w:szCs w:val="24"/>
              </w:rPr>
              <w:t xml:space="preserve">   </w:t>
            </w:r>
            <w:r>
              <w:rPr>
                <w:rFonts w:hint="eastAsia"/>
                <w:b w:val="0"/>
                <w:bCs/>
                <w:color w:val="000000"/>
                <w:sz w:val="24"/>
                <w:szCs w:val="24"/>
              </w:rPr>
              <w:t>建设项目环评审批基础信息表</w:t>
            </w:r>
            <w:r>
              <w:rPr>
                <w:rFonts w:hint="eastAsia"/>
                <w:b w:val="0"/>
                <w:bCs/>
                <w:color w:val="000000"/>
                <w:sz w:val="24"/>
                <w:szCs w:val="24"/>
                <w:lang w:eastAsia="zh-CN"/>
              </w:rPr>
              <w:t>；</w:t>
            </w:r>
          </w:p>
          <w:p>
            <w:pPr>
              <w:spacing w:line="450" w:lineRule="exact"/>
              <w:ind w:firstLine="480" w:firstLineChars="200"/>
              <w:rPr>
                <w:rFonts w:hint="eastAsia" w:eastAsiaTheme="minorEastAsia"/>
                <w:b w:val="0"/>
                <w:bCs/>
                <w:color w:val="000000"/>
                <w:sz w:val="24"/>
                <w:szCs w:val="24"/>
                <w:lang w:eastAsia="zh-CN"/>
              </w:rPr>
            </w:pPr>
            <w:r>
              <w:rPr>
                <w:b w:val="0"/>
                <w:bCs/>
                <w:color w:val="000000"/>
                <w:sz w:val="24"/>
                <w:szCs w:val="24"/>
              </w:rPr>
              <w:t>附件1</w:t>
            </w:r>
            <w:r>
              <w:rPr>
                <w:rFonts w:hint="eastAsia"/>
                <w:b w:val="0"/>
                <w:bCs/>
                <w:color w:val="000000"/>
                <w:sz w:val="24"/>
                <w:szCs w:val="24"/>
                <w:lang w:val="en-US" w:eastAsia="zh-CN"/>
              </w:rPr>
              <w:t>2</w:t>
            </w:r>
            <w:r>
              <w:rPr>
                <w:b w:val="0"/>
                <w:bCs/>
                <w:color w:val="000000"/>
                <w:sz w:val="24"/>
                <w:szCs w:val="24"/>
              </w:rPr>
              <w:t xml:space="preserve">   </w:t>
            </w:r>
            <w:r>
              <w:rPr>
                <w:rFonts w:hint="eastAsia"/>
                <w:b w:val="0"/>
                <w:bCs/>
                <w:color w:val="000000"/>
                <w:sz w:val="24"/>
                <w:szCs w:val="24"/>
                <w:lang w:val="en-US" w:eastAsia="zh-CN"/>
              </w:rPr>
              <w:t>大气</w:t>
            </w:r>
            <w:r>
              <w:rPr>
                <w:rFonts w:hint="eastAsia"/>
                <w:b w:val="0"/>
                <w:bCs/>
                <w:color w:val="000000"/>
                <w:sz w:val="24"/>
                <w:szCs w:val="24"/>
              </w:rPr>
              <w:t>环境影响评价自查表</w:t>
            </w:r>
            <w:r>
              <w:rPr>
                <w:rFonts w:hint="eastAsia"/>
                <w:b w:val="0"/>
                <w:bCs/>
                <w:color w:val="000000"/>
                <w:sz w:val="24"/>
                <w:szCs w:val="24"/>
                <w:lang w:eastAsia="zh-CN"/>
              </w:rPr>
              <w:t>。</w:t>
            </w:r>
          </w:p>
          <w:p>
            <w:pPr>
              <w:snapToGrid w:val="0"/>
              <w:spacing w:line="360" w:lineRule="auto"/>
              <w:ind w:firstLine="480" w:firstLineChars="200"/>
              <w:rPr>
                <w:rFonts w:hint="eastAsia" w:asciiTheme="minorEastAsia" w:hAnsiTheme="minorEastAsia" w:eastAsiaTheme="minorEastAsia" w:cstheme="minorEastAsia"/>
                <w:color w:val="auto"/>
                <w:sz w:val="24"/>
              </w:rPr>
            </w:pPr>
          </w:p>
          <w:p>
            <w:pPr>
              <w:snapToGrid w:val="0"/>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lang w:bidi="ar"/>
              </w:rPr>
              <w:t>附图：</w:t>
            </w:r>
          </w:p>
          <w:p>
            <w:pPr>
              <w:spacing w:line="360" w:lineRule="auto"/>
              <w:ind w:firstLine="480" w:firstLineChars="200"/>
              <w:rPr>
                <w:rFonts w:hint="eastAsia" w:asciiTheme="minorEastAsia" w:hAnsiTheme="minorEastAsia" w:eastAsiaTheme="minorEastAsia" w:cstheme="minorEastAsia"/>
                <w:color w:val="auto"/>
                <w:sz w:val="24"/>
                <w:lang w:bidi="ar"/>
              </w:rPr>
            </w:pPr>
            <w:r>
              <w:rPr>
                <w:rFonts w:hint="eastAsia" w:asciiTheme="minorEastAsia" w:hAnsiTheme="minorEastAsia" w:eastAsiaTheme="minorEastAsia" w:cstheme="minorEastAsia"/>
                <w:color w:val="auto"/>
                <w:sz w:val="24"/>
                <w:lang w:bidi="ar"/>
              </w:rPr>
              <w:t>附图1、项目地理位置图</w:t>
            </w:r>
          </w:p>
          <w:p>
            <w:pPr>
              <w:spacing w:line="360" w:lineRule="auto"/>
              <w:ind w:firstLine="480" w:firstLineChars="200"/>
              <w:rPr>
                <w:rFonts w:hint="eastAsia" w:asciiTheme="minorEastAsia" w:hAnsiTheme="minorEastAsia" w:eastAsiaTheme="minorEastAsia" w:cstheme="minorEastAsia"/>
                <w:color w:val="auto"/>
                <w:sz w:val="24"/>
                <w:lang w:bidi="ar"/>
              </w:rPr>
            </w:pPr>
            <w:r>
              <w:rPr>
                <w:rFonts w:hint="eastAsia" w:asciiTheme="minorEastAsia" w:hAnsiTheme="minorEastAsia" w:eastAsiaTheme="minorEastAsia" w:cstheme="minorEastAsia"/>
                <w:color w:val="auto"/>
                <w:sz w:val="24"/>
                <w:lang w:bidi="ar"/>
              </w:rPr>
              <w:t>附图2、项目周边</w:t>
            </w:r>
            <w:r>
              <w:rPr>
                <w:rFonts w:hint="eastAsia" w:asciiTheme="minorEastAsia" w:hAnsiTheme="minorEastAsia" w:cstheme="minorEastAsia"/>
                <w:color w:val="auto"/>
                <w:sz w:val="24"/>
                <w:lang w:val="en-US" w:eastAsia="zh-CN" w:bidi="ar"/>
              </w:rPr>
              <w:t>3</w:t>
            </w:r>
            <w:r>
              <w:rPr>
                <w:rFonts w:hint="eastAsia" w:asciiTheme="minorEastAsia" w:hAnsiTheme="minorEastAsia" w:eastAsiaTheme="minorEastAsia" w:cstheme="minorEastAsia"/>
                <w:color w:val="auto"/>
                <w:sz w:val="24"/>
                <w:lang w:bidi="ar"/>
              </w:rPr>
              <w:t>00m土地利用现状示意图</w:t>
            </w:r>
          </w:p>
          <w:p>
            <w:pPr>
              <w:spacing w:line="360" w:lineRule="auto"/>
              <w:ind w:firstLine="480" w:firstLineChars="200"/>
              <w:rPr>
                <w:rFonts w:hint="eastAsia" w:asciiTheme="minorEastAsia" w:hAnsiTheme="minorEastAsia" w:eastAsiaTheme="minorEastAsia" w:cstheme="minorEastAsia"/>
                <w:color w:val="auto"/>
                <w:sz w:val="24"/>
                <w:lang w:bidi="ar"/>
              </w:rPr>
            </w:pPr>
            <w:r>
              <w:rPr>
                <w:rFonts w:hint="eastAsia" w:asciiTheme="minorEastAsia" w:hAnsiTheme="minorEastAsia" w:eastAsiaTheme="minorEastAsia" w:cstheme="minorEastAsia"/>
                <w:color w:val="auto"/>
                <w:sz w:val="24"/>
                <w:lang w:bidi="ar"/>
              </w:rPr>
              <w:t>附图3、厂区平面布置图</w:t>
            </w:r>
          </w:p>
          <w:p>
            <w:pPr>
              <w:spacing w:line="360" w:lineRule="auto"/>
              <w:ind w:firstLine="480" w:firstLineChars="200"/>
              <w:rPr>
                <w:rFonts w:hint="eastAsia" w:asciiTheme="minorEastAsia" w:hAnsiTheme="minorEastAsia" w:eastAsiaTheme="minorEastAsia" w:cstheme="minorEastAsia"/>
                <w:color w:val="auto"/>
                <w:sz w:val="24"/>
                <w:lang w:bidi="ar"/>
              </w:rPr>
            </w:pPr>
            <w:r>
              <w:rPr>
                <w:rFonts w:hint="eastAsia" w:asciiTheme="minorEastAsia" w:hAnsiTheme="minorEastAsia" w:eastAsiaTheme="minorEastAsia" w:cstheme="minorEastAsia"/>
                <w:color w:val="auto"/>
                <w:sz w:val="24"/>
                <w:lang w:bidi="ar"/>
              </w:rPr>
              <w:t>附图4、常州市生态红线区域分布图</w:t>
            </w:r>
          </w:p>
          <w:p>
            <w:pPr>
              <w:spacing w:line="360" w:lineRule="auto"/>
              <w:ind w:firstLine="480" w:firstLineChars="200"/>
              <w:rPr>
                <w:rFonts w:hint="eastAsia" w:asciiTheme="minorEastAsia" w:hAnsiTheme="minorEastAsia" w:eastAsiaTheme="minorEastAsia" w:cstheme="minorEastAsia"/>
                <w:color w:val="auto"/>
                <w:sz w:val="24"/>
                <w:lang w:bidi="ar"/>
              </w:rPr>
            </w:pPr>
            <w:r>
              <w:rPr>
                <w:rFonts w:hint="eastAsia" w:asciiTheme="minorEastAsia" w:hAnsiTheme="minorEastAsia" w:eastAsiaTheme="minorEastAsia" w:cstheme="minorEastAsia"/>
                <w:color w:val="auto"/>
                <w:sz w:val="24"/>
                <w:lang w:bidi="ar"/>
              </w:rPr>
              <w:t>附图5、企业周边水系及水质监测断面图</w:t>
            </w:r>
          </w:p>
          <w:p>
            <w:pPr>
              <w:spacing w:line="360" w:lineRule="auto"/>
              <w:ind w:firstLine="480" w:firstLineChars="200"/>
              <w:rPr>
                <w:rFonts w:hint="eastAsia" w:asciiTheme="minorEastAsia" w:hAnsiTheme="minorEastAsia" w:eastAsiaTheme="minorEastAsia" w:cstheme="minorEastAsia"/>
                <w:color w:val="auto"/>
                <w:sz w:val="24"/>
                <w:lang w:val="en-US" w:eastAsia="zh-CN" w:bidi="ar"/>
              </w:rPr>
            </w:pPr>
            <w:r>
              <w:rPr>
                <w:rFonts w:hint="eastAsia" w:asciiTheme="minorEastAsia" w:hAnsiTheme="minorEastAsia" w:cstheme="minorEastAsia"/>
                <w:color w:val="auto"/>
                <w:sz w:val="24"/>
                <w:lang w:val="en-US" w:eastAsia="zh-CN" w:bidi="ar"/>
              </w:rPr>
              <w:t>附图6、嘉泽镇用地规划图</w:t>
            </w:r>
          </w:p>
          <w:p>
            <w:pPr>
              <w:spacing w:line="360" w:lineRule="auto"/>
              <w:ind w:firstLine="480" w:firstLineChars="200"/>
              <w:rPr>
                <w:rFonts w:hint="eastAsia" w:asciiTheme="minorEastAsia" w:hAnsiTheme="minorEastAsia" w:eastAsiaTheme="minorEastAsia" w:cstheme="minorEastAsia"/>
                <w:color w:val="auto"/>
                <w:sz w:val="24"/>
                <w:lang w:bidi="ar"/>
              </w:rPr>
            </w:pP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2.如果本报告表不能说明项目产生的污染及对环境造成的影响，应进行专项评价。根据建设项目的特点和当地环境特征，应选下列1-2项进行专项评价。</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（1）大气环境影响专项评价</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（2）水环境影响专项评价（包括地表水和地下水）</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（3）生态环境影响专项评价</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（4）声影响专项评价</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（5）土壤影响专项评价</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（6）固体废弃物影响专项评价</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（7）辐射环境影响专项评价（包括电离辐射和电磁辐射）</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以上专项评价未包括的可另列专项，专项评价按照《环境影响评价技术导则》中的要求进行。</w:t>
            </w:r>
          </w:p>
        </w:tc>
      </w:tr>
    </w:tbl>
    <w:p>
      <w:pPr>
        <w:spacing w:line="360" w:lineRule="auto"/>
        <w:ind w:firstLine="480" w:firstLineChars="200"/>
        <w:rPr>
          <w:rFonts w:ascii="Times New Roman" w:hAnsi="Times New Roman" w:eastAsia="宋体" w:cs="Times New Roman"/>
          <w:color w:val="auto"/>
          <w:sz w:val="24"/>
        </w:rPr>
      </w:pPr>
    </w:p>
    <w:p>
      <w:pPr>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6C823"/>
    <w:multiLevelType w:val="singleLevel"/>
    <w:tmpl w:val="5A66C823"/>
    <w:lvl w:ilvl="0" w:tentative="0">
      <w:start w:val="2"/>
      <w:numFmt w:val="decimal"/>
      <w:suff w:val="nothing"/>
      <w:lvlText w:val="（%1）"/>
      <w:lvlJc w:val="left"/>
    </w:lvl>
  </w:abstractNum>
  <w:abstractNum w:abstractNumId="1">
    <w:nsid w:val="663B946F"/>
    <w:multiLevelType w:val="multilevel"/>
    <w:tmpl w:val="663B946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030D4"/>
    <w:rsid w:val="00561C01"/>
    <w:rsid w:val="007F3728"/>
    <w:rsid w:val="00947B6C"/>
    <w:rsid w:val="00F41FF4"/>
    <w:rsid w:val="00FA24C5"/>
    <w:rsid w:val="01AC4BD2"/>
    <w:rsid w:val="025A1C3A"/>
    <w:rsid w:val="02F527A3"/>
    <w:rsid w:val="036D15C5"/>
    <w:rsid w:val="05B00C5A"/>
    <w:rsid w:val="07054A9A"/>
    <w:rsid w:val="07136033"/>
    <w:rsid w:val="085A02FC"/>
    <w:rsid w:val="08A22CE4"/>
    <w:rsid w:val="090F4264"/>
    <w:rsid w:val="09F018BD"/>
    <w:rsid w:val="0B2C34C1"/>
    <w:rsid w:val="0BD973F4"/>
    <w:rsid w:val="0C25703C"/>
    <w:rsid w:val="0C4D2649"/>
    <w:rsid w:val="0C633859"/>
    <w:rsid w:val="0CF63F9D"/>
    <w:rsid w:val="0D157309"/>
    <w:rsid w:val="0E7312E4"/>
    <w:rsid w:val="0FFD4720"/>
    <w:rsid w:val="11F133FE"/>
    <w:rsid w:val="12455073"/>
    <w:rsid w:val="15C30D89"/>
    <w:rsid w:val="16D36D32"/>
    <w:rsid w:val="16D847C7"/>
    <w:rsid w:val="19E30DA1"/>
    <w:rsid w:val="1B534831"/>
    <w:rsid w:val="1BCE7F5B"/>
    <w:rsid w:val="1BD12CC8"/>
    <w:rsid w:val="1C150746"/>
    <w:rsid w:val="1F727975"/>
    <w:rsid w:val="20030357"/>
    <w:rsid w:val="204408EC"/>
    <w:rsid w:val="20755B47"/>
    <w:rsid w:val="22B94F83"/>
    <w:rsid w:val="23CB22F7"/>
    <w:rsid w:val="24494F80"/>
    <w:rsid w:val="24707E3E"/>
    <w:rsid w:val="24A3741D"/>
    <w:rsid w:val="25C03B45"/>
    <w:rsid w:val="26A359C6"/>
    <w:rsid w:val="26BB6770"/>
    <w:rsid w:val="27694872"/>
    <w:rsid w:val="288D3230"/>
    <w:rsid w:val="28E46556"/>
    <w:rsid w:val="2AA36BE4"/>
    <w:rsid w:val="2AEA12C7"/>
    <w:rsid w:val="2B0365D3"/>
    <w:rsid w:val="2B560E0F"/>
    <w:rsid w:val="2C0318C3"/>
    <w:rsid w:val="2C1D0031"/>
    <w:rsid w:val="2E0F35A0"/>
    <w:rsid w:val="2E8221E7"/>
    <w:rsid w:val="2FA75F21"/>
    <w:rsid w:val="312B3C82"/>
    <w:rsid w:val="313522AC"/>
    <w:rsid w:val="31A237FE"/>
    <w:rsid w:val="31DE6CEC"/>
    <w:rsid w:val="32D839BB"/>
    <w:rsid w:val="36713217"/>
    <w:rsid w:val="367F5066"/>
    <w:rsid w:val="36E30A4E"/>
    <w:rsid w:val="370123CB"/>
    <w:rsid w:val="38AE07EA"/>
    <w:rsid w:val="38B722F2"/>
    <w:rsid w:val="3ABD2B9B"/>
    <w:rsid w:val="3AD6735B"/>
    <w:rsid w:val="3D262944"/>
    <w:rsid w:val="3D956DE8"/>
    <w:rsid w:val="3E5B5A7F"/>
    <w:rsid w:val="3E9A4F18"/>
    <w:rsid w:val="3EAB351B"/>
    <w:rsid w:val="3ED558A4"/>
    <w:rsid w:val="3F450A37"/>
    <w:rsid w:val="3FF300FC"/>
    <w:rsid w:val="401F7AD1"/>
    <w:rsid w:val="405D6C48"/>
    <w:rsid w:val="40771352"/>
    <w:rsid w:val="408E2D4C"/>
    <w:rsid w:val="411341AF"/>
    <w:rsid w:val="4142399F"/>
    <w:rsid w:val="41613F0C"/>
    <w:rsid w:val="417A7EB1"/>
    <w:rsid w:val="43975C91"/>
    <w:rsid w:val="44525053"/>
    <w:rsid w:val="44883D5A"/>
    <w:rsid w:val="45215101"/>
    <w:rsid w:val="48871054"/>
    <w:rsid w:val="4888268D"/>
    <w:rsid w:val="4A1C038A"/>
    <w:rsid w:val="4A2520CE"/>
    <w:rsid w:val="4AC52DF9"/>
    <w:rsid w:val="4BAA7437"/>
    <w:rsid w:val="4C451CAC"/>
    <w:rsid w:val="4EF766E3"/>
    <w:rsid w:val="51151041"/>
    <w:rsid w:val="51EA7B00"/>
    <w:rsid w:val="539D0B17"/>
    <w:rsid w:val="540A7A86"/>
    <w:rsid w:val="56A27691"/>
    <w:rsid w:val="56D61207"/>
    <w:rsid w:val="56E07A3D"/>
    <w:rsid w:val="56ED2606"/>
    <w:rsid w:val="57D63812"/>
    <w:rsid w:val="596231D3"/>
    <w:rsid w:val="59B472C4"/>
    <w:rsid w:val="5C604599"/>
    <w:rsid w:val="5E8F6E8F"/>
    <w:rsid w:val="5ED340FD"/>
    <w:rsid w:val="5EEB2538"/>
    <w:rsid w:val="5F9B04A6"/>
    <w:rsid w:val="601245E8"/>
    <w:rsid w:val="62A470F1"/>
    <w:rsid w:val="63080A17"/>
    <w:rsid w:val="631D6012"/>
    <w:rsid w:val="63A11BDF"/>
    <w:rsid w:val="64180D48"/>
    <w:rsid w:val="648B07CA"/>
    <w:rsid w:val="64AC1FCE"/>
    <w:rsid w:val="65B41D0B"/>
    <w:rsid w:val="66395C5B"/>
    <w:rsid w:val="667D141D"/>
    <w:rsid w:val="67571BFD"/>
    <w:rsid w:val="67B00572"/>
    <w:rsid w:val="69060753"/>
    <w:rsid w:val="69092A4D"/>
    <w:rsid w:val="69380854"/>
    <w:rsid w:val="69CB4E5F"/>
    <w:rsid w:val="6A156EDD"/>
    <w:rsid w:val="6AD96E08"/>
    <w:rsid w:val="6AF4653E"/>
    <w:rsid w:val="6BAD650D"/>
    <w:rsid w:val="6C8F6F15"/>
    <w:rsid w:val="6CCD1A23"/>
    <w:rsid w:val="6DCB2BF5"/>
    <w:rsid w:val="6E2815EA"/>
    <w:rsid w:val="6E572F87"/>
    <w:rsid w:val="6E6F6902"/>
    <w:rsid w:val="6ED4137B"/>
    <w:rsid w:val="6F360F82"/>
    <w:rsid w:val="6F877DD3"/>
    <w:rsid w:val="70F17E1C"/>
    <w:rsid w:val="711146EF"/>
    <w:rsid w:val="71F0303E"/>
    <w:rsid w:val="7210401C"/>
    <w:rsid w:val="72981EF6"/>
    <w:rsid w:val="72BA67EE"/>
    <w:rsid w:val="72C11B1F"/>
    <w:rsid w:val="73333FC1"/>
    <w:rsid w:val="73D05F4D"/>
    <w:rsid w:val="740437AE"/>
    <w:rsid w:val="74FF4B3A"/>
    <w:rsid w:val="76037260"/>
    <w:rsid w:val="76E11FAF"/>
    <w:rsid w:val="78A91CCE"/>
    <w:rsid w:val="79712EA1"/>
    <w:rsid w:val="7A7A3114"/>
    <w:rsid w:val="7A9907FE"/>
    <w:rsid w:val="7C375E7A"/>
    <w:rsid w:val="7E270B3D"/>
    <w:rsid w:val="7F832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0" w:lineRule="atLeast"/>
    </w:pPr>
    <w:rPr>
      <w:b/>
      <w:bCs/>
      <w:sz w:val="24"/>
    </w:rPr>
  </w:style>
  <w:style w:type="paragraph" w:styleId="3">
    <w:name w:val="caption"/>
    <w:basedOn w:val="1"/>
    <w:next w:val="1"/>
    <w:unhideWhenUsed/>
    <w:qFormat/>
    <w:uiPriority w:val="35"/>
    <w:pPr>
      <w:spacing w:before="60" w:line="360" w:lineRule="auto"/>
      <w:ind w:firstLine="480" w:firstLineChars="200"/>
      <w:jc w:val="center"/>
    </w:pPr>
    <w:rPr>
      <w:rFonts w:ascii="Times New Roman" w:hAnsi="Times New Roman" w:eastAsia="宋体" w:cs="Times New Roman"/>
      <w:b/>
      <w:color w:val="FF0000"/>
      <w:sz w:val="24"/>
    </w:rPr>
  </w:style>
  <w:style w:type="paragraph" w:styleId="4">
    <w:name w:val="annotation text"/>
    <w:basedOn w:val="1"/>
    <w:unhideWhenUsed/>
    <w:qFormat/>
    <w:uiPriority w:val="99"/>
    <w:pPr>
      <w:spacing w:line="360" w:lineRule="auto"/>
      <w:ind w:firstLine="200" w:firstLineChars="200"/>
      <w:jc w:val="left"/>
    </w:pPr>
    <w:rPr>
      <w:rFonts w:ascii="Calibri" w:hAnsi="Calibri" w:eastAsia="宋体" w:cs="Times New Roman"/>
      <w:sz w:val="24"/>
    </w:rPr>
  </w:style>
  <w:style w:type="paragraph" w:styleId="5">
    <w:name w:val="Body Text Indent"/>
    <w:basedOn w:val="1"/>
    <w:qFormat/>
    <w:uiPriority w:val="0"/>
    <w:pPr>
      <w:spacing w:line="500" w:lineRule="exact"/>
      <w:ind w:firstLine="555" w:firstLineChars="0"/>
    </w:pPr>
    <w:rPr>
      <w:rFonts w:ascii="仿宋_GB2312" w:eastAsia="仿宋_GB2312" w:cs="Times New Roman"/>
      <w:sz w:val="28"/>
      <w:szCs w:val="20"/>
    </w:rPr>
  </w:style>
  <w:style w:type="paragraph" w:styleId="6">
    <w:name w:val="Plain Text"/>
    <w:basedOn w:val="1"/>
    <w:unhideWhenUsed/>
    <w:qFormat/>
    <w:uiPriority w:val="0"/>
    <w:pPr>
      <w:widowControl/>
      <w:spacing w:line="360" w:lineRule="exact"/>
      <w:jc w:val="left"/>
    </w:pPr>
    <w:rPr>
      <w:rFonts w:hint="eastAsia" w:ascii="宋体" w:hAnsi="Courier New" w:eastAsia="宋体" w:cs="Times New Roman"/>
      <w:szCs w:val="21"/>
    </w:rPr>
  </w:style>
  <w:style w:type="paragraph" w:styleId="7">
    <w:name w:val="Body Text Indent 2"/>
    <w:basedOn w:val="1"/>
    <w:qFormat/>
    <w:uiPriority w:val="0"/>
    <w:pPr>
      <w:ind w:left="420" w:firstLine="359" w:firstLineChars="171"/>
    </w:pPr>
    <w:rPr>
      <w:sz w:val="24"/>
      <w:szCs w:val="20"/>
    </w:rPr>
  </w:style>
  <w:style w:type="paragraph" w:styleId="8">
    <w:name w:val="Balloon Text"/>
    <w:basedOn w:val="1"/>
    <w:link w:val="32"/>
    <w:qFormat/>
    <w:uiPriority w:val="0"/>
    <w:rPr>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Body Text First Indent 2"/>
    <w:basedOn w:val="1"/>
    <w:unhideWhenUsed/>
    <w:qFormat/>
    <w:uiPriority w:val="0"/>
    <w:pPr>
      <w:spacing w:line="360" w:lineRule="auto"/>
      <w:ind w:firstLine="420" w:firstLineChars="200"/>
    </w:pPr>
    <w:rPr>
      <w:rFonts w:ascii="Times New Roman" w:hAnsi="Times New Roman" w:eastAsia="宋体" w:cs="Times New Roman"/>
      <w:sz w:val="24"/>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rPr>
      <w:b/>
      <w:bCs/>
      <w:sz w:val="24"/>
    </w:rPr>
  </w:style>
  <w:style w:type="paragraph" w:styleId="13">
    <w:name w:val="Normal (Web)"/>
    <w:basedOn w:val="1"/>
    <w:unhideWhenUsed/>
    <w:qFormat/>
    <w:uiPriority w:val="99"/>
    <w:pPr>
      <w:spacing w:line="360" w:lineRule="auto"/>
      <w:ind w:firstLine="200" w:firstLineChars="200"/>
    </w:pPr>
    <w:rPr>
      <w:rFonts w:ascii="Times New Roman" w:hAnsi="Times New Roman" w:eastAsia="宋体" w:cs="Times New Roman"/>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paragraph" w:customStyle="1" w:styleId="17">
    <w:name w:val="Default"/>
    <w:basedOn w:val="1"/>
    <w:qFormat/>
    <w:uiPriority w:val="0"/>
    <w:pPr>
      <w:autoSpaceDE w:val="0"/>
      <w:autoSpaceDN w:val="0"/>
      <w:adjustRightInd w:val="0"/>
      <w:jc w:val="left"/>
    </w:pPr>
    <w:rPr>
      <w:rFonts w:hint="eastAsia" w:ascii="宋体" w:hAnsi="Calibri" w:eastAsia="宋体" w:cs="Times New Roman"/>
      <w:color w:val="000000"/>
      <w:kern w:val="0"/>
      <w:sz w:val="24"/>
    </w:rPr>
  </w:style>
  <w:style w:type="character" w:customStyle="1" w:styleId="18">
    <w:name w:val="17"/>
    <w:basedOn w:val="14"/>
    <w:qFormat/>
    <w:uiPriority w:val="0"/>
    <w:rPr>
      <w:rFonts w:hint="eastAsia" w:ascii="宋体" w:hAnsi="宋体" w:eastAsia="宋体" w:cs="宋体"/>
      <w:b/>
      <w:color w:val="000000"/>
      <w:sz w:val="20"/>
      <w:szCs w:val="20"/>
    </w:rPr>
  </w:style>
  <w:style w:type="paragraph" w:customStyle="1" w:styleId="19">
    <w:name w:val="1文章"/>
    <w:basedOn w:val="1"/>
    <w:qFormat/>
    <w:uiPriority w:val="0"/>
    <w:pPr>
      <w:snapToGrid w:val="0"/>
      <w:spacing w:line="360" w:lineRule="auto"/>
      <w:ind w:firstLine="573" w:firstLineChars="200"/>
    </w:pPr>
    <w:rPr>
      <w:rFonts w:ascii="Times New Roman" w:hAnsi="Times New Roman" w:eastAsia="仿宋_GB2312" w:cs="Times New Roman"/>
      <w:sz w:val="28"/>
      <w:szCs w:val="28"/>
    </w:rPr>
  </w:style>
  <w:style w:type="paragraph" w:customStyle="1" w:styleId="20">
    <w:name w:val="报告表格"/>
    <w:basedOn w:val="1"/>
    <w:qFormat/>
    <w:uiPriority w:val="0"/>
    <w:pPr>
      <w:autoSpaceDE w:val="0"/>
      <w:autoSpaceDN w:val="0"/>
      <w:adjustRightInd w:val="0"/>
      <w:spacing w:line="280" w:lineRule="exact"/>
      <w:ind w:firstLine="200" w:firstLineChars="200"/>
      <w:jc w:val="center"/>
      <w:textAlignment w:val="bottom"/>
    </w:pPr>
    <w:rPr>
      <w:rFonts w:hint="eastAsia" w:ascii="宋体" w:hAnsi="宋体" w:eastAsia="宋体" w:cs="Times New Roman"/>
      <w:kern w:val="0"/>
      <w:sz w:val="24"/>
    </w:rPr>
  </w:style>
  <w:style w:type="paragraph" w:customStyle="1" w:styleId="21">
    <w:name w:val="小四表文左齐"/>
    <w:basedOn w:val="1"/>
    <w:qFormat/>
    <w:uiPriority w:val="0"/>
    <w:pPr>
      <w:adjustRightInd w:val="0"/>
      <w:snapToGrid w:val="0"/>
      <w:spacing w:line="360" w:lineRule="auto"/>
      <w:ind w:firstLine="200" w:firstLineChars="200"/>
      <w:jc w:val="center"/>
    </w:pPr>
    <w:rPr>
      <w:rFonts w:ascii="仿宋_GB2312" w:hAnsi="Times New Roman" w:eastAsia="仿宋_GB2312" w:cs="Times New Roman"/>
      <w:sz w:val="24"/>
    </w:rPr>
  </w:style>
  <w:style w:type="character" w:customStyle="1" w:styleId="22">
    <w:name w:val="15"/>
    <w:basedOn w:val="14"/>
    <w:qFormat/>
    <w:uiPriority w:val="0"/>
    <w:rPr>
      <w:rFonts w:hint="default" w:ascii="Times New Roman" w:hAnsi="Times New Roman" w:cs="Times New Roman"/>
      <w:sz w:val="21"/>
      <w:szCs w:val="21"/>
    </w:rPr>
  </w:style>
  <w:style w:type="paragraph" w:customStyle="1" w:styleId="23">
    <w:name w:val="表格内容"/>
    <w:basedOn w:val="1"/>
    <w:next w:val="1"/>
    <w:qFormat/>
    <w:uiPriority w:val="0"/>
    <w:pPr>
      <w:jc w:val="center"/>
    </w:pPr>
    <w:rPr>
      <w:rFonts w:ascii="Times New Roman" w:hAnsi="Times New Roman" w:eastAsia="宋体" w:cs="Times New Roman"/>
      <w:szCs w:val="21"/>
    </w:rPr>
  </w:style>
  <w:style w:type="character" w:customStyle="1" w:styleId="24">
    <w:name w:val="10"/>
    <w:basedOn w:val="14"/>
    <w:qFormat/>
    <w:uiPriority w:val="0"/>
    <w:rPr>
      <w:rFonts w:hint="default" w:ascii="Times New Roman" w:hAnsi="Times New Roman" w:cs="Times New Roman"/>
    </w:rPr>
  </w:style>
  <w:style w:type="character" w:customStyle="1" w:styleId="25">
    <w:name w:val="16"/>
    <w:basedOn w:val="14"/>
    <w:qFormat/>
    <w:uiPriority w:val="0"/>
    <w:rPr>
      <w:rFonts w:hint="default" w:ascii="Times New Roman" w:hAnsi="Times New Roman" w:cs="Times New Roman"/>
      <w:color w:val="000000"/>
      <w:sz w:val="21"/>
      <w:szCs w:val="21"/>
      <w:vertAlign w:val="superscript"/>
    </w:rPr>
  </w:style>
  <w:style w:type="paragraph" w:customStyle="1" w:styleId="26">
    <w:name w:val="表格标题"/>
    <w:basedOn w:val="1"/>
    <w:qFormat/>
    <w:uiPriority w:val="0"/>
    <w:pPr>
      <w:spacing w:line="360" w:lineRule="auto"/>
      <w:jc w:val="center"/>
    </w:pPr>
    <w:rPr>
      <w:rFonts w:ascii="Times New Roman" w:hAnsi="Times New Roman" w:eastAsia="宋体" w:cs="Times New Roman"/>
      <w:b/>
      <w:sz w:val="24"/>
    </w:rPr>
  </w:style>
  <w:style w:type="paragraph" w:customStyle="1" w:styleId="27">
    <w:name w:val="无间隔1"/>
    <w:basedOn w:val="1"/>
    <w:qFormat/>
    <w:uiPriority w:val="0"/>
    <w:rPr>
      <w:rFonts w:ascii="Calibri" w:hAnsi="Calibri" w:eastAsia="宋体" w:cs="Times New Roman"/>
      <w:szCs w:val="21"/>
    </w:rPr>
  </w:style>
  <w:style w:type="paragraph" w:customStyle="1" w:styleId="28">
    <w:name w:val="表格"/>
    <w:basedOn w:val="1"/>
    <w:qFormat/>
    <w:uiPriority w:val="0"/>
    <w:pPr>
      <w:spacing w:line="360" w:lineRule="auto"/>
      <w:ind w:firstLine="200" w:firstLineChars="200"/>
      <w:jc w:val="center"/>
    </w:pPr>
    <w:rPr>
      <w:rFonts w:ascii="Times New Roman" w:hAnsi="Times New Roman" w:eastAsia="宋体" w:cs="Times New Roman"/>
      <w:sz w:val="24"/>
    </w:rPr>
  </w:style>
  <w:style w:type="paragraph" w:customStyle="1" w:styleId="29">
    <w:name w:val="4S"/>
    <w:basedOn w:val="1"/>
    <w:qFormat/>
    <w:uiPriority w:val="0"/>
    <w:pPr>
      <w:spacing w:line="360" w:lineRule="auto"/>
      <w:ind w:firstLine="480" w:firstLineChars="200"/>
    </w:pPr>
    <w:rPr>
      <w:rFonts w:hint="eastAsia" w:ascii="楷体" w:hAnsi="楷体" w:eastAsia="楷体" w:cs="Times New Roman"/>
      <w:sz w:val="24"/>
    </w:rPr>
  </w:style>
  <w:style w:type="character" w:customStyle="1" w:styleId="30">
    <w:name w:val="页眉 Char"/>
    <w:basedOn w:val="14"/>
    <w:link w:val="11"/>
    <w:qFormat/>
    <w:uiPriority w:val="99"/>
    <w:rPr>
      <w:rFonts w:asciiTheme="minorHAnsi" w:hAnsiTheme="minorHAnsi" w:eastAsiaTheme="minorEastAsia" w:cstheme="minorBidi"/>
      <w:kern w:val="2"/>
      <w:sz w:val="18"/>
      <w:szCs w:val="18"/>
    </w:rPr>
  </w:style>
  <w:style w:type="character" w:customStyle="1" w:styleId="31">
    <w:name w:val="页脚 Char"/>
    <w:basedOn w:val="14"/>
    <w:link w:val="9"/>
    <w:qFormat/>
    <w:uiPriority w:val="99"/>
    <w:rPr>
      <w:rFonts w:asciiTheme="minorHAnsi" w:hAnsiTheme="minorHAnsi" w:eastAsiaTheme="minorEastAsia" w:cstheme="minorBidi"/>
      <w:kern w:val="2"/>
      <w:sz w:val="18"/>
      <w:szCs w:val="18"/>
    </w:rPr>
  </w:style>
  <w:style w:type="character" w:customStyle="1" w:styleId="32">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33">
    <w:name w:val="样式 样式 样式 自动设置 + 五号 段前: 0.5 行 行距: 单倍行距 + 段前: 0.5 行"/>
    <w:basedOn w:val="1"/>
    <w:qFormat/>
    <w:uiPriority w:val="0"/>
    <w:pPr>
      <w:autoSpaceDE w:val="0"/>
      <w:autoSpaceDN w:val="0"/>
      <w:adjustRightInd w:val="0"/>
      <w:snapToGrid w:val="0"/>
    </w:pPr>
    <w:rPr>
      <w:rFonts w:cs="宋体"/>
      <w:szCs w:val="20"/>
    </w:rPr>
  </w:style>
  <w:style w:type="paragraph" w:customStyle="1" w:styleId="34">
    <w:name w:val="样式 自动设置"/>
    <w:basedOn w:val="1"/>
    <w:qFormat/>
    <w:uiPriority w:val="0"/>
    <w:pPr>
      <w:autoSpaceDE w:val="0"/>
      <w:autoSpaceDN w:val="0"/>
      <w:adjustRightInd w:val="0"/>
      <w:snapToGrid w:val="0"/>
      <w:spacing w:beforeLines="50" w:line="288" w:lineRule="auto"/>
      <w:ind w:firstLine="200" w:firstLineChars="200"/>
    </w:pPr>
    <w:rPr>
      <w:sz w:val="24"/>
    </w:rPr>
  </w:style>
  <w:style w:type="character" w:customStyle="1" w:styleId="35">
    <w:name w:val="font11"/>
    <w:basedOn w:val="14"/>
    <w:qFormat/>
    <w:uiPriority w:val="0"/>
    <w:rPr>
      <w:rFonts w:hint="eastAsia" w:ascii="宋体" w:hAnsi="宋体" w:eastAsia="宋体" w:cs="宋体"/>
      <w:color w:val="000000"/>
      <w:sz w:val="21"/>
      <w:szCs w:val="21"/>
      <w:u w:val="none"/>
    </w:rPr>
  </w:style>
  <w:style w:type="character" w:customStyle="1" w:styleId="36">
    <w:name w:val="font21"/>
    <w:basedOn w:val="14"/>
    <w:qFormat/>
    <w:uiPriority w:val="0"/>
    <w:rPr>
      <w:rFonts w:hint="default" w:ascii="Times New Roman" w:hAnsi="Times New Roman" w:cs="Times New Roman"/>
      <w:color w:val="000000"/>
      <w:sz w:val="21"/>
      <w:szCs w:val="21"/>
      <w:u w:val="none"/>
    </w:rPr>
  </w:style>
  <w:style w:type="character" w:customStyle="1" w:styleId="37">
    <w:name w:val="font31"/>
    <w:basedOn w:val="14"/>
    <w:qFormat/>
    <w:uiPriority w:val="0"/>
    <w:rPr>
      <w:rFonts w:hint="default" w:ascii="Times New Roman" w:hAnsi="Times New Roman" w:cs="Times New Roman"/>
      <w:color w:val="000000"/>
      <w:sz w:val="21"/>
      <w:szCs w:val="21"/>
      <w:u w:val="none"/>
      <w:vertAlign w:val="superscript"/>
    </w:rPr>
  </w:style>
  <w:style w:type="character" w:customStyle="1" w:styleId="38">
    <w:name w:val="font81"/>
    <w:qFormat/>
    <w:uiPriority w:val="0"/>
    <w:rPr>
      <w:rFonts w:hint="default" w:ascii="Times New Roman" w:hAnsi="Times New Roman" w:cs="Times New Roman"/>
      <w:color w:val="000000"/>
      <w:sz w:val="21"/>
      <w:szCs w:val="21"/>
      <w:u w:val="none"/>
    </w:rPr>
  </w:style>
  <w:style w:type="character" w:customStyle="1" w:styleId="39">
    <w:name w:val="font51"/>
    <w:qFormat/>
    <w:uiPriority w:val="0"/>
    <w:rPr>
      <w:rFonts w:hint="default" w:ascii="Times New Roman" w:hAnsi="Times New Roman" w:cs="Times New Roman"/>
      <w:b/>
      <w:color w:val="000000"/>
      <w:sz w:val="20"/>
      <w:szCs w:val="20"/>
      <w:u w:val="none"/>
    </w:rPr>
  </w:style>
  <w:style w:type="character" w:customStyle="1" w:styleId="40">
    <w:name w:val="font41"/>
    <w:basedOn w:val="14"/>
    <w:qFormat/>
    <w:uiPriority w:val="0"/>
    <w:rPr>
      <w:rFonts w:hint="eastAsia" w:ascii="宋体" w:hAnsi="宋体" w:eastAsia="宋体" w:cs="宋体"/>
      <w:b/>
      <w:color w:val="000000"/>
      <w:sz w:val="20"/>
      <w:szCs w:val="20"/>
      <w:u w:val="none"/>
    </w:rPr>
  </w:style>
  <w:style w:type="character" w:customStyle="1" w:styleId="41">
    <w:name w:val="font61"/>
    <w:qFormat/>
    <w:uiPriority w:val="0"/>
    <w:rPr>
      <w:rFonts w:hint="default" w:ascii="Times New Roman" w:hAnsi="Times New Roman" w:cs="Times New Roman"/>
      <w:color w:val="000000"/>
      <w:sz w:val="24"/>
      <w:szCs w:val="24"/>
      <w:u w:val="none"/>
    </w:rPr>
  </w:style>
  <w:style w:type="character" w:customStyle="1" w:styleId="42">
    <w:name w:val="font01"/>
    <w:basedOn w:val="14"/>
    <w:qFormat/>
    <w:uiPriority w:val="0"/>
    <w:rPr>
      <w:rFonts w:hint="default" w:ascii="Times New Roman" w:hAnsi="Times New Roman" w:cs="Times New Roman"/>
      <w:color w:val="000000"/>
      <w:sz w:val="24"/>
      <w:szCs w:val="24"/>
      <w:u w:val="none"/>
    </w:rPr>
  </w:style>
  <w:style w:type="paragraph" w:customStyle="1" w:styleId="43">
    <w:name w:val="表格文字"/>
    <w:basedOn w:val="1"/>
    <w:qFormat/>
    <w:uiPriority w:val="0"/>
    <w:pPr>
      <w:tabs>
        <w:tab w:val="center" w:pos="4153"/>
        <w:tab w:val="right" w:pos="8306"/>
      </w:tabs>
      <w:adjustRightInd w:val="0"/>
      <w:snapToGrid w:val="0"/>
      <w:jc w:val="center"/>
    </w:pPr>
    <w:rPr>
      <w:rFonts w:eastAsia="仿宋_GB2312"/>
      <w:szCs w:val="21"/>
    </w:rPr>
  </w:style>
  <w:style w:type="paragraph" w:customStyle="1" w:styleId="44">
    <w:name w:val="正文1"/>
    <w:basedOn w:val="1"/>
    <w:qFormat/>
    <w:uiPriority w:val="0"/>
    <w:rPr>
      <w:rFonts w:ascii="Calibri" w:hAnsi="Calibri" w:cs="Calibri"/>
    </w:rPr>
  </w:style>
  <w:style w:type="paragraph" w:customStyle="1" w:styleId="45">
    <w:name w:val="List Paragraph"/>
    <w:basedOn w:val="1"/>
    <w:qFormat/>
    <w:uiPriority w:val="99"/>
    <w:pPr>
      <w:ind w:firstLine="420" w:firstLineChars="200"/>
    </w:pPr>
  </w:style>
  <w:style w:type="paragraph" w:customStyle="1" w:styleId="46">
    <w:name w:val="表1"/>
    <w:basedOn w:val="1"/>
    <w:qFormat/>
    <w:uiPriority w:val="0"/>
    <w:pPr>
      <w:spacing w:line="240" w:lineRule="atLeast"/>
      <w:jc w:val="center"/>
    </w:pPr>
    <w:rPr>
      <w:rFonts w:ascii="Calibri" w:hAnsi="Calibri"/>
      <w:color w:val="000000"/>
      <w:szCs w:val="21"/>
    </w:rPr>
  </w:style>
  <w:style w:type="paragraph" w:customStyle="1" w:styleId="47">
    <w:name w:val="Body Text Indent"/>
    <w:basedOn w:val="1"/>
    <w:qFormat/>
    <w:uiPriority w:val="0"/>
    <w:pPr>
      <w:adjustRightInd w:val="0"/>
      <w:spacing w:after="120" w:line="360" w:lineRule="auto"/>
      <w:ind w:left="420" w:leftChars="200" w:firstLine="200" w:firstLineChars="200"/>
      <w:textAlignment w:val="baseline"/>
    </w:pPr>
    <w:rPr>
      <w:sz w:val="24"/>
    </w:rPr>
  </w:style>
  <w:style w:type="character" w:customStyle="1" w:styleId="48">
    <w:name w:val="font71"/>
    <w:basedOn w:val="14"/>
    <w:qFormat/>
    <w:uiPriority w:val="0"/>
    <w:rPr>
      <w:rFonts w:hint="eastAsia" w:ascii="宋体" w:hAnsi="宋体" w:eastAsia="宋体" w:cs="宋体"/>
      <w:color w:val="000000"/>
      <w:sz w:val="21"/>
      <w:szCs w:val="21"/>
      <w:u w:val="none"/>
      <w:vertAlign w:val="superscript"/>
    </w:rPr>
  </w:style>
  <w:style w:type="paragraph" w:customStyle="1" w:styleId="49">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50">
    <w:name w:val="图表文字"/>
    <w:basedOn w:val="1"/>
    <w:qFormat/>
    <w:uiPriority w:val="0"/>
    <w:pPr>
      <w:jc w:val="center"/>
    </w:pPr>
    <w:rPr>
      <w:rFonts w:ascii="仿宋_GB2312" w:hAnsi="Times New Roman" w:eastAsia="仿宋_GB2312" w:cs="Times New Roman"/>
      <w:szCs w:val="24"/>
    </w:rPr>
  </w:style>
  <w:style w:type="paragraph" w:customStyle="1" w:styleId="51">
    <w:name w:val="低行距图表文字"/>
    <w:basedOn w:val="50"/>
    <w:qFormat/>
    <w:uiPriority w:val="0"/>
    <w:pPr>
      <w:spacing w:line="24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e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6.bin"/><Relationship Id="rId17" Type="http://schemas.openxmlformats.org/officeDocument/2006/relationships/image" Target="media/image8.wmf"/><Relationship Id="rId16" Type="http://schemas.openxmlformats.org/officeDocument/2006/relationships/oleObject" Target="embeddings/oleObject5.bin"/><Relationship Id="rId15" Type="http://schemas.openxmlformats.org/officeDocument/2006/relationships/image" Target="media/image7.wmf"/><Relationship Id="rId14"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3.bin"/><Relationship Id="rId11" Type="http://schemas.openxmlformats.org/officeDocument/2006/relationships/image" Target="media/image5.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24568</Words>
  <Characters>27628</Characters>
  <Lines>208</Lines>
  <Paragraphs>58</Paragraphs>
  <TotalTime>0</TotalTime>
  <ScaleCrop>false</ScaleCrop>
  <LinksUpToDate>false</LinksUpToDate>
  <CharactersWithSpaces>28091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2018-12-20T02:33:00Z</dcterms:created>
  <dc:creator>asus</dc:creator>
  <cp:lastModifiedBy>Administrator</cp:lastModifiedBy>
  <cp:lastPrinted>2019-04-22T02:57:00Z</cp:lastPrinted>
  <dcterms:modified xsi:type="dcterms:W3CDTF">2019-06-28T05:57:53Z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