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624" w:afterLines="200" w:line="360" w:lineRule="auto"/>
        <w:jc w:val="center"/>
        <w:rPr>
          <w:rFonts w:ascii="Times New Roman" w:hAnsi="Times New Roman" w:eastAsia="宋体" w:cs="Times New Roman"/>
          <w:color w:val="auto"/>
          <w:szCs w:val="21"/>
        </w:rPr>
      </w:pPr>
      <w:r>
        <w:rPr>
          <w:rFonts w:hint="eastAsia" w:ascii="宋体" w:hAnsi="宋体" w:eastAsia="宋体" w:cs="宋体"/>
          <w:b/>
          <w:color w:val="auto"/>
          <w:sz w:val="48"/>
          <w:szCs w:val="48"/>
          <w:lang w:bidi="ar"/>
        </w:rPr>
        <w:t>建设项目环境影响报告表</w:t>
      </w:r>
    </w:p>
    <w:p>
      <w:pPr>
        <w:pStyle w:val="17"/>
        <w:widowControl/>
        <w:snapToGrid w:val="0"/>
        <w:jc w:val="center"/>
        <w:rPr>
          <w:rFonts w:hint="default" w:ascii="Times New Roman" w:hAnsi="Times New Roman"/>
          <w:color w:val="auto"/>
          <w:sz w:val="32"/>
          <w:szCs w:val="32"/>
        </w:rPr>
      </w:pPr>
      <w:r>
        <w:rPr>
          <w:rStyle w:val="22"/>
          <w:rFonts w:hint="eastAsia"/>
          <w:color w:val="auto"/>
          <w:sz w:val="32"/>
          <w:szCs w:val="32"/>
        </w:rPr>
        <w:t xml:space="preserve"> </w:t>
      </w:r>
    </w:p>
    <w:p>
      <w:pPr>
        <w:pStyle w:val="17"/>
        <w:widowControl/>
        <w:snapToGrid w:val="0"/>
        <w:jc w:val="center"/>
        <w:rPr>
          <w:rFonts w:hint="default" w:ascii="Times New Roman" w:hAnsi="Times New Roman"/>
          <w:color w:val="auto"/>
          <w:sz w:val="32"/>
          <w:szCs w:val="32"/>
        </w:rPr>
      </w:pPr>
      <w:r>
        <w:rPr>
          <w:rStyle w:val="22"/>
          <w:rFonts w:hint="eastAsia"/>
          <w:color w:val="auto"/>
          <w:sz w:val="32"/>
          <w:szCs w:val="32"/>
        </w:rPr>
        <w:t xml:space="preserve"> </w:t>
      </w:r>
    </w:p>
    <w:p>
      <w:pPr>
        <w:pStyle w:val="17"/>
        <w:widowControl/>
        <w:snapToGrid w:val="0"/>
        <w:jc w:val="center"/>
        <w:rPr>
          <w:rFonts w:hint="default" w:ascii="Times New Roman" w:hAnsi="Times New Roman"/>
          <w:color w:val="auto"/>
          <w:sz w:val="32"/>
          <w:szCs w:val="32"/>
        </w:rPr>
      </w:pPr>
      <w:r>
        <w:rPr>
          <w:rStyle w:val="22"/>
          <w:rFonts w:hint="eastAsia"/>
          <w:color w:val="auto"/>
          <w:sz w:val="32"/>
          <w:szCs w:val="32"/>
        </w:rPr>
        <w:t xml:space="preserve"> </w:t>
      </w:r>
    </w:p>
    <w:p>
      <w:pPr>
        <w:pStyle w:val="17"/>
        <w:widowControl/>
        <w:snapToGrid w:val="0"/>
        <w:jc w:val="center"/>
        <w:rPr>
          <w:rFonts w:hint="default" w:ascii="Times New Roman" w:hAnsi="Times New Roman"/>
          <w:color w:val="auto"/>
          <w:sz w:val="32"/>
          <w:szCs w:val="32"/>
        </w:rPr>
      </w:pPr>
      <w:r>
        <w:rPr>
          <w:rStyle w:val="22"/>
          <w:rFonts w:hint="eastAsia"/>
          <w:color w:val="auto"/>
          <w:sz w:val="32"/>
          <w:szCs w:val="32"/>
        </w:rPr>
        <w:t xml:space="preserve"> </w:t>
      </w:r>
    </w:p>
    <w:p>
      <w:pPr>
        <w:pStyle w:val="17"/>
        <w:widowControl/>
        <w:snapToGrid w:val="0"/>
        <w:jc w:val="center"/>
        <w:rPr>
          <w:rFonts w:hint="default" w:ascii="Times New Roman" w:hAnsi="Times New Roman"/>
          <w:color w:val="auto"/>
          <w:sz w:val="32"/>
          <w:szCs w:val="32"/>
        </w:rPr>
      </w:pPr>
      <w:r>
        <w:rPr>
          <w:rStyle w:val="22"/>
          <w:rFonts w:hint="eastAsia"/>
          <w:color w:val="auto"/>
          <w:sz w:val="32"/>
          <w:szCs w:val="32"/>
        </w:rPr>
        <w:t xml:space="preserve"> </w:t>
      </w:r>
    </w:p>
    <w:p>
      <w:pPr>
        <w:spacing w:before="468" w:beforeLines="150" w:after="468" w:afterLines="150" w:line="360" w:lineRule="auto"/>
        <w:jc w:val="both"/>
        <w:rPr>
          <w:rFonts w:hint="eastAsia" w:ascii="Times New Roman" w:hAnsi="Times New Roman" w:eastAsia="宋体" w:cs="Times New Roman"/>
          <w:color w:val="auto"/>
          <w:sz w:val="32"/>
          <w:szCs w:val="32"/>
          <w:lang w:val="en-US" w:eastAsia="zh-CN"/>
        </w:rPr>
      </w:pPr>
      <w:r>
        <w:rPr>
          <w:rFonts w:hint="eastAsia" w:ascii="宋体" w:hAnsi="宋体" w:eastAsia="宋体" w:cs="宋体"/>
          <w:color w:val="auto"/>
          <w:sz w:val="32"/>
          <w:szCs w:val="32"/>
          <w:lang w:bidi="ar"/>
        </w:rPr>
        <w:t>项目名称：</w:t>
      </w:r>
      <w:r>
        <w:rPr>
          <w:rFonts w:ascii="Times New Roman" w:hAnsi="Times New Roman" w:eastAsia="宋体" w:cs="Times New Roman"/>
          <w:color w:val="auto"/>
          <w:sz w:val="32"/>
          <w:szCs w:val="32"/>
          <w:u w:val="single"/>
          <w:lang w:bidi="ar"/>
        </w:rPr>
        <w:t xml:space="preserve"> </w:t>
      </w:r>
      <w:r>
        <w:rPr>
          <w:rFonts w:hint="eastAsia" w:ascii="Times New Roman" w:hAnsi="Times New Roman" w:eastAsia="宋体" w:cs="Times New Roman"/>
          <w:color w:val="auto"/>
          <w:sz w:val="32"/>
          <w:szCs w:val="32"/>
          <w:u w:val="single"/>
          <w:lang w:val="en-US" w:eastAsia="zh-CN" w:bidi="ar"/>
        </w:rPr>
        <w:t xml:space="preserve">           </w:t>
      </w:r>
      <w:r>
        <w:rPr>
          <w:rFonts w:hint="eastAsia" w:ascii="Times New Roman" w:hAnsi="Times New Roman" w:eastAsia="宋体" w:cs="Times New Roman"/>
          <w:color w:val="auto"/>
          <w:sz w:val="32"/>
          <w:szCs w:val="32"/>
          <w:u w:val="single"/>
          <w:lang w:bidi="ar"/>
        </w:rPr>
        <w:t>减震器制造及组装项目</w:t>
      </w:r>
      <w:r>
        <w:rPr>
          <w:rFonts w:hint="eastAsia" w:ascii="Times New Roman" w:hAnsi="Times New Roman" w:eastAsia="宋体" w:cs="Times New Roman"/>
          <w:color w:val="auto"/>
          <w:sz w:val="32"/>
          <w:szCs w:val="32"/>
          <w:u w:val="single"/>
          <w:lang w:val="en-US" w:eastAsia="zh-CN" w:bidi="ar"/>
        </w:rPr>
        <w:t xml:space="preserve">          </w:t>
      </w:r>
    </w:p>
    <w:p>
      <w:pPr>
        <w:spacing w:before="468" w:beforeLines="150" w:after="468" w:afterLines="150" w:line="360" w:lineRule="auto"/>
        <w:rPr>
          <w:rFonts w:ascii="Times New Roman" w:hAnsi="Times New Roman" w:eastAsia="宋体" w:cs="Times New Roman"/>
          <w:color w:val="auto"/>
          <w:sz w:val="32"/>
          <w:szCs w:val="32"/>
        </w:rPr>
      </w:pPr>
      <w:r>
        <w:rPr>
          <w:rFonts w:hint="eastAsia" w:ascii="宋体" w:hAnsi="宋体" w:eastAsia="宋体" w:cs="宋体"/>
          <w:color w:val="auto"/>
          <w:sz w:val="32"/>
          <w:szCs w:val="32"/>
          <w:lang w:bidi="ar"/>
        </w:rPr>
        <w:t>建设单位（盖章）：</w:t>
      </w:r>
      <w:r>
        <w:rPr>
          <w:rFonts w:ascii="Times New Roman" w:hAnsi="Times New Roman" w:eastAsia="宋体" w:cs="Times New Roman"/>
          <w:color w:val="auto"/>
          <w:sz w:val="32"/>
          <w:szCs w:val="32"/>
          <w:u w:val="single"/>
          <w:lang w:bidi="ar"/>
        </w:rPr>
        <w:t xml:space="preserve"> </w:t>
      </w:r>
      <w:r>
        <w:rPr>
          <w:rFonts w:hint="eastAsia" w:ascii="Times New Roman" w:hAnsi="Times New Roman" w:eastAsia="宋体" w:cs="Times New Roman"/>
          <w:color w:val="auto"/>
          <w:sz w:val="32"/>
          <w:szCs w:val="32"/>
          <w:u w:val="single"/>
          <w:lang w:val="en-US" w:eastAsia="zh-CN" w:bidi="ar"/>
        </w:rPr>
        <w:t xml:space="preserve">  </w:t>
      </w:r>
      <w:r>
        <w:rPr>
          <w:rFonts w:hint="eastAsia" w:ascii="Times New Roman" w:hAnsi="Times New Roman" w:eastAsia="宋体" w:cs="Times New Roman"/>
          <w:color w:val="auto"/>
          <w:sz w:val="32"/>
          <w:szCs w:val="32"/>
          <w:u w:val="single"/>
          <w:lang w:bidi="ar"/>
        </w:rPr>
        <w:t>常州市德威盛汽车部件有限公司</w:t>
      </w:r>
      <w:r>
        <w:rPr>
          <w:rFonts w:ascii="Times New Roman" w:hAnsi="Times New Roman" w:eastAsia="宋体" w:cs="Times New Roman"/>
          <w:color w:val="auto"/>
          <w:sz w:val="32"/>
          <w:szCs w:val="32"/>
          <w:u w:val="single"/>
          <w:lang w:bidi="ar"/>
        </w:rPr>
        <w:t xml:space="preserve"> </w:t>
      </w:r>
      <w:r>
        <w:rPr>
          <w:rFonts w:hint="eastAsia" w:ascii="Times New Roman" w:hAnsi="Times New Roman" w:eastAsia="宋体" w:cs="Times New Roman"/>
          <w:color w:val="auto"/>
          <w:sz w:val="32"/>
          <w:szCs w:val="32"/>
          <w:u w:val="single"/>
          <w:lang w:val="en-US" w:eastAsia="zh-CN" w:bidi="ar"/>
        </w:rPr>
        <w:t xml:space="preserve"> </w:t>
      </w:r>
      <w:r>
        <w:rPr>
          <w:rFonts w:ascii="Times New Roman" w:hAnsi="Times New Roman" w:eastAsia="宋体" w:cs="Times New Roman"/>
          <w:color w:val="auto"/>
          <w:sz w:val="32"/>
          <w:szCs w:val="32"/>
          <w:u w:val="single"/>
          <w:lang w:bidi="ar"/>
        </w:rPr>
        <w:t xml:space="preserve"> </w:t>
      </w:r>
    </w:p>
    <w:p>
      <w:pPr>
        <w:spacing w:line="360" w:lineRule="auto"/>
        <w:ind w:firstLine="640" w:firstLineChars="200"/>
        <w:rPr>
          <w:rFonts w:ascii="Times New Roman" w:hAnsi="Times New Roman" w:eastAsia="宋体" w:cs="Times New Roman"/>
          <w:color w:val="auto"/>
          <w:sz w:val="32"/>
          <w:szCs w:val="32"/>
        </w:rPr>
      </w:pPr>
      <w:r>
        <w:rPr>
          <w:rFonts w:ascii="Times New Roman" w:hAnsi="Times New Roman" w:eastAsia="宋体" w:cs="Times New Roman"/>
          <w:color w:val="auto"/>
          <w:sz w:val="32"/>
          <w:szCs w:val="32"/>
          <w:lang w:bidi="ar"/>
        </w:rPr>
        <w:t xml:space="preserve"> </w:t>
      </w:r>
    </w:p>
    <w:p>
      <w:pPr>
        <w:spacing w:line="360" w:lineRule="auto"/>
        <w:ind w:firstLine="640" w:firstLineChars="200"/>
        <w:rPr>
          <w:rFonts w:ascii="Times New Roman" w:hAnsi="Times New Roman" w:eastAsia="宋体" w:cs="Times New Roman"/>
          <w:color w:val="auto"/>
          <w:sz w:val="32"/>
          <w:szCs w:val="32"/>
        </w:rPr>
      </w:pPr>
      <w:r>
        <w:rPr>
          <w:rFonts w:ascii="Times New Roman" w:hAnsi="Times New Roman" w:eastAsia="宋体" w:cs="Times New Roman"/>
          <w:color w:val="auto"/>
          <w:sz w:val="32"/>
          <w:szCs w:val="32"/>
          <w:lang w:bidi="ar"/>
        </w:rPr>
        <w:t xml:space="preserve"> </w:t>
      </w:r>
    </w:p>
    <w:p>
      <w:pPr>
        <w:spacing w:line="360" w:lineRule="auto"/>
        <w:ind w:firstLine="640" w:firstLineChars="200"/>
        <w:rPr>
          <w:rFonts w:ascii="Times New Roman" w:hAnsi="Times New Roman" w:eastAsia="宋体" w:cs="Times New Roman"/>
          <w:color w:val="auto"/>
          <w:sz w:val="32"/>
          <w:szCs w:val="32"/>
        </w:rPr>
      </w:pPr>
      <w:r>
        <w:rPr>
          <w:rFonts w:ascii="Times New Roman" w:hAnsi="Times New Roman" w:eastAsia="宋体" w:cs="Times New Roman"/>
          <w:color w:val="auto"/>
          <w:sz w:val="32"/>
          <w:szCs w:val="32"/>
          <w:lang w:bidi="ar"/>
        </w:rPr>
        <w:t xml:space="preserve"> </w:t>
      </w:r>
    </w:p>
    <w:p>
      <w:pPr>
        <w:spacing w:line="360" w:lineRule="auto"/>
        <w:ind w:firstLine="640" w:firstLineChars="200"/>
        <w:rPr>
          <w:rFonts w:ascii="Times New Roman" w:hAnsi="Times New Roman" w:eastAsia="宋体" w:cs="Times New Roman"/>
          <w:color w:val="auto"/>
          <w:sz w:val="32"/>
          <w:szCs w:val="32"/>
        </w:rPr>
      </w:pPr>
      <w:r>
        <w:rPr>
          <w:rFonts w:ascii="Times New Roman" w:hAnsi="Times New Roman" w:eastAsia="宋体" w:cs="Times New Roman"/>
          <w:color w:val="auto"/>
          <w:sz w:val="32"/>
          <w:szCs w:val="32"/>
          <w:lang w:bidi="ar"/>
        </w:rPr>
        <w:t xml:space="preserve"> </w:t>
      </w:r>
    </w:p>
    <w:p>
      <w:pPr>
        <w:spacing w:line="360" w:lineRule="auto"/>
        <w:ind w:firstLine="640" w:firstLineChars="200"/>
        <w:rPr>
          <w:rFonts w:ascii="Times New Roman" w:hAnsi="Times New Roman" w:eastAsia="宋体" w:cs="Times New Roman"/>
          <w:color w:val="auto"/>
          <w:sz w:val="32"/>
          <w:szCs w:val="32"/>
        </w:rPr>
      </w:pPr>
      <w:r>
        <w:rPr>
          <w:rFonts w:ascii="Times New Roman" w:hAnsi="Times New Roman" w:eastAsia="宋体" w:cs="Times New Roman"/>
          <w:color w:val="auto"/>
          <w:sz w:val="32"/>
          <w:szCs w:val="32"/>
          <w:lang w:bidi="ar"/>
        </w:rPr>
        <w:t xml:space="preserve"> </w:t>
      </w:r>
    </w:p>
    <w:p>
      <w:pPr>
        <w:spacing w:line="360" w:lineRule="auto"/>
        <w:jc w:val="center"/>
        <w:rPr>
          <w:rFonts w:ascii="Times New Roman" w:hAnsi="Times New Roman" w:eastAsia="宋体" w:cs="Times New Roman"/>
          <w:color w:val="auto"/>
          <w:sz w:val="32"/>
          <w:szCs w:val="32"/>
        </w:rPr>
      </w:pPr>
      <w:r>
        <w:rPr>
          <w:rFonts w:hint="eastAsia" w:ascii="宋体" w:hAnsi="宋体" w:eastAsia="宋体" w:cs="宋体"/>
          <w:color w:val="auto"/>
          <w:sz w:val="32"/>
          <w:szCs w:val="32"/>
          <w:lang w:bidi="ar"/>
        </w:rPr>
        <w:t>编制日期：</w:t>
      </w:r>
      <w:r>
        <w:rPr>
          <w:rFonts w:ascii="Times New Roman" w:hAnsi="Times New Roman" w:eastAsia="宋体" w:cs="Times New Roman"/>
          <w:color w:val="auto"/>
          <w:sz w:val="32"/>
          <w:szCs w:val="32"/>
          <w:lang w:bidi="ar"/>
        </w:rPr>
        <w:t>201</w:t>
      </w:r>
      <w:r>
        <w:rPr>
          <w:rFonts w:hint="eastAsia" w:ascii="Times New Roman" w:hAnsi="Times New Roman" w:eastAsia="宋体" w:cs="Times New Roman"/>
          <w:color w:val="auto"/>
          <w:sz w:val="32"/>
          <w:szCs w:val="32"/>
          <w:lang w:val="en-US" w:eastAsia="zh-CN" w:bidi="ar"/>
        </w:rPr>
        <w:t>9</w:t>
      </w:r>
      <w:r>
        <w:rPr>
          <w:rFonts w:hint="eastAsia" w:ascii="宋体" w:hAnsi="宋体" w:eastAsia="宋体" w:cs="宋体"/>
          <w:color w:val="auto"/>
          <w:sz w:val="32"/>
          <w:szCs w:val="32"/>
          <w:lang w:bidi="ar"/>
        </w:rPr>
        <w:t>年</w:t>
      </w:r>
      <w:r>
        <w:rPr>
          <w:rFonts w:hint="eastAsia" w:ascii="宋体" w:hAnsi="宋体" w:eastAsia="宋体" w:cs="宋体"/>
          <w:color w:val="auto"/>
          <w:sz w:val="32"/>
          <w:szCs w:val="32"/>
          <w:lang w:val="en-US" w:eastAsia="zh-CN" w:bidi="ar"/>
        </w:rPr>
        <w:t>5</w:t>
      </w:r>
      <w:r>
        <w:rPr>
          <w:rFonts w:hint="eastAsia" w:ascii="宋体" w:hAnsi="宋体" w:eastAsia="宋体" w:cs="宋体"/>
          <w:color w:val="auto"/>
          <w:sz w:val="32"/>
          <w:szCs w:val="32"/>
          <w:lang w:bidi="ar"/>
        </w:rPr>
        <w:t>月</w:t>
      </w:r>
    </w:p>
    <w:p>
      <w:pPr>
        <w:spacing w:line="360" w:lineRule="auto"/>
        <w:jc w:val="center"/>
        <w:rPr>
          <w:rFonts w:ascii="Times New Roman" w:hAnsi="Times New Roman" w:eastAsia="宋体" w:cs="Times New Roman"/>
          <w:color w:val="auto"/>
          <w:sz w:val="32"/>
          <w:szCs w:val="32"/>
        </w:rPr>
      </w:pPr>
      <w:r>
        <w:rPr>
          <w:rFonts w:hint="eastAsia" w:ascii="宋体" w:hAnsi="宋体" w:eastAsia="宋体" w:cs="宋体"/>
          <w:color w:val="auto"/>
          <w:sz w:val="32"/>
          <w:szCs w:val="32"/>
          <w:lang w:bidi="ar"/>
        </w:rPr>
        <w:t>江苏省环境保护厅制</w:t>
      </w:r>
    </w:p>
    <w:p>
      <w:pPr>
        <w:spacing w:line="360" w:lineRule="auto"/>
        <w:jc w:val="center"/>
        <w:rPr>
          <w:rFonts w:ascii="Times New Roman" w:hAnsi="Times New Roman" w:eastAsia="宋体" w:cs="Times New Roman"/>
          <w:color w:val="auto"/>
          <w:sz w:val="32"/>
          <w:szCs w:val="32"/>
        </w:rPr>
      </w:pPr>
      <w:r>
        <w:rPr>
          <w:rFonts w:ascii="Times New Roman" w:hAnsi="Times New Roman" w:eastAsia="宋体" w:cs="Times New Roman"/>
          <w:color w:val="auto"/>
          <w:sz w:val="32"/>
          <w:szCs w:val="32"/>
          <w:lang w:bidi="ar"/>
        </w:rPr>
        <w:br w:type="page"/>
      </w:r>
    </w:p>
    <w:p>
      <w:pPr>
        <w:rPr>
          <w:rFonts w:ascii="Times New Roman" w:hAnsi="Times New Roman" w:eastAsia="宋体" w:cs="Times New Roman"/>
          <w:color w:val="auto"/>
          <w:kern w:val="0"/>
          <w:sz w:val="24"/>
        </w:rPr>
        <w:sectPr>
          <w:pgSz w:w="11906" w:h="16838"/>
          <w:pgMar w:top="1440" w:right="1800" w:bottom="1440" w:left="1800" w:header="851" w:footer="992" w:gutter="0"/>
          <w:cols w:space="425" w:num="1"/>
          <w:docGrid w:type="lines" w:linePitch="312" w:charSpace="0"/>
        </w:sectPr>
      </w:pPr>
    </w:p>
    <w:p>
      <w:pPr>
        <w:autoSpaceDE w:val="0"/>
        <w:autoSpaceDN w:val="0"/>
        <w:adjustRightInd w:val="0"/>
        <w:spacing w:before="312" w:beforeLines="100" w:after="936" w:afterLines="300" w:line="360" w:lineRule="auto"/>
        <w:ind w:firstLine="480" w:firstLineChars="200"/>
        <w:jc w:val="center"/>
        <w:rPr>
          <w:rFonts w:ascii="Times New Roman" w:hAnsi="Times New Roman" w:eastAsia="宋体" w:cs="Times New Roman"/>
          <w:color w:val="auto"/>
          <w:kern w:val="0"/>
          <w:sz w:val="24"/>
        </w:rPr>
      </w:pPr>
      <w:r>
        <w:rPr>
          <w:rFonts w:hint="eastAsia" w:ascii="宋体" w:hAnsi="宋体" w:eastAsia="宋体" w:cs="宋体"/>
          <w:color w:val="auto"/>
          <w:kern w:val="0"/>
          <w:sz w:val="24"/>
          <w:lang w:bidi="ar"/>
        </w:rPr>
        <w:t>《建设项目环境影响报告表》编制说明</w:t>
      </w:r>
    </w:p>
    <w:p>
      <w:pPr>
        <w:autoSpaceDE w:val="0"/>
        <w:autoSpaceDN w:val="0"/>
        <w:adjustRightInd w:val="0"/>
        <w:spacing w:line="480" w:lineRule="auto"/>
        <w:ind w:firstLine="480" w:firstLineChars="200"/>
        <w:rPr>
          <w:rFonts w:ascii="Times New Roman" w:hAnsi="Times New Roman" w:eastAsia="宋体" w:cs="Times New Roman"/>
          <w:color w:val="auto"/>
          <w:kern w:val="0"/>
          <w:sz w:val="24"/>
        </w:rPr>
      </w:pPr>
      <w:r>
        <w:rPr>
          <w:rFonts w:hint="eastAsia" w:ascii="宋体" w:hAnsi="宋体" w:eastAsia="宋体" w:cs="宋体"/>
          <w:color w:val="auto"/>
          <w:kern w:val="0"/>
          <w:sz w:val="24"/>
          <w:lang w:bidi="ar"/>
        </w:rPr>
        <w:t>《建设项目环境影响报告表》由具有从事环境影响评价工作资质的单位编制。</w:t>
      </w:r>
    </w:p>
    <w:p>
      <w:pPr>
        <w:autoSpaceDE w:val="0"/>
        <w:autoSpaceDN w:val="0"/>
        <w:adjustRightInd w:val="0"/>
        <w:spacing w:line="48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lang w:bidi="ar"/>
        </w:rPr>
        <w:t>1.</w:t>
      </w:r>
      <w:r>
        <w:rPr>
          <w:rFonts w:hint="eastAsia" w:ascii="宋体" w:hAnsi="宋体" w:eastAsia="宋体" w:cs="宋体"/>
          <w:color w:val="auto"/>
          <w:kern w:val="0"/>
          <w:sz w:val="24"/>
          <w:lang w:bidi="ar"/>
        </w:rPr>
        <w:t>项目名称</w:t>
      </w:r>
      <w:r>
        <w:rPr>
          <w:rFonts w:ascii="Times New Roman" w:hAnsi="Times New Roman" w:eastAsia="宋体" w:cs="Times New Roman"/>
          <w:color w:val="auto"/>
          <w:kern w:val="0"/>
          <w:sz w:val="24"/>
          <w:lang w:bidi="ar"/>
        </w:rPr>
        <w:t>——</w:t>
      </w:r>
      <w:r>
        <w:rPr>
          <w:rFonts w:hint="eastAsia" w:ascii="宋体" w:hAnsi="宋体" w:eastAsia="宋体" w:cs="宋体"/>
          <w:color w:val="auto"/>
          <w:kern w:val="0"/>
          <w:sz w:val="24"/>
          <w:lang w:bidi="ar"/>
        </w:rPr>
        <w:t>指项目立项批复时的名称，应不超过</w:t>
      </w:r>
      <w:r>
        <w:rPr>
          <w:rFonts w:ascii="Times New Roman" w:hAnsi="Times New Roman" w:eastAsia="宋体" w:cs="Times New Roman"/>
          <w:color w:val="auto"/>
          <w:kern w:val="0"/>
          <w:sz w:val="24"/>
          <w:lang w:bidi="ar"/>
        </w:rPr>
        <w:t>30</w:t>
      </w:r>
      <w:r>
        <w:rPr>
          <w:rFonts w:hint="eastAsia" w:ascii="宋体" w:hAnsi="宋体" w:eastAsia="宋体" w:cs="宋体"/>
          <w:color w:val="auto"/>
          <w:kern w:val="0"/>
          <w:sz w:val="24"/>
          <w:lang w:bidi="ar"/>
        </w:rPr>
        <w:t>个字（两个英文字段作一个汉字）。</w:t>
      </w:r>
    </w:p>
    <w:p>
      <w:pPr>
        <w:autoSpaceDE w:val="0"/>
        <w:autoSpaceDN w:val="0"/>
        <w:adjustRightInd w:val="0"/>
        <w:spacing w:line="48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lang w:bidi="ar"/>
        </w:rPr>
        <w:t>2.</w:t>
      </w:r>
      <w:r>
        <w:rPr>
          <w:rFonts w:hint="eastAsia" w:ascii="宋体" w:hAnsi="宋体" w:eastAsia="宋体" w:cs="宋体"/>
          <w:color w:val="auto"/>
          <w:kern w:val="0"/>
          <w:sz w:val="24"/>
          <w:lang w:bidi="ar"/>
        </w:rPr>
        <w:t>建设地点</w:t>
      </w:r>
      <w:r>
        <w:rPr>
          <w:rFonts w:ascii="Times New Roman" w:hAnsi="Times New Roman" w:eastAsia="宋体" w:cs="Times New Roman"/>
          <w:color w:val="auto"/>
          <w:kern w:val="0"/>
          <w:sz w:val="24"/>
          <w:lang w:bidi="ar"/>
        </w:rPr>
        <w:t>——</w:t>
      </w:r>
      <w:r>
        <w:rPr>
          <w:rFonts w:hint="eastAsia" w:ascii="宋体" w:hAnsi="宋体" w:eastAsia="宋体" w:cs="宋体"/>
          <w:color w:val="auto"/>
          <w:kern w:val="0"/>
          <w:sz w:val="24"/>
          <w:lang w:bidi="ar"/>
        </w:rPr>
        <w:t>指项目所在地详细地址，公路、铁路应填写起止地点。</w:t>
      </w:r>
    </w:p>
    <w:p>
      <w:pPr>
        <w:autoSpaceDE w:val="0"/>
        <w:autoSpaceDN w:val="0"/>
        <w:adjustRightInd w:val="0"/>
        <w:spacing w:line="48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lang w:bidi="ar"/>
        </w:rPr>
        <w:t>3.</w:t>
      </w:r>
      <w:r>
        <w:rPr>
          <w:rFonts w:hint="eastAsia" w:ascii="宋体" w:hAnsi="宋体" w:eastAsia="宋体" w:cs="宋体"/>
          <w:color w:val="auto"/>
          <w:kern w:val="0"/>
          <w:sz w:val="24"/>
          <w:lang w:bidi="ar"/>
        </w:rPr>
        <w:t>行业类别</w:t>
      </w:r>
      <w:r>
        <w:rPr>
          <w:rFonts w:ascii="Times New Roman" w:hAnsi="Times New Roman" w:eastAsia="宋体" w:cs="Times New Roman"/>
          <w:color w:val="auto"/>
          <w:kern w:val="0"/>
          <w:sz w:val="24"/>
          <w:lang w:bidi="ar"/>
        </w:rPr>
        <w:t>——</w:t>
      </w:r>
      <w:r>
        <w:rPr>
          <w:rFonts w:hint="eastAsia" w:ascii="宋体" w:hAnsi="宋体" w:eastAsia="宋体" w:cs="宋体"/>
          <w:color w:val="auto"/>
          <w:kern w:val="0"/>
          <w:sz w:val="24"/>
          <w:lang w:bidi="ar"/>
        </w:rPr>
        <w:t>按国标填写。</w:t>
      </w:r>
    </w:p>
    <w:p>
      <w:pPr>
        <w:autoSpaceDE w:val="0"/>
        <w:autoSpaceDN w:val="0"/>
        <w:adjustRightInd w:val="0"/>
        <w:spacing w:line="48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lang w:bidi="ar"/>
        </w:rPr>
        <w:t>4.</w:t>
      </w:r>
      <w:r>
        <w:rPr>
          <w:rFonts w:hint="eastAsia" w:ascii="宋体" w:hAnsi="宋体" w:eastAsia="宋体" w:cs="宋体"/>
          <w:color w:val="auto"/>
          <w:kern w:val="0"/>
          <w:sz w:val="24"/>
          <w:lang w:bidi="ar"/>
        </w:rPr>
        <w:t>总投资</w:t>
      </w:r>
      <w:r>
        <w:rPr>
          <w:rFonts w:ascii="Times New Roman" w:hAnsi="Times New Roman" w:eastAsia="宋体" w:cs="Times New Roman"/>
          <w:color w:val="auto"/>
          <w:kern w:val="0"/>
          <w:sz w:val="24"/>
          <w:lang w:bidi="ar"/>
        </w:rPr>
        <w:t>——</w:t>
      </w:r>
      <w:r>
        <w:rPr>
          <w:rFonts w:hint="eastAsia" w:ascii="宋体" w:hAnsi="宋体" w:eastAsia="宋体" w:cs="宋体"/>
          <w:color w:val="auto"/>
          <w:kern w:val="0"/>
          <w:sz w:val="24"/>
          <w:lang w:bidi="ar"/>
        </w:rPr>
        <w:t>指项目投资总额。</w:t>
      </w:r>
    </w:p>
    <w:p>
      <w:pPr>
        <w:autoSpaceDE w:val="0"/>
        <w:autoSpaceDN w:val="0"/>
        <w:adjustRightInd w:val="0"/>
        <w:spacing w:line="48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lang w:bidi="ar"/>
        </w:rPr>
        <w:t>5.</w:t>
      </w:r>
      <w:r>
        <w:rPr>
          <w:rFonts w:hint="eastAsia" w:ascii="宋体" w:hAnsi="宋体" w:eastAsia="宋体" w:cs="宋体"/>
          <w:color w:val="auto"/>
          <w:kern w:val="0"/>
          <w:sz w:val="24"/>
          <w:lang w:bidi="ar"/>
        </w:rPr>
        <w:t>主要环境保护目标</w:t>
      </w:r>
      <w:r>
        <w:rPr>
          <w:rFonts w:ascii="Times New Roman" w:hAnsi="Times New Roman" w:eastAsia="宋体" w:cs="Times New Roman"/>
          <w:color w:val="auto"/>
          <w:kern w:val="0"/>
          <w:sz w:val="24"/>
          <w:lang w:bidi="ar"/>
        </w:rPr>
        <w:t>——</w:t>
      </w:r>
      <w:r>
        <w:rPr>
          <w:rFonts w:hint="eastAsia" w:ascii="宋体" w:hAnsi="宋体" w:eastAsia="宋体" w:cs="宋体"/>
          <w:color w:val="auto"/>
          <w:kern w:val="0"/>
          <w:sz w:val="24"/>
          <w:lang w:bidi="ar"/>
        </w:rPr>
        <w:t>指项目区周围一定范围内集中居民住宅区、学校、医院、保护文物、风景名胜区、水源地和生态敏感点等，应尽可能给出保护目标、性质、规模和距厂界距离等。</w:t>
      </w:r>
    </w:p>
    <w:p>
      <w:pPr>
        <w:autoSpaceDE w:val="0"/>
        <w:autoSpaceDN w:val="0"/>
        <w:adjustRightInd w:val="0"/>
        <w:spacing w:line="48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lang w:bidi="ar"/>
        </w:rPr>
        <w:t>6.</w:t>
      </w:r>
      <w:r>
        <w:rPr>
          <w:rFonts w:hint="eastAsia" w:ascii="宋体" w:hAnsi="宋体" w:eastAsia="宋体" w:cs="宋体"/>
          <w:color w:val="auto"/>
          <w:kern w:val="0"/>
          <w:sz w:val="24"/>
          <w:lang w:bidi="ar"/>
        </w:rPr>
        <w:t>结论与建议</w:t>
      </w:r>
      <w:r>
        <w:rPr>
          <w:rFonts w:ascii="Times New Roman" w:hAnsi="Times New Roman" w:eastAsia="宋体" w:cs="Times New Roman"/>
          <w:color w:val="auto"/>
          <w:kern w:val="0"/>
          <w:sz w:val="24"/>
          <w:lang w:bidi="ar"/>
        </w:rPr>
        <w:t>——</w:t>
      </w:r>
      <w:r>
        <w:rPr>
          <w:rFonts w:hint="eastAsia" w:ascii="宋体" w:hAnsi="宋体" w:eastAsia="宋体" w:cs="宋体"/>
          <w:color w:val="auto"/>
          <w:kern w:val="0"/>
          <w:sz w:val="24"/>
          <w:lang w:bidi="ar"/>
        </w:rPr>
        <w:t>给出本项目清洁生产、达标排放和总量控制的分析结论，确定污染防治措施的有效性，说明本项目对环境造成的影响，给出建设项目环境可行性的明确结论。同时提出减少环境影响的其他建议。</w:t>
      </w:r>
    </w:p>
    <w:p>
      <w:pPr>
        <w:autoSpaceDE w:val="0"/>
        <w:autoSpaceDN w:val="0"/>
        <w:adjustRightInd w:val="0"/>
        <w:spacing w:line="48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lang w:bidi="ar"/>
        </w:rPr>
        <w:t>7.</w:t>
      </w:r>
      <w:r>
        <w:rPr>
          <w:rFonts w:hint="eastAsia" w:ascii="宋体" w:hAnsi="宋体" w:eastAsia="宋体" w:cs="宋体"/>
          <w:color w:val="auto"/>
          <w:kern w:val="0"/>
          <w:sz w:val="24"/>
          <w:lang w:bidi="ar"/>
        </w:rPr>
        <w:t>预审意见</w:t>
      </w:r>
      <w:r>
        <w:rPr>
          <w:rFonts w:ascii="Times New Roman" w:hAnsi="Times New Roman" w:eastAsia="宋体" w:cs="Times New Roman"/>
          <w:color w:val="auto"/>
          <w:kern w:val="0"/>
          <w:sz w:val="24"/>
          <w:lang w:bidi="ar"/>
        </w:rPr>
        <w:t>——</w:t>
      </w:r>
      <w:r>
        <w:rPr>
          <w:rFonts w:hint="eastAsia" w:ascii="宋体" w:hAnsi="宋体" w:eastAsia="宋体" w:cs="宋体"/>
          <w:color w:val="auto"/>
          <w:kern w:val="0"/>
          <w:sz w:val="24"/>
          <w:lang w:bidi="ar"/>
        </w:rPr>
        <w:t>由行业主管部门填写答复意见，无主管部门项目，可不填。</w:t>
      </w:r>
    </w:p>
    <w:p>
      <w:pPr>
        <w:spacing w:line="48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lang w:bidi="ar"/>
        </w:rPr>
        <w:t>8.</w:t>
      </w:r>
      <w:r>
        <w:rPr>
          <w:rFonts w:hint="eastAsia" w:ascii="宋体" w:hAnsi="宋体" w:eastAsia="宋体" w:cs="宋体"/>
          <w:color w:val="auto"/>
          <w:kern w:val="0"/>
          <w:sz w:val="24"/>
          <w:lang w:bidi="ar"/>
        </w:rPr>
        <w:t>审批意见</w:t>
      </w:r>
      <w:r>
        <w:rPr>
          <w:rFonts w:ascii="Times New Roman" w:hAnsi="Times New Roman" w:eastAsia="宋体" w:cs="Times New Roman"/>
          <w:color w:val="auto"/>
          <w:kern w:val="0"/>
          <w:sz w:val="24"/>
          <w:lang w:bidi="ar"/>
        </w:rPr>
        <w:t>——</w:t>
      </w:r>
      <w:r>
        <w:rPr>
          <w:rFonts w:hint="eastAsia" w:ascii="宋体" w:hAnsi="宋体" w:eastAsia="宋体" w:cs="宋体"/>
          <w:color w:val="auto"/>
          <w:kern w:val="0"/>
          <w:sz w:val="24"/>
          <w:lang w:bidi="ar"/>
        </w:rPr>
        <w:t>有负责审批该项目的环境保护行政主管部门批复。</w:t>
      </w:r>
    </w:p>
    <w:p>
      <w:pPr>
        <w:spacing w:line="48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lang w:bidi="ar"/>
        </w:rPr>
        <w:br w:type="page"/>
      </w:r>
    </w:p>
    <w:p>
      <w:pPr>
        <w:spacing w:line="480" w:lineRule="auto"/>
        <w:rPr>
          <w:rFonts w:ascii="Times New Roman" w:hAnsi="Times New Roman" w:eastAsia="宋体" w:cs="Times New Roman"/>
          <w:b/>
          <w:color w:val="auto"/>
          <w:sz w:val="30"/>
          <w:szCs w:val="30"/>
        </w:rPr>
        <w:sectPr>
          <w:pgSz w:w="11906" w:h="16838"/>
          <w:pgMar w:top="1440" w:right="1800" w:bottom="1440" w:left="1800" w:header="851" w:footer="992" w:gutter="0"/>
          <w:cols w:space="425" w:num="1"/>
          <w:docGrid w:type="lines" w:linePitch="312" w:charSpace="0"/>
        </w:sectPr>
      </w:pPr>
    </w:p>
    <w:p>
      <w:pPr>
        <w:spacing w:line="360" w:lineRule="auto"/>
        <w:ind w:firstLine="602" w:firstLineChars="200"/>
        <w:jc w:val="left"/>
        <w:outlineLvl w:val="0"/>
        <w:rPr>
          <w:rFonts w:ascii="Times New Roman" w:hAnsi="Times New Roman" w:eastAsia="宋体" w:cs="Times New Roman"/>
          <w:b/>
          <w:color w:val="auto"/>
          <w:sz w:val="30"/>
          <w:szCs w:val="30"/>
        </w:rPr>
      </w:pPr>
      <w:r>
        <w:rPr>
          <w:rFonts w:hint="eastAsia" w:ascii="宋体" w:hAnsi="宋体" w:eastAsia="宋体" w:cs="宋体"/>
          <w:b/>
          <w:color w:val="auto"/>
          <w:sz w:val="30"/>
          <w:szCs w:val="30"/>
          <w:lang w:bidi="ar"/>
        </w:rPr>
        <w:t>建设项目基本情况</w:t>
      </w:r>
    </w:p>
    <w:tbl>
      <w:tblPr>
        <w:tblStyle w:val="16"/>
        <w:tblW w:w="87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40"/>
        <w:gridCol w:w="1024"/>
        <w:gridCol w:w="1171"/>
        <w:gridCol w:w="834"/>
        <w:gridCol w:w="1263"/>
        <w:gridCol w:w="1250"/>
        <w:gridCol w:w="145"/>
        <w:gridCol w:w="13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3" w:hRule="atLeast"/>
          <w:jc w:val="center"/>
        </w:trPr>
        <w:tc>
          <w:tcPr>
            <w:tcW w:w="1740" w:type="dxa"/>
            <w:tcBorders>
              <w:top w:val="single" w:color="auto" w:sz="12" w:space="0"/>
              <w:left w:val="single" w:color="auto" w:sz="12"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项目名称</w:t>
            </w:r>
          </w:p>
        </w:tc>
        <w:tc>
          <w:tcPr>
            <w:tcW w:w="7003" w:type="dxa"/>
            <w:gridSpan w:val="7"/>
            <w:tcBorders>
              <w:top w:val="single" w:color="auto" w:sz="12" w:space="0"/>
              <w:left w:val="single" w:color="auto" w:sz="6" w:space="0"/>
              <w:bottom w:val="single" w:color="auto" w:sz="6" w:space="0"/>
              <w:right w:val="single" w:color="auto" w:sz="12"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rPr>
              <w:t>减震器制造及组装项目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2" w:hRule="atLeast"/>
          <w:jc w:val="center"/>
        </w:trPr>
        <w:tc>
          <w:tcPr>
            <w:tcW w:w="1740"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建设单位</w:t>
            </w:r>
          </w:p>
        </w:tc>
        <w:tc>
          <w:tcPr>
            <w:tcW w:w="7003" w:type="dxa"/>
            <w:gridSpan w:val="7"/>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rPr>
              <w:t>常州市德威盛汽车部件有限公司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3" w:hRule="atLeast"/>
          <w:jc w:val="center"/>
        </w:trPr>
        <w:tc>
          <w:tcPr>
            <w:tcW w:w="1740"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法人代表</w:t>
            </w:r>
          </w:p>
        </w:tc>
        <w:tc>
          <w:tcPr>
            <w:tcW w:w="3029"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rPr>
              <w:t>范志文</w:t>
            </w:r>
          </w:p>
        </w:tc>
        <w:tc>
          <w:tcPr>
            <w:tcW w:w="126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联系人</w:t>
            </w:r>
          </w:p>
        </w:tc>
        <w:tc>
          <w:tcPr>
            <w:tcW w:w="2711"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范志文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1740"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通讯地址</w:t>
            </w:r>
          </w:p>
        </w:tc>
        <w:tc>
          <w:tcPr>
            <w:tcW w:w="7003" w:type="dxa"/>
            <w:gridSpan w:val="7"/>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lang w:bidi="ar"/>
              </w:rPr>
              <w:t>常州市武进区嘉泽镇南庄村藤树科99号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9" w:hRule="atLeast"/>
          <w:jc w:val="center"/>
        </w:trPr>
        <w:tc>
          <w:tcPr>
            <w:tcW w:w="1740"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联系电话</w:t>
            </w:r>
          </w:p>
        </w:tc>
        <w:tc>
          <w:tcPr>
            <w:tcW w:w="219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rPr>
              <w:t>18861287599</w:t>
            </w:r>
          </w:p>
        </w:tc>
        <w:tc>
          <w:tcPr>
            <w:tcW w:w="834"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传真</w:t>
            </w:r>
          </w:p>
        </w:tc>
        <w:tc>
          <w:tcPr>
            <w:tcW w:w="126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w:t>
            </w:r>
          </w:p>
        </w:tc>
        <w:tc>
          <w:tcPr>
            <w:tcW w:w="139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邮政编码</w:t>
            </w:r>
          </w:p>
        </w:tc>
        <w:tc>
          <w:tcPr>
            <w:tcW w:w="1316"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213000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jc w:val="center"/>
        </w:trPr>
        <w:tc>
          <w:tcPr>
            <w:tcW w:w="1740"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建设地点</w:t>
            </w:r>
          </w:p>
        </w:tc>
        <w:tc>
          <w:tcPr>
            <w:tcW w:w="7003" w:type="dxa"/>
            <w:gridSpan w:val="7"/>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hint="eastAsia" w:ascii="宋体" w:hAnsi="宋体" w:cs="宋体"/>
                <w:color w:val="000000"/>
                <w:sz w:val="24"/>
              </w:rPr>
              <w:t>常州市武进区嘉泽镇南庄村藤树科99号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1740"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立项审批部门</w:t>
            </w:r>
          </w:p>
        </w:tc>
        <w:tc>
          <w:tcPr>
            <w:tcW w:w="3029"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常州市武进区行政审批局</w:t>
            </w:r>
          </w:p>
        </w:tc>
        <w:tc>
          <w:tcPr>
            <w:tcW w:w="126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批准文号</w:t>
            </w:r>
          </w:p>
        </w:tc>
        <w:tc>
          <w:tcPr>
            <w:tcW w:w="2711"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rPr>
              <w:t>武行审备[2019]219号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8" w:hRule="atLeast"/>
          <w:jc w:val="center"/>
        </w:trPr>
        <w:tc>
          <w:tcPr>
            <w:tcW w:w="1740"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建设性质</w:t>
            </w:r>
          </w:p>
        </w:tc>
        <w:tc>
          <w:tcPr>
            <w:tcW w:w="3029"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新建</w:t>
            </w:r>
          </w:p>
        </w:tc>
        <w:tc>
          <w:tcPr>
            <w:tcW w:w="126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行业类别及代码</w:t>
            </w:r>
          </w:p>
        </w:tc>
        <w:tc>
          <w:tcPr>
            <w:tcW w:w="2711"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default" w:ascii="Times New Roman" w:hAnsi="Times New Roman" w:eastAsia="宋体" w:cs="Times New Roman"/>
                <w:color w:val="auto"/>
                <w:sz w:val="24"/>
                <w:lang w:val="en-US" w:eastAsia="zh-CN"/>
              </w:rPr>
            </w:pPr>
            <w:r>
              <w:rPr>
                <w:rFonts w:hint="eastAsia" w:ascii="Times New Roman" w:hAnsi="宋体" w:eastAsia="宋体" w:cs="Times New Roman"/>
                <w:color w:val="auto"/>
                <w:sz w:val="24"/>
                <w:lang w:val="en-US" w:eastAsia="zh-CN" w:bidi="ar"/>
              </w:rPr>
              <w:t>C3660汽车零部件及配件制造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4" w:hRule="atLeast"/>
          <w:jc w:val="center"/>
        </w:trPr>
        <w:tc>
          <w:tcPr>
            <w:tcW w:w="1740"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用地面积</w:t>
            </w:r>
          </w:p>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（平方米）</w:t>
            </w:r>
          </w:p>
        </w:tc>
        <w:tc>
          <w:tcPr>
            <w:tcW w:w="3029"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1800</w:t>
            </w:r>
          </w:p>
        </w:tc>
        <w:tc>
          <w:tcPr>
            <w:tcW w:w="126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绿化面积</w:t>
            </w:r>
          </w:p>
          <w:p>
            <w:pPr>
              <w:pStyle w:val="27"/>
              <w:widowControl/>
              <w:spacing w:line="360" w:lineRule="auto"/>
              <w:rPr>
                <w:rFonts w:ascii="Times New Roman" w:hAnsi="Times New Roman"/>
                <w:color w:val="auto"/>
              </w:rPr>
            </w:pPr>
            <w:r>
              <w:rPr>
                <w:rFonts w:ascii="Times New Roman" w:hAnsi="Times New Roman"/>
                <w:color w:val="auto"/>
                <w:sz w:val="24"/>
                <w:szCs w:val="24"/>
              </w:rPr>
              <w:t>(</w:t>
            </w:r>
            <w:r>
              <w:rPr>
                <w:rFonts w:hint="eastAsia" w:ascii="宋体" w:hAnsi="宋体" w:cs="宋体"/>
                <w:color w:val="auto"/>
                <w:sz w:val="24"/>
                <w:szCs w:val="24"/>
              </w:rPr>
              <w:t>平方米</w:t>
            </w:r>
            <w:r>
              <w:rPr>
                <w:rFonts w:ascii="Times New Roman" w:hAnsi="Times New Roman"/>
                <w:color w:val="auto"/>
                <w:sz w:val="24"/>
                <w:szCs w:val="24"/>
              </w:rPr>
              <w:t>)</w:t>
            </w:r>
          </w:p>
        </w:tc>
        <w:tc>
          <w:tcPr>
            <w:tcW w:w="2711"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740"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总投资</w:t>
            </w:r>
          </w:p>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（万元）</w:t>
            </w:r>
          </w:p>
        </w:tc>
        <w:tc>
          <w:tcPr>
            <w:tcW w:w="1024"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bidi="ar"/>
              </w:rPr>
              <w:t>600</w:t>
            </w:r>
          </w:p>
        </w:tc>
        <w:tc>
          <w:tcPr>
            <w:tcW w:w="200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其中环保</w:t>
            </w:r>
          </w:p>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投资(</w:t>
            </w:r>
            <w:r>
              <w:rPr>
                <w:rFonts w:hint="eastAsia" w:ascii="宋体" w:hAnsi="宋体" w:eastAsia="宋体" w:cs="宋体"/>
                <w:color w:val="auto"/>
                <w:sz w:val="24"/>
                <w:lang w:bidi="ar"/>
              </w:rPr>
              <w:t>万元</w:t>
            </w:r>
            <w:r>
              <w:rPr>
                <w:rFonts w:ascii="Times New Roman" w:hAnsi="Times New Roman" w:eastAsia="宋体" w:cs="Times New Roman"/>
                <w:color w:val="auto"/>
                <w:sz w:val="24"/>
                <w:lang w:bidi="ar"/>
              </w:rPr>
              <w:t>)</w:t>
            </w:r>
          </w:p>
        </w:tc>
        <w:tc>
          <w:tcPr>
            <w:tcW w:w="126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bidi="ar"/>
              </w:rPr>
              <w:t>20</w:t>
            </w:r>
          </w:p>
        </w:tc>
        <w:tc>
          <w:tcPr>
            <w:tcW w:w="125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环保投资占总投资比例</w:t>
            </w:r>
          </w:p>
        </w:tc>
        <w:tc>
          <w:tcPr>
            <w:tcW w:w="1461"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bidi="ar"/>
              </w:rPr>
              <w:t>3.33</w:t>
            </w:r>
            <w:r>
              <w:rPr>
                <w:rFonts w:hint="eastAsia" w:ascii="Times New Roman" w:hAnsi="Times New Roman" w:eastAsia="宋体" w:cs="Times New Roman"/>
                <w:color w:val="auto"/>
                <w:sz w:val="24"/>
                <w:lang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740"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评价经费</w:t>
            </w:r>
          </w:p>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（万元）</w:t>
            </w:r>
          </w:p>
        </w:tc>
        <w:tc>
          <w:tcPr>
            <w:tcW w:w="1024"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w:t>
            </w:r>
          </w:p>
        </w:tc>
        <w:tc>
          <w:tcPr>
            <w:tcW w:w="200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预期投产日期</w:t>
            </w:r>
          </w:p>
        </w:tc>
        <w:tc>
          <w:tcPr>
            <w:tcW w:w="3974"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201</w:t>
            </w:r>
            <w:r>
              <w:rPr>
                <w:rFonts w:hint="eastAsia" w:ascii="Times New Roman" w:hAnsi="Times New Roman" w:eastAsia="宋体" w:cs="Times New Roman"/>
                <w:color w:val="auto"/>
                <w:sz w:val="24"/>
                <w:lang w:bidi="ar"/>
              </w:rPr>
              <w:t>9</w:t>
            </w:r>
            <w:r>
              <w:rPr>
                <w:rFonts w:ascii="Times New Roman" w:hAnsi="Times New Roman" w:eastAsia="宋体" w:cs="Times New Roman"/>
                <w:color w:val="auto"/>
                <w:sz w:val="24"/>
                <w:lang w:bidi="ar"/>
              </w:rPr>
              <w:t>年</w:t>
            </w:r>
            <w:r>
              <w:rPr>
                <w:rFonts w:hint="eastAsia" w:ascii="Times New Roman" w:hAnsi="Times New Roman" w:eastAsia="宋体" w:cs="Times New Roman"/>
                <w:color w:val="auto"/>
                <w:sz w:val="24"/>
                <w:lang w:val="en-US" w:eastAsia="zh-CN" w:bidi="ar"/>
              </w:rPr>
              <w:t>9</w:t>
            </w:r>
            <w:r>
              <w:rPr>
                <w:rFonts w:ascii="Times New Roman" w:hAnsi="Times New Roman" w:eastAsia="宋体" w:cs="Times New Roman"/>
                <w:color w:val="auto"/>
                <w:sz w:val="24"/>
                <w:lang w:bidi="ar"/>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8743" w:type="dxa"/>
            <w:gridSpan w:val="8"/>
            <w:tcBorders>
              <w:top w:val="single" w:color="auto" w:sz="6" w:space="0"/>
              <w:left w:val="single" w:color="auto" w:sz="12" w:space="0"/>
              <w:bottom w:val="single" w:color="auto" w:sz="6" w:space="0"/>
              <w:right w:val="single" w:color="auto" w:sz="12" w:space="0"/>
            </w:tcBorders>
            <w:shd w:val="clear" w:color="auto" w:fill="auto"/>
          </w:tcPr>
          <w:p>
            <w:pPr>
              <w:spacing w:line="360" w:lineRule="auto"/>
              <w:ind w:firstLine="482" w:firstLineChars="200"/>
              <w:rPr>
                <w:rFonts w:ascii="Times New Roman" w:hAnsi="Times New Roman" w:eastAsia="宋体" w:cs="Times New Roman"/>
                <w:b/>
                <w:color w:val="auto"/>
                <w:kern w:val="0"/>
                <w:sz w:val="24"/>
              </w:rPr>
            </w:pPr>
            <w:r>
              <w:rPr>
                <w:rFonts w:ascii="Times New Roman" w:hAnsi="Times New Roman" w:eastAsia="宋体" w:cs="Times New Roman"/>
                <w:b/>
                <w:color w:val="auto"/>
                <w:kern w:val="0"/>
                <w:sz w:val="24"/>
                <w:lang w:bidi="ar"/>
              </w:rPr>
              <w:t>原辅材料（包括名称、用量）及主要设施规格、数量（包括锅炉、发电机等）</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本项目主要原辅材料及生产设备详见</w:t>
            </w:r>
            <w:r>
              <w:rPr>
                <w:rFonts w:ascii="Times New Roman" w:hAnsi="Times New Roman" w:eastAsia="宋体" w:cs="Times New Roman"/>
                <w:b/>
                <w:color w:val="auto"/>
                <w:kern w:val="0"/>
                <w:sz w:val="24"/>
                <w:lang w:bidi="ar"/>
              </w:rPr>
              <w:t>表1-2</w:t>
            </w:r>
            <w:r>
              <w:rPr>
                <w:rFonts w:ascii="Times New Roman" w:hAnsi="Times New Roman" w:eastAsia="宋体" w:cs="Times New Roman"/>
                <w:color w:val="auto"/>
                <w:kern w:val="0"/>
                <w:sz w:val="24"/>
                <w:lang w:bidi="ar"/>
              </w:rPr>
              <w:t>、</w:t>
            </w:r>
            <w:r>
              <w:rPr>
                <w:rFonts w:ascii="Times New Roman" w:hAnsi="Times New Roman" w:eastAsia="宋体" w:cs="Times New Roman"/>
                <w:b/>
                <w:color w:val="auto"/>
                <w:kern w:val="0"/>
                <w:sz w:val="24"/>
                <w:lang w:bidi="ar"/>
              </w:rPr>
              <w:t>表1-</w:t>
            </w:r>
            <w:r>
              <w:rPr>
                <w:rFonts w:hint="eastAsia" w:ascii="Times New Roman" w:hAnsi="Times New Roman" w:eastAsia="宋体" w:cs="Times New Roman"/>
                <w:b/>
                <w:color w:val="auto"/>
                <w:kern w:val="0"/>
                <w:sz w:val="24"/>
                <w:lang w:val="en-US" w:eastAsia="zh-CN" w:bidi="ar"/>
              </w:rPr>
              <w:t>4</w:t>
            </w:r>
            <w:r>
              <w:rPr>
                <w:rFonts w:ascii="Times New Roman" w:hAnsi="Times New Roman" w:eastAsia="宋体" w:cs="Times New Roman"/>
                <w:b/>
                <w:color w:val="auto"/>
                <w:kern w:val="0"/>
                <w:sz w:val="24"/>
                <w:lang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743" w:type="dxa"/>
            <w:gridSpan w:val="8"/>
            <w:tcBorders>
              <w:top w:val="single" w:color="auto" w:sz="6" w:space="0"/>
              <w:left w:val="single" w:color="auto" w:sz="12" w:space="0"/>
              <w:bottom w:val="single" w:color="auto" w:sz="6" w:space="0"/>
              <w:right w:val="single" w:color="auto" w:sz="12" w:space="0"/>
            </w:tcBorders>
            <w:shd w:val="clear" w:color="auto" w:fill="auto"/>
            <w:vAlign w:val="center"/>
          </w:tcPr>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水及能源消耗量</w:t>
            </w:r>
          </w:p>
          <w:tbl>
            <w:tblPr>
              <w:tblStyle w:val="16"/>
              <w:tblW w:w="8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1276"/>
              <w:gridCol w:w="269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b/>
                      <w:color w:val="auto"/>
                    </w:rPr>
                  </w:pPr>
                  <w:r>
                    <w:rPr>
                      <w:b/>
                      <w:color w:val="auto"/>
                    </w:rPr>
                    <w:t>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消耗量</w:t>
                  </w:r>
                </w:p>
              </w:tc>
              <w:tc>
                <w:tcPr>
                  <w:tcW w:w="2693"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rPr>
                  </w:pPr>
                  <w:r>
                    <w:rPr>
                      <w:color w:val="auto"/>
                    </w:rPr>
                    <w:t>水（吨/</w:t>
                  </w:r>
                  <w:r>
                    <w:rPr>
                      <w:rFonts w:hint="eastAsia" w:ascii="宋体" w:hAnsi="宋体" w:cs="宋体"/>
                      <w:color w:val="auto"/>
                    </w:rPr>
                    <w:t>年）</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lang w:val="en-US" w:eastAsia="zh-CN"/>
                    </w:rPr>
                  </w:pPr>
                  <w:r>
                    <w:rPr>
                      <w:rFonts w:hint="eastAsia"/>
                      <w:color w:val="auto"/>
                      <w:lang w:val="en-US" w:eastAsia="zh-CN"/>
                    </w:rPr>
                    <w:t>310</w:t>
                  </w:r>
                </w:p>
              </w:tc>
              <w:tc>
                <w:tcPr>
                  <w:tcW w:w="269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燃油（吨/</w:t>
                  </w:r>
                  <w:r>
                    <w:rPr>
                      <w:rFonts w:hint="eastAsia" w:ascii="宋体" w:hAnsi="宋体" w:cs="宋体"/>
                      <w:color w:val="auto"/>
                    </w:rPr>
                    <w:t>年）</w:t>
                  </w:r>
                </w:p>
              </w:tc>
              <w:tc>
                <w:tcPr>
                  <w:tcW w:w="1418"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rPr>
                  </w:pPr>
                  <w:r>
                    <w:rPr>
                      <w:color w:val="auto"/>
                    </w:rPr>
                    <w:t>电（万千瓦·</w:t>
                  </w:r>
                  <w:r>
                    <w:rPr>
                      <w:rFonts w:hint="eastAsia" w:ascii="宋体" w:hAnsi="宋体" w:cs="宋体"/>
                      <w:color w:val="auto"/>
                    </w:rPr>
                    <w:t>时</w:t>
                  </w:r>
                  <w:r>
                    <w:rPr>
                      <w:color w:val="auto"/>
                    </w:rPr>
                    <w:t>/</w:t>
                  </w:r>
                  <w:r>
                    <w:rPr>
                      <w:rFonts w:hint="eastAsia" w:ascii="宋体" w:hAnsi="宋体" w:cs="宋体"/>
                      <w:color w:val="auto"/>
                    </w:rPr>
                    <w:t>年）</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lang w:val="en-US" w:eastAsia="zh-CN"/>
                    </w:rPr>
                  </w:pPr>
                  <w:r>
                    <w:rPr>
                      <w:rFonts w:hint="eastAsia"/>
                      <w:color w:val="auto"/>
                      <w:lang w:val="en-US" w:eastAsia="zh-CN"/>
                    </w:rPr>
                    <w:t>13</w:t>
                  </w:r>
                </w:p>
              </w:tc>
              <w:tc>
                <w:tcPr>
                  <w:tcW w:w="269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天然气（万m</w:t>
                  </w:r>
                  <w:r>
                    <w:rPr>
                      <w:color w:val="auto"/>
                      <w:vertAlign w:val="superscript"/>
                    </w:rPr>
                    <w:t>3</w:t>
                  </w:r>
                  <w:r>
                    <w:rPr>
                      <w:color w:val="auto"/>
                    </w:rPr>
                    <w:t>/</w:t>
                  </w:r>
                  <w:r>
                    <w:rPr>
                      <w:rFonts w:hint="eastAsia" w:ascii="宋体" w:hAnsi="宋体" w:cs="宋体"/>
                      <w:color w:val="auto"/>
                    </w:rPr>
                    <w:t>年）</w:t>
                  </w:r>
                </w:p>
              </w:tc>
              <w:tc>
                <w:tcPr>
                  <w:tcW w:w="1418"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rPr>
                  </w:pPr>
                  <w:r>
                    <w:rPr>
                      <w:color w:val="auto"/>
                    </w:rPr>
                    <w:t>燃煤（吨/</w:t>
                  </w:r>
                  <w:r>
                    <w:rPr>
                      <w:rFonts w:hint="eastAsia" w:ascii="宋体" w:hAnsi="宋体" w:cs="宋体"/>
                      <w:color w:val="auto"/>
                    </w:rPr>
                    <w:t>年）</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w:t>
                  </w:r>
                </w:p>
              </w:tc>
              <w:tc>
                <w:tcPr>
                  <w:tcW w:w="269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蒸汽（吨/</w:t>
                  </w:r>
                  <w:r>
                    <w:rPr>
                      <w:rFonts w:hint="eastAsia" w:ascii="宋体" w:hAnsi="宋体" w:cs="宋体"/>
                      <w:color w:val="auto"/>
                    </w:rPr>
                    <w:t>年）</w:t>
                  </w:r>
                </w:p>
              </w:tc>
              <w:tc>
                <w:tcPr>
                  <w:tcW w:w="1418"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rPr>
                    <w:t>/</w:t>
                  </w:r>
                </w:p>
              </w:tc>
            </w:tr>
          </w:tbl>
          <w:p>
            <w:pPr>
              <w:spacing w:line="360" w:lineRule="auto"/>
              <w:ind w:firstLine="482" w:firstLineChars="200"/>
              <w:rPr>
                <w:rFonts w:ascii="Times New Roman" w:hAnsi="Times New Roman" w:eastAsia="宋体" w:cs="Times New Roman"/>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9" w:hRule="atLeast"/>
          <w:jc w:val="center"/>
        </w:trPr>
        <w:tc>
          <w:tcPr>
            <w:tcW w:w="8743" w:type="dxa"/>
            <w:gridSpan w:val="8"/>
            <w:tcBorders>
              <w:top w:val="single" w:color="auto" w:sz="6" w:space="0"/>
              <w:left w:val="single" w:color="auto" w:sz="12" w:space="0"/>
              <w:bottom w:val="single" w:color="auto" w:sz="6" w:space="0"/>
              <w:right w:val="single" w:color="auto" w:sz="12" w:space="0"/>
            </w:tcBorders>
            <w:shd w:val="clear" w:color="auto" w:fill="auto"/>
            <w:vAlign w:val="center"/>
          </w:tcPr>
          <w:p>
            <w:pPr>
              <w:spacing w:line="360" w:lineRule="auto"/>
              <w:ind w:firstLine="482" w:firstLineChars="200"/>
              <w:jc w:val="left"/>
              <w:rPr>
                <w:rFonts w:ascii="Times New Roman" w:hAnsi="Times New Roman" w:eastAsia="宋体" w:cs="Times New Roman"/>
                <w:b/>
                <w:color w:val="auto"/>
                <w:sz w:val="24"/>
              </w:rPr>
            </w:pPr>
            <w:r>
              <w:rPr>
                <w:rFonts w:ascii="Times New Roman" w:hAnsi="Times New Roman" w:eastAsia="宋体" w:cs="Times New Roman"/>
                <w:b/>
                <w:color w:val="auto"/>
                <w:sz w:val="24"/>
                <w:lang w:bidi="ar"/>
              </w:rPr>
              <w:t>污水（工业污水¨、生活污水√</w:t>
            </w:r>
            <w:r>
              <w:rPr>
                <w:rFonts w:hint="eastAsia" w:ascii="宋体" w:hAnsi="宋体" w:eastAsia="宋体" w:cs="宋体"/>
                <w:b/>
                <w:color w:val="auto"/>
                <w:sz w:val="24"/>
                <w:lang w:bidi="ar"/>
              </w:rPr>
              <w:t>）排水量及排放去向</w:t>
            </w:r>
          </w:p>
          <w:p>
            <w:pPr>
              <w:spacing w:line="360" w:lineRule="auto"/>
              <w:ind w:firstLine="480" w:firstLineChars="200"/>
              <w:jc w:val="left"/>
              <w:rPr>
                <w:rFonts w:ascii="Times New Roman" w:hAnsi="Times New Roman" w:eastAsia="宋体" w:cs="Times New Roman"/>
                <w:color w:val="auto"/>
                <w:sz w:val="24"/>
                <w:lang w:bidi="ar"/>
              </w:rPr>
            </w:pPr>
            <w:r>
              <w:rPr>
                <w:rFonts w:hint="eastAsia" w:ascii="Times New Roman" w:hAnsi="Times New Roman" w:eastAsia="宋体" w:cs="Times New Roman"/>
                <w:color w:val="auto"/>
                <w:sz w:val="24"/>
                <w:lang w:bidi="ar"/>
              </w:rPr>
              <w:t>本项目</w:t>
            </w:r>
            <w:r>
              <w:rPr>
                <w:rFonts w:hint="eastAsia" w:ascii="Times New Roman" w:hAnsi="Times New Roman" w:eastAsia="宋体" w:cs="Times New Roman"/>
                <w:color w:val="auto"/>
                <w:sz w:val="24"/>
                <w:lang w:val="en-US" w:eastAsia="zh-CN" w:bidi="ar"/>
              </w:rPr>
              <w:t>无生产废水产生及排放</w:t>
            </w:r>
            <w:r>
              <w:rPr>
                <w:rFonts w:hint="eastAsia" w:ascii="Times New Roman" w:hAnsi="Times New Roman" w:eastAsia="宋体" w:cs="Times New Roman"/>
                <w:color w:val="auto"/>
                <w:sz w:val="24"/>
                <w:lang w:bidi="ar"/>
              </w:rPr>
              <w:t>；生活污水排放量</w:t>
            </w:r>
            <w:r>
              <w:rPr>
                <w:rFonts w:hint="eastAsia" w:ascii="Times New Roman" w:hAnsi="Times New Roman" w:eastAsia="宋体" w:cs="Times New Roman"/>
                <w:color w:val="auto"/>
                <w:sz w:val="24"/>
                <w:lang w:val="en-US" w:eastAsia="zh-CN" w:bidi="ar"/>
              </w:rPr>
              <w:t>240</w:t>
            </w:r>
            <w:r>
              <w:rPr>
                <w:rFonts w:hint="eastAsia" w:ascii="Times New Roman" w:hAnsi="Times New Roman" w:eastAsia="宋体" w:cs="Times New Roman"/>
                <w:color w:val="auto"/>
                <w:sz w:val="24"/>
                <w:lang w:bidi="ar"/>
              </w:rPr>
              <w:t>m</w:t>
            </w:r>
            <w:r>
              <w:rPr>
                <w:rFonts w:hint="eastAsia" w:ascii="Times New Roman" w:hAnsi="Times New Roman" w:eastAsia="宋体" w:cs="Times New Roman"/>
                <w:color w:val="auto"/>
                <w:sz w:val="24"/>
                <w:vertAlign w:val="superscript"/>
                <w:lang w:bidi="ar"/>
              </w:rPr>
              <w:t>3</w:t>
            </w:r>
            <w:r>
              <w:rPr>
                <w:rFonts w:hint="eastAsia" w:ascii="Times New Roman" w:hAnsi="Times New Roman" w:eastAsia="宋体" w:cs="Times New Roman"/>
                <w:color w:val="auto"/>
                <w:sz w:val="24"/>
                <w:lang w:bidi="ar"/>
              </w:rPr>
              <w:t>/a，</w:t>
            </w:r>
            <w:r>
              <w:rPr>
                <w:rFonts w:hint="eastAsia" w:ascii="Times New Roman" w:hAnsi="Times New Roman" w:eastAsia="宋体" w:cs="Times New Roman"/>
                <w:color w:val="auto"/>
                <w:sz w:val="24"/>
                <w:lang w:val="en-US" w:eastAsia="zh-CN" w:bidi="ar"/>
              </w:rPr>
              <w:t>经化粪池处理后进入市政管网</w:t>
            </w:r>
            <w:r>
              <w:rPr>
                <w:rFonts w:hint="eastAsia" w:ascii="Times New Roman" w:hAnsi="Times New Roman" w:eastAsia="宋体" w:cs="Times New Roman"/>
                <w:color w:val="auto"/>
                <w:sz w:val="24"/>
                <w:lang w:bidi="ar"/>
              </w:rPr>
              <w:t>，最终进</w:t>
            </w:r>
            <w:r>
              <w:rPr>
                <w:rFonts w:hint="eastAsia" w:ascii="宋体" w:hAnsi="宋体" w:eastAsia="宋体"/>
                <w:sz w:val="24"/>
              </w:rPr>
              <w:t>武进城区污水处理厂集中处理，尾水排入采菱港</w:t>
            </w:r>
            <w:r>
              <w:rPr>
                <w:rFonts w:hint="eastAsia" w:ascii="Times New Roman" w:hAnsi="Times New Roman" w:eastAsia="宋体" w:cs="Times New Roman"/>
                <w:color w:val="auto"/>
                <w:sz w:val="24"/>
                <w:lang w:bidi="ar"/>
              </w:rPr>
              <w:t>。</w:t>
            </w:r>
          </w:p>
          <w:p>
            <w:pPr>
              <w:spacing w:line="360" w:lineRule="auto"/>
              <w:ind w:firstLine="480" w:firstLineChars="200"/>
              <w:jc w:val="left"/>
              <w:rPr>
                <w:rFonts w:ascii="Times New Roman" w:hAnsi="Times New Roman" w:eastAsia="宋体" w:cs="Times New Roman"/>
                <w:color w:val="auto"/>
                <w:sz w:val="24"/>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743" w:type="dxa"/>
            <w:gridSpan w:val="8"/>
            <w:tcBorders>
              <w:top w:val="single" w:color="auto" w:sz="6" w:space="0"/>
              <w:left w:val="single" w:color="auto" w:sz="12" w:space="0"/>
              <w:bottom w:val="single" w:color="auto" w:sz="6" w:space="0"/>
              <w:right w:val="single" w:color="auto" w:sz="12" w:space="0"/>
            </w:tcBorders>
            <w:shd w:val="clear" w:color="auto" w:fill="auto"/>
            <w:vAlign w:val="center"/>
          </w:tcPr>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放射性同位素和伴有电磁辐射的设施的使用情况</w:t>
            </w:r>
          </w:p>
          <w:p>
            <w:pPr>
              <w:spacing w:line="360" w:lineRule="auto"/>
              <w:ind w:firstLine="480" w:firstLineChars="200"/>
              <w:jc w:val="left"/>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本项目无放射性同位素和伴有电磁辐射的设施。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743" w:type="dxa"/>
            <w:gridSpan w:val="8"/>
            <w:tcBorders>
              <w:top w:val="single" w:color="auto" w:sz="6" w:space="0"/>
              <w:left w:val="single" w:color="auto" w:sz="12" w:space="0"/>
              <w:bottom w:val="single" w:color="auto" w:sz="6" w:space="0"/>
              <w:right w:val="single" w:color="auto" w:sz="12" w:space="0"/>
            </w:tcBorders>
            <w:shd w:val="clear" w:color="auto" w:fill="auto"/>
            <w:vAlign w:val="center"/>
          </w:tcPr>
          <w:p>
            <w:pPr>
              <w:spacing w:line="360" w:lineRule="auto"/>
              <w:ind w:firstLine="482" w:firstLineChars="200"/>
              <w:rPr>
                <w:rFonts w:ascii="Times New Roman" w:hAnsi="Times New Roman" w:eastAsia="宋体" w:cs="Times New Roman"/>
                <w:color w:val="auto"/>
                <w:sz w:val="24"/>
              </w:rPr>
            </w:pPr>
            <w:r>
              <w:rPr>
                <w:rFonts w:ascii="Times New Roman" w:hAnsi="Times New Roman" w:eastAsia="宋体" w:cs="Times New Roman"/>
                <w:b/>
                <w:color w:val="auto"/>
                <w:sz w:val="24"/>
                <w:lang w:bidi="ar"/>
              </w:rPr>
              <w:t>工程内容及规模</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1</w:t>
            </w:r>
            <w:r>
              <w:rPr>
                <w:rFonts w:hint="eastAsia" w:ascii="宋体" w:hAnsi="宋体" w:eastAsia="宋体" w:cs="宋体"/>
                <w:b/>
                <w:color w:val="auto"/>
                <w:sz w:val="24"/>
                <w:lang w:bidi="ar"/>
              </w:rPr>
              <w:t>、项目概况及由来</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bidi="ar"/>
              </w:rPr>
              <w:t>常州市德威盛汽车部件有限公司</w:t>
            </w:r>
            <w:r>
              <w:rPr>
                <w:rFonts w:hint="eastAsia" w:ascii="Times New Roman" w:hAnsi="Times New Roman" w:eastAsia="宋体" w:cs="Times New Roman"/>
                <w:color w:val="auto"/>
                <w:sz w:val="24"/>
                <w:lang w:val="en-US" w:eastAsia="zh-CN" w:bidi="ar"/>
              </w:rPr>
              <w:t>成立于2014年9月11日，经营范围：汽车配件、减震器制造、加工。</w:t>
            </w:r>
          </w:p>
          <w:p>
            <w:pPr>
              <w:spacing w:line="360" w:lineRule="auto"/>
              <w:ind w:firstLine="480" w:firstLineChars="200"/>
              <w:rPr>
                <w:rFonts w:hint="eastAsia" w:ascii="Times New Roman" w:hAnsi="Times New Roman" w:eastAsia="宋体" w:cs="Times New Roman"/>
                <w:color w:val="auto"/>
                <w:sz w:val="24"/>
                <w:lang w:bidi="ar"/>
              </w:rPr>
            </w:pPr>
            <w:r>
              <w:rPr>
                <w:rFonts w:hint="eastAsia" w:ascii="Times New Roman" w:hAnsi="Times New Roman" w:eastAsia="宋体" w:cs="Times New Roman"/>
                <w:color w:val="auto"/>
                <w:sz w:val="24"/>
                <w:lang w:val="en-US" w:eastAsia="zh-CN" w:bidi="ar"/>
              </w:rPr>
              <w:t>本项目</w:t>
            </w:r>
            <w:r>
              <w:rPr>
                <w:rFonts w:hint="eastAsia" w:ascii="Times New Roman" w:hAnsi="Times New Roman" w:eastAsia="宋体" w:cs="Times New Roman"/>
                <w:color w:val="auto"/>
                <w:sz w:val="24"/>
                <w:lang w:bidi="ar"/>
              </w:rPr>
              <w:t>投资</w:t>
            </w:r>
            <w:r>
              <w:rPr>
                <w:rFonts w:hint="eastAsia" w:ascii="Times New Roman" w:hAnsi="Times New Roman" w:eastAsia="宋体" w:cs="Times New Roman"/>
                <w:color w:val="auto"/>
                <w:sz w:val="24"/>
                <w:lang w:val="en-US" w:eastAsia="zh-CN" w:bidi="ar"/>
              </w:rPr>
              <w:t>600</w:t>
            </w:r>
            <w:r>
              <w:rPr>
                <w:rFonts w:hint="eastAsia" w:ascii="Times New Roman" w:hAnsi="Times New Roman" w:eastAsia="宋体" w:cs="Times New Roman"/>
                <w:color w:val="auto"/>
                <w:sz w:val="24"/>
                <w:lang w:bidi="ar"/>
              </w:rPr>
              <w:t>万元，</w:t>
            </w:r>
            <w:r>
              <w:rPr>
                <w:rFonts w:hint="eastAsia" w:ascii="Times New Roman" w:hAnsi="Times New Roman" w:eastAsia="宋体" w:cs="Times New Roman"/>
                <w:color w:val="auto"/>
                <w:sz w:val="24"/>
                <w:lang w:val="en-US" w:eastAsia="zh-CN" w:bidi="ar"/>
              </w:rPr>
              <w:t>利用自有厂房1800平方米，购置缝焊机、加强焊机、示功机、封口机等设备进行减震器制造及组装，建设完成后可达年产300万只减震器的生产能力。</w:t>
            </w:r>
            <w:r>
              <w:rPr>
                <w:rFonts w:hint="eastAsia" w:ascii="Times New Roman" w:hAnsi="Times New Roman" w:eastAsia="宋体" w:cs="Times New Roman"/>
                <w:color w:val="auto"/>
                <w:sz w:val="24"/>
                <w:lang w:bidi="ar"/>
              </w:rPr>
              <w:t>建设单位已于201</w:t>
            </w:r>
            <w:r>
              <w:rPr>
                <w:rFonts w:hint="eastAsia" w:ascii="Times New Roman" w:hAnsi="Times New Roman" w:eastAsia="宋体" w:cs="Times New Roman"/>
                <w:color w:val="auto"/>
                <w:sz w:val="24"/>
                <w:lang w:val="en-US" w:eastAsia="zh-CN" w:bidi="ar"/>
              </w:rPr>
              <w:t>9</w:t>
            </w:r>
            <w:r>
              <w:rPr>
                <w:rFonts w:hint="eastAsia" w:ascii="Times New Roman" w:hAnsi="Times New Roman" w:eastAsia="宋体" w:cs="Times New Roman"/>
                <w:color w:val="auto"/>
                <w:sz w:val="24"/>
                <w:lang w:bidi="ar"/>
              </w:rPr>
              <w:t>年4月</w:t>
            </w:r>
            <w:r>
              <w:rPr>
                <w:rFonts w:hint="eastAsia" w:ascii="Times New Roman" w:hAnsi="Times New Roman" w:eastAsia="宋体" w:cs="Times New Roman"/>
                <w:color w:val="auto"/>
                <w:sz w:val="24"/>
                <w:lang w:val="en-US" w:eastAsia="zh-CN" w:bidi="ar"/>
              </w:rPr>
              <w:t>3</w:t>
            </w:r>
            <w:r>
              <w:rPr>
                <w:rFonts w:hint="eastAsia" w:ascii="Times New Roman" w:hAnsi="Times New Roman" w:eastAsia="宋体" w:cs="Times New Roman"/>
                <w:color w:val="auto"/>
                <w:sz w:val="24"/>
                <w:lang w:bidi="ar"/>
              </w:rPr>
              <w:t>0日取得常州市武进区行政审批局出具的</w:t>
            </w:r>
            <w:r>
              <w:rPr>
                <w:rFonts w:hint="eastAsia" w:ascii="Times New Roman" w:hAnsi="Times New Roman" w:eastAsia="宋体" w:cs="Times New Roman"/>
                <w:color w:val="auto"/>
                <w:sz w:val="24"/>
                <w:lang w:val="en-US" w:eastAsia="zh-CN" w:bidi="ar"/>
              </w:rPr>
              <w:t>备案证</w:t>
            </w:r>
            <w:r>
              <w:rPr>
                <w:rFonts w:hint="eastAsia" w:ascii="Times New Roman" w:hAnsi="Times New Roman" w:eastAsia="宋体" w:cs="Times New Roman"/>
                <w:color w:val="auto"/>
                <w:sz w:val="24"/>
                <w:lang w:bidi="ar"/>
              </w:rPr>
              <w:t>（备案号：武行审备[2019]219号）。</w:t>
            </w:r>
          </w:p>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bidi="ar"/>
              </w:rPr>
              <w:t>本项目建成</w:t>
            </w:r>
            <w:r>
              <w:rPr>
                <w:rFonts w:hint="eastAsia" w:ascii="Times New Roman" w:hAnsi="Times New Roman" w:eastAsia="宋体" w:cs="Times New Roman"/>
                <w:color w:val="auto"/>
                <w:sz w:val="24"/>
                <w:lang w:val="en-US" w:eastAsia="zh-CN" w:bidi="ar"/>
              </w:rPr>
              <w:t>后定员1</w:t>
            </w:r>
            <w:r>
              <w:rPr>
                <w:rFonts w:hint="eastAsia" w:ascii="Times New Roman" w:hAnsi="Times New Roman" w:eastAsia="宋体" w:cs="Times New Roman"/>
                <w:color w:val="auto"/>
                <w:sz w:val="24"/>
                <w:lang w:bidi="ar"/>
              </w:rPr>
              <w:t>0人，年工作时间</w:t>
            </w:r>
            <w:r>
              <w:rPr>
                <w:rFonts w:hint="eastAsia" w:ascii="Times New Roman" w:hAnsi="Times New Roman" w:eastAsia="宋体" w:cs="Times New Roman"/>
                <w:color w:val="auto"/>
                <w:sz w:val="24"/>
                <w:lang w:val="en-US" w:eastAsia="zh-CN" w:bidi="ar"/>
              </w:rPr>
              <w:t>30</w:t>
            </w:r>
            <w:r>
              <w:rPr>
                <w:rFonts w:hint="eastAsia" w:ascii="Times New Roman" w:hAnsi="Times New Roman" w:eastAsia="宋体" w:cs="Times New Roman"/>
                <w:color w:val="auto"/>
                <w:sz w:val="24"/>
                <w:lang w:bidi="ar"/>
              </w:rPr>
              <w:t>0天，正常工况班制为</w:t>
            </w:r>
            <w:r>
              <w:rPr>
                <w:rFonts w:hint="eastAsia" w:ascii="Times New Roman" w:hAnsi="Times New Roman" w:eastAsia="宋体" w:cs="Times New Roman"/>
                <w:color w:val="auto"/>
                <w:sz w:val="24"/>
                <w:lang w:val="en-US" w:eastAsia="zh-CN" w:bidi="ar"/>
              </w:rPr>
              <w:t>一</w:t>
            </w:r>
            <w:r>
              <w:rPr>
                <w:rFonts w:hint="eastAsia" w:ascii="Times New Roman" w:hAnsi="Times New Roman" w:eastAsia="宋体" w:cs="Times New Roman"/>
                <w:color w:val="auto"/>
                <w:sz w:val="24"/>
                <w:lang w:bidi="ar"/>
              </w:rPr>
              <w:t>班制，每班8小时，厂房内不</w:t>
            </w:r>
            <w:r>
              <w:rPr>
                <w:rFonts w:hint="eastAsia" w:ascii="Times New Roman" w:hAnsi="Times New Roman" w:eastAsia="宋体" w:cs="Times New Roman"/>
                <w:color w:val="auto"/>
                <w:sz w:val="24"/>
                <w:lang w:val="en-US" w:eastAsia="zh-CN" w:bidi="ar"/>
              </w:rPr>
              <w:t>设</w:t>
            </w:r>
            <w:r>
              <w:rPr>
                <w:rFonts w:hint="eastAsia" w:ascii="Times New Roman" w:hAnsi="Times New Roman" w:eastAsia="宋体" w:cs="Times New Roman"/>
                <w:color w:val="auto"/>
                <w:sz w:val="24"/>
                <w:lang w:bidi="ar"/>
              </w:rPr>
              <w:t>食堂、宿舍。</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2</w:t>
            </w:r>
            <w:r>
              <w:rPr>
                <w:rFonts w:hint="eastAsia" w:ascii="宋体" w:hAnsi="宋体" w:eastAsia="宋体" w:cs="宋体"/>
                <w:b/>
                <w:color w:val="auto"/>
                <w:sz w:val="24"/>
                <w:lang w:bidi="ar"/>
              </w:rPr>
              <w:t>、工程内容及规模</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w:t>
            </w:r>
            <w:r>
              <w:rPr>
                <w:rFonts w:hint="eastAsia" w:ascii="Times New Roman" w:hAnsi="Times New Roman" w:eastAsia="宋体" w:cs="Times New Roman"/>
                <w:color w:val="auto"/>
                <w:sz w:val="24"/>
                <w:lang w:val="en-US" w:eastAsia="zh-CN" w:bidi="ar"/>
              </w:rPr>
              <w:t>建成后</w:t>
            </w:r>
            <w:r>
              <w:rPr>
                <w:rFonts w:ascii="Times New Roman" w:hAnsi="Times New Roman" w:eastAsia="宋体" w:cs="Times New Roman"/>
                <w:color w:val="auto"/>
                <w:sz w:val="24"/>
                <w:lang w:bidi="ar"/>
              </w:rPr>
              <w:t>产品方案见表1-1</w:t>
            </w:r>
            <w:r>
              <w:rPr>
                <w:rFonts w:hint="eastAsia" w:ascii="宋体" w:hAnsi="宋体" w:eastAsia="宋体" w:cs="宋体"/>
                <w:color w:val="auto"/>
                <w:sz w:val="24"/>
                <w:lang w:bidi="ar"/>
              </w:rPr>
              <w:t>。</w:t>
            </w:r>
          </w:p>
          <w:p>
            <w:pPr>
              <w:pStyle w:val="26"/>
              <w:widowControl/>
              <w:rPr>
                <w:color w:val="auto"/>
              </w:rPr>
            </w:pPr>
            <w:r>
              <w:rPr>
                <w:color w:val="auto"/>
              </w:rPr>
              <w:t>表1-1</w:t>
            </w:r>
            <w:r>
              <w:rPr>
                <w:rFonts w:hint="eastAsia" w:ascii="宋体" w:hAnsi="宋体" w:cs="宋体"/>
                <w:color w:val="auto"/>
              </w:rPr>
              <w:t>本项目</w:t>
            </w:r>
            <w:r>
              <w:rPr>
                <w:rFonts w:hint="eastAsia" w:ascii="宋体" w:hAnsi="宋体" w:cs="宋体"/>
                <w:color w:val="auto"/>
                <w:lang w:val="en-US" w:eastAsia="zh-CN"/>
              </w:rPr>
              <w:t>建成后全厂</w:t>
            </w:r>
            <w:r>
              <w:rPr>
                <w:rFonts w:hint="eastAsia" w:ascii="宋体" w:hAnsi="宋体" w:cs="宋体"/>
                <w:color w:val="auto"/>
              </w:rPr>
              <w:t>产品方案</w:t>
            </w:r>
          </w:p>
          <w:tbl>
            <w:tblPr>
              <w:tblStyle w:val="1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201"/>
              <w:gridCol w:w="254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1206" w:type="dxa"/>
                  <w:tcBorders>
                    <w:top w:val="single" w:color="auto" w:sz="4" w:space="0"/>
                    <w:left w:val="single" w:color="auto" w:sz="4" w:space="0"/>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eastAsia" w:eastAsia="宋体"/>
                      <w:b/>
                      <w:color w:val="auto"/>
                      <w:lang w:val="en-US" w:eastAsia="zh-CN"/>
                    </w:rPr>
                  </w:pPr>
                  <w:r>
                    <w:rPr>
                      <w:rFonts w:hint="eastAsia"/>
                      <w:b/>
                      <w:color w:val="auto"/>
                      <w:lang w:val="en-US" w:eastAsia="zh-CN"/>
                    </w:rPr>
                    <w:t>序号</w:t>
                  </w:r>
                </w:p>
              </w:tc>
              <w:tc>
                <w:tcPr>
                  <w:tcW w:w="3201" w:type="dxa"/>
                  <w:tcBorders>
                    <w:top w:val="single" w:color="auto" w:sz="4" w:space="0"/>
                    <w:left w:val="nil"/>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default" w:eastAsia="宋体"/>
                      <w:b/>
                      <w:color w:val="auto"/>
                      <w:lang w:val="en-US" w:eastAsia="zh-CN"/>
                    </w:rPr>
                  </w:pPr>
                  <w:r>
                    <w:rPr>
                      <w:rFonts w:hint="eastAsia"/>
                      <w:b/>
                      <w:color w:val="auto"/>
                      <w:lang w:val="en-US" w:eastAsia="zh-CN"/>
                    </w:rPr>
                    <w:t>产品名称</w:t>
                  </w:r>
                </w:p>
              </w:tc>
              <w:tc>
                <w:tcPr>
                  <w:tcW w:w="2540" w:type="dxa"/>
                  <w:tcBorders>
                    <w:top w:val="single" w:color="auto" w:sz="4" w:space="0"/>
                    <w:left w:val="nil"/>
                    <w:bottom w:val="single" w:color="auto" w:sz="4" w:space="0"/>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default" w:eastAsia="宋体"/>
                      <w:b/>
                      <w:color w:val="auto"/>
                      <w:lang w:val="en-US" w:eastAsia="zh-CN"/>
                    </w:rPr>
                  </w:pPr>
                  <w:r>
                    <w:rPr>
                      <w:rFonts w:hint="eastAsia"/>
                      <w:b/>
                      <w:color w:val="auto"/>
                      <w:lang w:val="en-US" w:eastAsia="zh-CN"/>
                    </w:rPr>
                    <w:t>生产规模</w:t>
                  </w:r>
                </w:p>
              </w:tc>
              <w:tc>
                <w:tcPr>
                  <w:tcW w:w="1570" w:type="dxa"/>
                  <w:tcBorders>
                    <w:top w:val="single" w:color="auto" w:sz="4" w:space="0"/>
                    <w:left w:val="nil"/>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default" w:eastAsia="宋体"/>
                      <w:b/>
                      <w:color w:val="auto"/>
                      <w:lang w:val="en-US" w:eastAsia="zh-CN"/>
                    </w:rPr>
                  </w:pPr>
                  <w:r>
                    <w:rPr>
                      <w:rFonts w:hint="eastAsia"/>
                      <w:b/>
                      <w:color w:val="auto"/>
                      <w:lang w:val="en-US" w:eastAsia="zh-CN"/>
                    </w:rPr>
                    <w:t>生产时间（h）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eastAsia" w:eastAsia="宋体"/>
                      <w:color w:val="auto"/>
                      <w:lang w:val="en-US" w:eastAsia="zh-CN"/>
                    </w:rPr>
                  </w:pPr>
                  <w:r>
                    <w:rPr>
                      <w:rFonts w:hint="eastAsia"/>
                      <w:color w:val="auto"/>
                      <w:lang w:val="en-US" w:eastAsia="zh-CN"/>
                    </w:rPr>
                    <w:t>1</w:t>
                  </w:r>
                </w:p>
              </w:tc>
              <w:tc>
                <w:tcPr>
                  <w:tcW w:w="3201" w:type="dxa"/>
                  <w:tcBorders>
                    <w:top w:val="single" w:color="auto" w:sz="4" w:space="0"/>
                    <w:left w:val="nil"/>
                    <w:bottom w:val="single" w:color="auto" w:sz="4" w:space="0"/>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default" w:eastAsia="宋体"/>
                      <w:color w:val="auto"/>
                      <w:lang w:val="en-US" w:eastAsia="zh-CN"/>
                    </w:rPr>
                  </w:pPr>
                  <w:r>
                    <w:rPr>
                      <w:rFonts w:hint="eastAsia"/>
                      <w:color w:val="auto"/>
                      <w:lang w:val="en-US" w:eastAsia="zh-CN"/>
                    </w:rPr>
                    <w:t>减震器</w:t>
                  </w:r>
                </w:p>
              </w:tc>
              <w:tc>
                <w:tcPr>
                  <w:tcW w:w="2540" w:type="dxa"/>
                  <w:tcBorders>
                    <w:top w:val="single" w:color="auto" w:sz="4" w:space="0"/>
                    <w:left w:val="nil"/>
                    <w:bottom w:val="single" w:color="auto" w:sz="4" w:space="0"/>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default" w:eastAsia="宋体"/>
                      <w:color w:val="auto"/>
                      <w:lang w:val="en-US" w:eastAsia="zh-CN"/>
                    </w:rPr>
                  </w:pPr>
                  <w:r>
                    <w:rPr>
                      <w:rFonts w:hint="eastAsia"/>
                      <w:color w:val="auto"/>
                      <w:lang w:val="en-US" w:eastAsia="zh-CN"/>
                    </w:rPr>
                    <w:t>300万只/a</w:t>
                  </w:r>
                </w:p>
              </w:tc>
              <w:tc>
                <w:tcPr>
                  <w:tcW w:w="1570" w:type="dxa"/>
                  <w:tcBorders>
                    <w:top w:val="single" w:color="auto" w:sz="4" w:space="0"/>
                    <w:left w:val="nil"/>
                    <w:bottom w:val="single" w:color="auto" w:sz="4" w:space="0"/>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default" w:eastAsia="宋体"/>
                      <w:color w:val="auto"/>
                      <w:lang w:val="en-US" w:eastAsia="zh-CN"/>
                    </w:rPr>
                  </w:pPr>
                  <w:r>
                    <w:rPr>
                      <w:rFonts w:hint="eastAsia"/>
                      <w:color w:val="auto"/>
                      <w:lang w:val="en-US" w:eastAsia="zh-CN"/>
                    </w:rPr>
                    <w:t>2400</w:t>
                  </w:r>
                </w:p>
              </w:tc>
            </w:tr>
          </w:tbl>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3</w:t>
            </w:r>
            <w:r>
              <w:rPr>
                <w:rFonts w:hint="eastAsia" w:ascii="宋体" w:hAnsi="宋体" w:eastAsia="宋体" w:cs="宋体"/>
                <w:b/>
                <w:color w:val="auto"/>
                <w:sz w:val="24"/>
                <w:lang w:bidi="ar"/>
              </w:rPr>
              <w:t>、建设项目主要原辅材料</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建设项目生产所需原辅材料见表1-2</w:t>
            </w:r>
            <w:r>
              <w:rPr>
                <w:rFonts w:hint="eastAsia" w:ascii="宋体" w:hAnsi="宋体" w:eastAsia="宋体" w:cs="宋体"/>
                <w:color w:val="auto"/>
                <w:sz w:val="24"/>
                <w:lang w:bidi="ar"/>
              </w:rPr>
              <w:t>。</w:t>
            </w:r>
          </w:p>
          <w:p>
            <w:pPr>
              <w:pStyle w:val="26"/>
              <w:widowControl/>
              <w:rPr>
                <w:color w:val="auto"/>
              </w:rPr>
            </w:pPr>
            <w:r>
              <w:rPr>
                <w:color w:val="auto"/>
              </w:rPr>
              <w:t>表1-2</w:t>
            </w:r>
            <w:r>
              <w:rPr>
                <w:rFonts w:hint="eastAsia" w:ascii="宋体" w:hAnsi="宋体" w:cs="宋体"/>
                <w:color w:val="auto"/>
              </w:rPr>
              <w:t>主要原辅材料及消耗表（</w:t>
            </w:r>
            <w:r>
              <w:rPr>
                <w:color w:val="auto"/>
              </w:rPr>
              <w:t>t/a</w:t>
            </w:r>
            <w:r>
              <w:rPr>
                <w:rFonts w:hint="eastAsia" w:ascii="宋体" w:hAnsi="宋体" w:cs="宋体"/>
                <w:color w:val="auto"/>
              </w:rPr>
              <w:t>）</w:t>
            </w:r>
          </w:p>
          <w:tbl>
            <w:tblPr>
              <w:tblStyle w:val="15"/>
              <w:tblW w:w="8516"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968"/>
              <w:gridCol w:w="1773"/>
              <w:gridCol w:w="1712"/>
              <w:gridCol w:w="1213"/>
              <w:gridCol w:w="1636"/>
              <w:gridCol w:w="121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Ex>
              <w:trPr>
                <w:trHeight w:val="340" w:hRule="atLeast"/>
              </w:trPr>
              <w:tc>
                <w:tcPr>
                  <w:tcW w:w="968" w:type="dxa"/>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773"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1712"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组分</w:t>
                  </w:r>
                </w:p>
              </w:tc>
              <w:tc>
                <w:tcPr>
                  <w:tcW w:w="1213"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636"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最大存储量</w:t>
                  </w:r>
                </w:p>
              </w:tc>
              <w:tc>
                <w:tcPr>
                  <w:tcW w:w="1214" w:type="dxa"/>
                  <w:tcBorders>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包装规格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40" w:hRule="atLeast"/>
              </w:trPr>
              <w:tc>
                <w:tcPr>
                  <w:tcW w:w="968"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钢管</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w:t>
                  </w: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214"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堆放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Ex>
              <w:trPr>
                <w:trHeight w:val="340" w:hRule="atLeast"/>
              </w:trPr>
              <w:tc>
                <w:tcPr>
                  <w:tcW w:w="968"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配件</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轴承、储油桶、螺丝、弹簧等</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30万套/a</w:t>
                  </w: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3万套</w:t>
                  </w:r>
                </w:p>
              </w:tc>
              <w:tc>
                <w:tcPr>
                  <w:tcW w:w="1214"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箱装</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40" w:hRule="atLeast"/>
              </w:trPr>
              <w:tc>
                <w:tcPr>
                  <w:tcW w:w="968" w:type="dxa"/>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77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工业白油</w:t>
                  </w:r>
                </w:p>
              </w:tc>
              <w:tc>
                <w:tcPr>
                  <w:tcW w:w="171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液压油</w:t>
                  </w:r>
                </w:p>
              </w:tc>
              <w:tc>
                <w:tcPr>
                  <w:tcW w:w="121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163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214" w:type="dxa"/>
                  <w:tcBorders>
                    <w:top w:val="single" w:color="000000" w:sz="4" w:space="0"/>
                    <w:lef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200kg/桶</w:t>
                  </w:r>
                </w:p>
              </w:tc>
            </w:tr>
          </w:tbl>
          <w:p>
            <w:pPr>
              <w:spacing w:line="240" w:lineRule="auto"/>
              <w:rPr>
                <w:rFonts w:hint="eastAsia" w:ascii="Times New Roman" w:hAnsi="Times New Roman" w:eastAsia="宋体" w:cs="Times New Roman"/>
                <w:b/>
                <w:color w:val="auto"/>
                <w:sz w:val="21"/>
                <w:szCs w:val="21"/>
                <w:lang w:val="en-US" w:eastAsia="zh-CN" w:bidi="ar"/>
              </w:rPr>
            </w:pPr>
            <w:r>
              <w:rPr>
                <w:rFonts w:hint="eastAsia" w:ascii="Times New Roman" w:hAnsi="Times New Roman" w:eastAsia="宋体" w:cs="Times New Roman"/>
                <w:b/>
                <w:color w:val="auto"/>
                <w:sz w:val="21"/>
                <w:szCs w:val="21"/>
                <w:lang w:val="en-US" w:eastAsia="zh-CN" w:bidi="ar"/>
              </w:rPr>
              <w:t>备注：*本项目工业白油由供应商定期进厂添加进油桶内，厂内的油桶循环使用，不更换，不产生空油桶。</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4</w:t>
            </w:r>
            <w:r>
              <w:rPr>
                <w:rFonts w:hint="eastAsia" w:ascii="宋体" w:hAnsi="宋体" w:eastAsia="宋体" w:cs="宋体"/>
                <w:b/>
                <w:color w:val="auto"/>
                <w:sz w:val="24"/>
                <w:lang w:bidi="ar"/>
              </w:rPr>
              <w:t>、主要生产设备</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本项目建成后运营期间主要设备见表1-</w:t>
            </w:r>
            <w:r>
              <w:rPr>
                <w:rFonts w:hint="eastAsia" w:ascii="Times New Roman" w:hAnsi="Times New Roman" w:eastAsia="宋体" w:cs="Times New Roman"/>
                <w:color w:val="auto"/>
                <w:sz w:val="24"/>
                <w:lang w:val="en-US" w:eastAsia="zh-CN" w:bidi="ar"/>
              </w:rPr>
              <w:t>3</w:t>
            </w:r>
            <w:r>
              <w:rPr>
                <w:rFonts w:ascii="Times New Roman" w:hAnsi="Times New Roman" w:eastAsia="宋体" w:cs="Times New Roman"/>
                <w:color w:val="auto"/>
                <w:sz w:val="24"/>
                <w:lang w:bidi="ar"/>
              </w:rPr>
              <w:t>。</w:t>
            </w:r>
          </w:p>
          <w:p>
            <w:pPr>
              <w:pStyle w:val="26"/>
              <w:widowControl/>
              <w:rPr>
                <w:color w:val="auto"/>
              </w:rPr>
            </w:pPr>
            <w:r>
              <w:rPr>
                <w:color w:val="auto"/>
              </w:rPr>
              <w:t>表1-</w:t>
            </w:r>
            <w:r>
              <w:rPr>
                <w:rFonts w:hint="eastAsia"/>
                <w:color w:val="auto"/>
                <w:lang w:val="en-US" w:eastAsia="zh-CN"/>
              </w:rPr>
              <w:t>3</w:t>
            </w:r>
            <w:r>
              <w:rPr>
                <w:rFonts w:hint="eastAsia"/>
                <w:color w:val="auto"/>
              </w:rPr>
              <w:t xml:space="preserve"> </w:t>
            </w:r>
            <w:r>
              <w:rPr>
                <w:color w:val="auto"/>
              </w:rPr>
              <w:t>运营期间</w:t>
            </w:r>
            <w:r>
              <w:rPr>
                <w:rFonts w:hint="eastAsia"/>
                <w:color w:val="auto"/>
              </w:rPr>
              <w:t>生产</w:t>
            </w:r>
            <w:r>
              <w:rPr>
                <w:color w:val="auto"/>
              </w:rPr>
              <w:t>设备一览表</w:t>
            </w:r>
          </w:p>
          <w:tbl>
            <w:tblPr>
              <w:tblStyle w:val="15"/>
              <w:tblW w:w="8517" w:type="dxa"/>
              <w:tblInd w:w="0" w:type="dxa"/>
              <w:shd w:val="clear" w:color="auto" w:fill="auto"/>
              <w:tblLayout w:type="fixed"/>
              <w:tblCellMar>
                <w:top w:w="0" w:type="dxa"/>
                <w:left w:w="0" w:type="dxa"/>
                <w:bottom w:w="0" w:type="dxa"/>
                <w:right w:w="0" w:type="dxa"/>
              </w:tblCellMar>
            </w:tblPr>
            <w:tblGrid>
              <w:gridCol w:w="1201"/>
              <w:gridCol w:w="2205"/>
              <w:gridCol w:w="1704"/>
              <w:gridCol w:w="1702"/>
              <w:gridCol w:w="2"/>
              <w:gridCol w:w="1702"/>
              <w:gridCol w:w="1"/>
            </w:tblGrid>
            <w:tr>
              <w:tblPrEx>
                <w:tblLayout w:type="fixed"/>
                <w:tblCellMar>
                  <w:top w:w="0" w:type="dxa"/>
                  <w:left w:w="0" w:type="dxa"/>
                  <w:bottom w:w="0" w:type="dxa"/>
                  <w:right w:w="0" w:type="dxa"/>
                </w:tblCellMar>
              </w:tblPrEx>
              <w:trPr>
                <w:gridAfter w:val="1"/>
                <w:wAfter w:w="1" w:type="dxa"/>
                <w:trHeight w:val="340" w:hRule="atLeast"/>
              </w:trPr>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设备名称</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规格/型号</w:t>
                  </w:r>
                </w:p>
              </w:tc>
              <w:tc>
                <w:tcPr>
                  <w:tcW w:w="170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数量（台）</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备注</w:t>
                  </w:r>
                </w:p>
              </w:tc>
            </w:tr>
            <w:tr>
              <w:tblPrEx>
                <w:tblLayout w:type="fixed"/>
                <w:tblCellMar>
                  <w:top w:w="0" w:type="dxa"/>
                  <w:left w:w="0" w:type="dxa"/>
                  <w:bottom w:w="0" w:type="dxa"/>
                  <w:right w:w="0" w:type="dxa"/>
                </w:tblCellMar>
              </w:tblPrEx>
              <w:trPr>
                <w:trHeight w:val="340" w:hRule="atLeast"/>
              </w:trPr>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焊机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DN-100</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9</w:t>
                  </w:r>
                </w:p>
              </w:tc>
              <w:tc>
                <w:tcPr>
                  <w:tcW w:w="1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Layout w:type="fixed"/>
                <w:tblCellMar>
                  <w:top w:w="0" w:type="dxa"/>
                  <w:left w:w="0" w:type="dxa"/>
                  <w:bottom w:w="0" w:type="dxa"/>
                  <w:right w:w="0" w:type="dxa"/>
                </w:tblCellMar>
              </w:tblPrEx>
              <w:trPr>
                <w:trHeight w:val="340" w:hRule="atLeast"/>
              </w:trPr>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超声波清洗机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XR-6060</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4</w:t>
                  </w:r>
                </w:p>
              </w:tc>
              <w:tc>
                <w:tcPr>
                  <w:tcW w:w="1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Layout w:type="fixed"/>
                <w:tblCellMar>
                  <w:top w:w="0" w:type="dxa"/>
                  <w:left w:w="0" w:type="dxa"/>
                  <w:bottom w:w="0" w:type="dxa"/>
                  <w:right w:w="0" w:type="dxa"/>
                </w:tblCellMar>
              </w:tblPrEx>
              <w:trPr>
                <w:trHeight w:val="340" w:hRule="atLeast"/>
              </w:trPr>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减震器拧紧冲铆机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w:t>
                  </w:r>
                </w:p>
              </w:tc>
              <w:tc>
                <w:tcPr>
                  <w:tcW w:w="1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Layout w:type="fixed"/>
                <w:tblCellMar>
                  <w:top w:w="0" w:type="dxa"/>
                  <w:left w:w="0" w:type="dxa"/>
                  <w:bottom w:w="0" w:type="dxa"/>
                  <w:right w:w="0" w:type="dxa"/>
                </w:tblCellMar>
              </w:tblPrEx>
              <w:trPr>
                <w:trHeight w:val="340" w:hRule="atLeast"/>
              </w:trPr>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注油机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HK-1-3117</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3</w:t>
                  </w:r>
                </w:p>
              </w:tc>
              <w:tc>
                <w:tcPr>
                  <w:tcW w:w="1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Layout w:type="fixed"/>
                <w:tblCellMar>
                  <w:top w:w="0" w:type="dxa"/>
                  <w:left w:w="0" w:type="dxa"/>
                  <w:bottom w:w="0" w:type="dxa"/>
                  <w:right w:w="0" w:type="dxa"/>
                </w:tblCellMar>
              </w:tblPrEx>
              <w:trPr>
                <w:trHeight w:val="340" w:hRule="atLeast"/>
              </w:trPr>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减震器示功测试台</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HK-1-1101-4</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w:t>
                  </w:r>
                </w:p>
              </w:tc>
              <w:tc>
                <w:tcPr>
                  <w:tcW w:w="1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Layout w:type="fixed"/>
                <w:tblCellMar>
                  <w:top w:w="0" w:type="dxa"/>
                  <w:left w:w="0" w:type="dxa"/>
                  <w:bottom w:w="0" w:type="dxa"/>
                  <w:right w:w="0" w:type="dxa"/>
                </w:tblCellMar>
              </w:tblPrEx>
              <w:trPr>
                <w:trHeight w:val="340" w:hRule="atLeast"/>
              </w:trPr>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减震器封口机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HK-1-0103-6</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w:t>
                  </w:r>
                </w:p>
              </w:tc>
              <w:tc>
                <w:tcPr>
                  <w:tcW w:w="1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Layout w:type="fixed"/>
                <w:tblCellMar>
                  <w:top w:w="0" w:type="dxa"/>
                  <w:left w:w="0" w:type="dxa"/>
                  <w:bottom w:w="0" w:type="dxa"/>
                  <w:right w:w="0" w:type="dxa"/>
                </w:tblCellMar>
              </w:tblPrEx>
              <w:trPr>
                <w:trHeight w:val="340" w:hRule="atLeast"/>
              </w:trPr>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切割机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60-350</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3</w:t>
                  </w:r>
                </w:p>
              </w:tc>
              <w:tc>
                <w:tcPr>
                  <w:tcW w:w="1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bl>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5</w:t>
            </w:r>
            <w:r>
              <w:rPr>
                <w:rFonts w:hint="eastAsia" w:ascii="宋体" w:hAnsi="宋体" w:eastAsia="宋体" w:cs="宋体"/>
                <w:b/>
                <w:color w:val="auto"/>
                <w:sz w:val="24"/>
                <w:lang w:bidi="ar"/>
              </w:rPr>
              <w:t>、公用及辅助工程</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本项目公用及辅助工程情况见表1-</w:t>
            </w:r>
            <w:r>
              <w:rPr>
                <w:rFonts w:hint="eastAsia" w:ascii="Times New Roman" w:hAnsi="Times New Roman" w:eastAsia="宋体" w:cs="Times New Roman"/>
                <w:color w:val="auto"/>
                <w:sz w:val="24"/>
                <w:lang w:bidi="ar"/>
              </w:rPr>
              <w:t>4</w:t>
            </w:r>
            <w:r>
              <w:rPr>
                <w:rFonts w:ascii="Times New Roman" w:hAnsi="Times New Roman" w:eastAsia="宋体" w:cs="Times New Roman"/>
                <w:color w:val="auto"/>
                <w:sz w:val="24"/>
                <w:lang w:bidi="ar"/>
              </w:rPr>
              <w:t>。</w:t>
            </w:r>
          </w:p>
          <w:p>
            <w:pPr>
              <w:pStyle w:val="26"/>
              <w:widowControl/>
              <w:rPr>
                <w:color w:val="auto"/>
              </w:rPr>
            </w:pPr>
            <w:r>
              <w:rPr>
                <w:color w:val="auto"/>
              </w:rPr>
              <w:t>表1-</w:t>
            </w:r>
            <w:r>
              <w:rPr>
                <w:rFonts w:hint="eastAsia"/>
                <w:color w:val="auto"/>
              </w:rPr>
              <w:t>4</w:t>
            </w:r>
            <w:r>
              <w:rPr>
                <w:color w:val="auto"/>
              </w:rPr>
              <w:t xml:space="preserve"> 本项目公用及辅助工程一览表</w:t>
            </w:r>
          </w:p>
          <w:tbl>
            <w:tblPr>
              <w:tblStyle w:val="15"/>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2235"/>
              <w:gridCol w:w="2463"/>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b/>
                      <w:color w:val="auto"/>
                    </w:rPr>
                  </w:pPr>
                  <w:r>
                    <w:rPr>
                      <w:b/>
                      <w:color w:val="auto"/>
                    </w:rPr>
                    <w:t>类别</w:t>
                  </w:r>
                </w:p>
              </w:tc>
              <w:tc>
                <w:tcPr>
                  <w:tcW w:w="2235"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建设名称</w:t>
                  </w:r>
                </w:p>
              </w:tc>
              <w:tc>
                <w:tcPr>
                  <w:tcW w:w="2463"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设计能力</w:t>
                  </w:r>
                </w:p>
              </w:tc>
              <w:tc>
                <w:tcPr>
                  <w:tcW w:w="2403"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rPr>
                  </w:pPr>
                  <w:r>
                    <w:rPr>
                      <w:rFonts w:hint="eastAsia"/>
                      <w:color w:val="auto"/>
                    </w:rPr>
                    <w:t>主体工程</w:t>
                  </w:r>
                </w:p>
              </w:tc>
              <w:tc>
                <w:tcPr>
                  <w:tcW w:w="2235"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rPr>
                    <w:t>生产车间</w:t>
                  </w:r>
                </w:p>
              </w:tc>
              <w:tc>
                <w:tcPr>
                  <w:tcW w:w="246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lang w:val="en-US" w:eastAsia="zh-CN"/>
                    </w:rPr>
                  </w:pPr>
                  <w:r>
                    <w:rPr>
                      <w:rFonts w:hint="eastAsia"/>
                      <w:color w:val="auto"/>
                      <w:lang w:val="en-US" w:eastAsia="zh-CN"/>
                    </w:rPr>
                    <w:t>1800</w:t>
                  </w:r>
                  <w:r>
                    <w:rPr>
                      <w:color w:val="auto"/>
                    </w:rPr>
                    <w:t>m</w:t>
                  </w:r>
                  <w:r>
                    <w:rPr>
                      <w:color w:val="auto"/>
                      <w:vertAlign w:val="superscript"/>
                    </w:rPr>
                    <w:t>2</w:t>
                  </w:r>
                </w:p>
              </w:tc>
              <w:tc>
                <w:tcPr>
                  <w:tcW w:w="240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eastAsia" w:eastAsia="宋体"/>
                      <w:color w:val="auto"/>
                      <w:lang w:val="en-US" w:eastAsia="zh-CN"/>
                    </w:rPr>
                  </w:pPr>
                  <w:r>
                    <w:rPr>
                      <w:rFonts w:hint="eastAsia"/>
                      <w:color w:val="auto"/>
                      <w:lang w:val="en-US" w:eastAsia="zh-CN"/>
                    </w:rPr>
                    <w:t>位于厂区西侧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5" w:type="dxa"/>
                  <w:vMerge w:val="restart"/>
                  <w:tcBorders>
                    <w:top w:val="nil"/>
                    <w:left w:val="single" w:color="auto" w:sz="4" w:space="0"/>
                    <w:right w:val="single" w:color="auto" w:sz="4" w:space="0"/>
                  </w:tcBorders>
                  <w:shd w:val="clear" w:color="auto" w:fill="auto"/>
                  <w:vAlign w:val="center"/>
                </w:tcPr>
                <w:p>
                  <w:pPr>
                    <w:pStyle w:val="23"/>
                    <w:widowControl/>
                    <w:rPr>
                      <w:color w:val="auto"/>
                    </w:rPr>
                  </w:pPr>
                  <w:r>
                    <w:rPr>
                      <w:color w:val="auto"/>
                    </w:rPr>
                    <w:t>贮运工程</w:t>
                  </w:r>
                </w:p>
              </w:tc>
              <w:tc>
                <w:tcPr>
                  <w:tcW w:w="223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eastAsia" w:eastAsia="宋体"/>
                      <w:color w:val="auto"/>
                      <w:lang w:val="en-US" w:eastAsia="zh-CN"/>
                    </w:rPr>
                  </w:pPr>
                  <w:r>
                    <w:rPr>
                      <w:rFonts w:hint="eastAsia"/>
                      <w:color w:val="auto"/>
                      <w:lang w:val="en-US" w:eastAsia="zh-CN"/>
                    </w:rPr>
                    <w:t>原料堆放区</w:t>
                  </w:r>
                </w:p>
              </w:tc>
              <w:tc>
                <w:tcPr>
                  <w:tcW w:w="246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lang w:val="en-US" w:eastAsia="zh-CN"/>
                    </w:rPr>
                    <w:t>约300</w:t>
                  </w:r>
                  <w:r>
                    <w:rPr>
                      <w:color w:val="auto"/>
                    </w:rPr>
                    <w:t>m</w:t>
                  </w:r>
                  <w:r>
                    <w:rPr>
                      <w:color w:val="auto"/>
                      <w:vertAlign w:val="superscript"/>
                    </w:rPr>
                    <w:t>2</w:t>
                  </w:r>
                </w:p>
              </w:tc>
              <w:tc>
                <w:tcPr>
                  <w:tcW w:w="240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rPr>
                    <w:t>位于</w:t>
                  </w:r>
                  <w:r>
                    <w:rPr>
                      <w:rFonts w:hint="eastAsia"/>
                      <w:color w:val="auto"/>
                      <w:lang w:val="en-US" w:eastAsia="zh-CN"/>
                    </w:rPr>
                    <w:t>生产车间内</w:t>
                  </w:r>
                  <w:r>
                    <w:rPr>
                      <w:rFonts w:hint="eastAsia"/>
                      <w:color w:val="auto"/>
                      <w:lang w:eastAsia="zh-CN"/>
                    </w:rPr>
                    <w:t>，</w:t>
                  </w:r>
                  <w:r>
                    <w:rPr>
                      <w:rFonts w:hint="eastAsia"/>
                      <w:color w:val="auto"/>
                    </w:rPr>
                    <w:t xml:space="preserve">堆放原料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5" w:type="dxa"/>
                  <w:vMerge w:val="continue"/>
                  <w:tcBorders>
                    <w:left w:val="single" w:color="auto" w:sz="4" w:space="0"/>
                    <w:bottom w:val="single" w:color="auto" w:sz="4" w:space="0"/>
                    <w:right w:val="single" w:color="auto" w:sz="4" w:space="0"/>
                  </w:tcBorders>
                  <w:shd w:val="clear" w:color="auto" w:fill="auto"/>
                  <w:vAlign w:val="center"/>
                </w:tcPr>
                <w:p>
                  <w:pPr>
                    <w:pStyle w:val="23"/>
                    <w:widowControl/>
                    <w:rPr>
                      <w:color w:val="auto"/>
                    </w:rPr>
                  </w:pPr>
                </w:p>
              </w:tc>
              <w:tc>
                <w:tcPr>
                  <w:tcW w:w="223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eastAsia"/>
                      <w:color w:val="auto"/>
                      <w:lang w:val="en-US" w:eastAsia="zh-CN"/>
                    </w:rPr>
                  </w:pPr>
                  <w:r>
                    <w:rPr>
                      <w:rFonts w:hint="eastAsia"/>
                      <w:color w:val="auto"/>
                      <w:lang w:val="en-US" w:eastAsia="zh-CN"/>
                    </w:rPr>
                    <w:t>成品堆放区</w:t>
                  </w:r>
                </w:p>
              </w:tc>
              <w:tc>
                <w:tcPr>
                  <w:tcW w:w="246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eastAsia"/>
                      <w:color w:val="auto"/>
                      <w:lang w:val="en-US" w:eastAsia="zh-CN"/>
                    </w:rPr>
                  </w:pPr>
                  <w:r>
                    <w:rPr>
                      <w:rFonts w:hint="eastAsia"/>
                      <w:color w:val="auto"/>
                      <w:lang w:val="en-US" w:eastAsia="zh-CN"/>
                    </w:rPr>
                    <w:t>约200</w:t>
                  </w:r>
                  <w:r>
                    <w:rPr>
                      <w:color w:val="auto"/>
                    </w:rPr>
                    <w:t>m</w:t>
                  </w:r>
                  <w:r>
                    <w:rPr>
                      <w:color w:val="auto"/>
                      <w:vertAlign w:val="superscript"/>
                    </w:rPr>
                    <w:t>2</w:t>
                  </w:r>
                </w:p>
              </w:tc>
              <w:tc>
                <w:tcPr>
                  <w:tcW w:w="240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eastAsia" w:eastAsia="宋体"/>
                      <w:color w:val="auto"/>
                      <w:lang w:val="en-US" w:eastAsia="zh-CN"/>
                    </w:rPr>
                  </w:pPr>
                  <w:r>
                    <w:rPr>
                      <w:rFonts w:hint="eastAsia"/>
                      <w:color w:val="auto"/>
                    </w:rPr>
                    <w:t>位于</w:t>
                  </w:r>
                  <w:r>
                    <w:rPr>
                      <w:rFonts w:hint="eastAsia"/>
                      <w:color w:val="auto"/>
                      <w:lang w:val="en-US" w:eastAsia="zh-CN"/>
                    </w:rPr>
                    <w:t>生产车间内</w:t>
                  </w:r>
                  <w:r>
                    <w:rPr>
                      <w:rFonts w:hint="eastAsia"/>
                      <w:color w:val="auto"/>
                      <w:lang w:eastAsia="zh-CN"/>
                    </w:rPr>
                    <w:t>，</w:t>
                  </w:r>
                  <w:r>
                    <w:rPr>
                      <w:rFonts w:hint="eastAsia"/>
                      <w:color w:val="auto"/>
                    </w:rPr>
                    <w:t>堆放</w:t>
                  </w:r>
                  <w:r>
                    <w:rPr>
                      <w:rFonts w:hint="eastAsia"/>
                      <w:color w:val="auto"/>
                      <w:lang w:val="en-US" w:eastAsia="zh-CN"/>
                    </w:rPr>
                    <w:t>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5" w:type="dxa"/>
                  <w:vMerge w:val="restart"/>
                  <w:tcBorders>
                    <w:top w:val="nil"/>
                    <w:left w:val="single" w:color="auto" w:sz="4" w:space="0"/>
                    <w:right w:val="single" w:color="auto" w:sz="4" w:space="0"/>
                  </w:tcBorders>
                  <w:shd w:val="clear" w:color="auto" w:fill="auto"/>
                  <w:vAlign w:val="center"/>
                </w:tcPr>
                <w:p>
                  <w:pPr>
                    <w:pStyle w:val="23"/>
                    <w:widowControl/>
                    <w:rPr>
                      <w:color w:val="auto"/>
                    </w:rPr>
                  </w:pPr>
                  <w:r>
                    <w:rPr>
                      <w:color w:val="auto"/>
                    </w:rPr>
                    <w:t>公用工程</w:t>
                  </w:r>
                </w:p>
              </w:tc>
              <w:tc>
                <w:tcPr>
                  <w:tcW w:w="2235"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给水</w:t>
                  </w:r>
                </w:p>
              </w:tc>
              <w:tc>
                <w:tcPr>
                  <w:tcW w:w="246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lang w:val="en-US" w:eastAsia="zh-CN"/>
                    </w:rPr>
                    <w:t>本项目给水310</w:t>
                  </w:r>
                  <w:r>
                    <w:rPr>
                      <w:color w:val="auto"/>
                    </w:rPr>
                    <w:t>m</w:t>
                  </w:r>
                  <w:r>
                    <w:rPr>
                      <w:color w:val="auto"/>
                      <w:vertAlign w:val="superscript"/>
                    </w:rPr>
                    <w:t>3</w:t>
                  </w:r>
                  <w:r>
                    <w:rPr>
                      <w:color w:val="auto"/>
                    </w:rPr>
                    <w:t>/a</w:t>
                  </w:r>
                </w:p>
              </w:tc>
              <w:tc>
                <w:tcPr>
                  <w:tcW w:w="240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rPr>
                    <w:t>依托</w:t>
                  </w:r>
                  <w:r>
                    <w:rPr>
                      <w:rFonts w:hint="eastAsia"/>
                      <w:color w:val="auto"/>
                      <w:lang w:val="en-US" w:eastAsia="zh-CN"/>
                    </w:rPr>
                    <w:t>厂区</w:t>
                  </w:r>
                  <w:r>
                    <w:rPr>
                      <w:rFonts w:hint="eastAsia"/>
                      <w:color w:val="auto"/>
                    </w:rPr>
                    <w:t>已有的</w:t>
                  </w:r>
                  <w:r>
                    <w:rPr>
                      <w:color w:val="auto"/>
                    </w:rPr>
                    <w:t>给水管网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5"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35"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排水</w:t>
                  </w:r>
                </w:p>
              </w:tc>
              <w:tc>
                <w:tcPr>
                  <w:tcW w:w="246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rPr>
                    <w:t>雨污分流，雨水通过雨水管网排至市政雨水管网；生活污水排放量240m</w:t>
                  </w:r>
                  <w:r>
                    <w:rPr>
                      <w:rFonts w:hint="eastAsia"/>
                      <w:color w:val="auto"/>
                      <w:vertAlign w:val="superscript"/>
                    </w:rPr>
                    <w:t>3</w:t>
                  </w:r>
                  <w:r>
                    <w:rPr>
                      <w:rFonts w:hint="eastAsia"/>
                      <w:color w:val="auto"/>
                    </w:rPr>
                    <w:t>/a，经化粪池处理后进入市政管网，最终进武进城区污水处理厂集中处理，尾水排入采菱港。</w:t>
                  </w:r>
                </w:p>
              </w:tc>
              <w:tc>
                <w:tcPr>
                  <w:tcW w:w="240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rPr>
                    <w:t>依托</w:t>
                  </w:r>
                  <w:r>
                    <w:rPr>
                      <w:rFonts w:hint="eastAsia"/>
                      <w:color w:val="auto"/>
                      <w:lang w:val="en-US" w:eastAsia="zh-CN"/>
                    </w:rPr>
                    <w:t>厂区</w:t>
                  </w:r>
                  <w:r>
                    <w:rPr>
                      <w:rFonts w:hint="eastAsia"/>
                      <w:color w:val="auto"/>
                    </w:rPr>
                    <w:t>已有的</w:t>
                  </w:r>
                  <w:r>
                    <w:rPr>
                      <w:rFonts w:hint="eastAsia"/>
                      <w:color w:val="auto"/>
                      <w:lang w:val="en-US" w:eastAsia="zh-CN"/>
                    </w:rPr>
                    <w:t>雨污</w:t>
                  </w:r>
                  <w:r>
                    <w:rPr>
                      <w:color w:val="auto"/>
                    </w:rPr>
                    <w:t>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5"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35"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供电</w:t>
                  </w:r>
                </w:p>
              </w:tc>
              <w:tc>
                <w:tcPr>
                  <w:tcW w:w="246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lang w:val="en-US" w:eastAsia="zh-CN"/>
                    </w:rPr>
                    <w:t>12</w:t>
                  </w:r>
                  <w:r>
                    <w:rPr>
                      <w:color w:val="auto"/>
                    </w:rPr>
                    <w:t>万kwh/a</w:t>
                  </w:r>
                </w:p>
              </w:tc>
              <w:tc>
                <w:tcPr>
                  <w:tcW w:w="240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由城市电网统一供给，不另设备用发电机组，依托</w:t>
                  </w:r>
                  <w:r>
                    <w:rPr>
                      <w:rFonts w:hint="eastAsia"/>
                      <w:color w:val="auto"/>
                      <w:lang w:val="en-US" w:eastAsia="zh-CN"/>
                    </w:rPr>
                    <w:t>厂区已</w:t>
                  </w:r>
                  <w:r>
                    <w:rPr>
                      <w:color w:val="auto"/>
                    </w:rPr>
                    <w:t>有供电系统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5" w:type="dxa"/>
                  <w:vMerge w:val="restart"/>
                  <w:tcBorders>
                    <w:top w:val="nil"/>
                    <w:left w:val="single" w:color="auto" w:sz="4" w:space="0"/>
                    <w:bottom w:val="single" w:color="auto" w:sz="4" w:space="0"/>
                    <w:right w:val="single" w:color="auto" w:sz="4" w:space="0"/>
                  </w:tcBorders>
                  <w:shd w:val="clear" w:color="auto" w:fill="auto"/>
                  <w:vAlign w:val="center"/>
                </w:tcPr>
                <w:p>
                  <w:pPr>
                    <w:pStyle w:val="23"/>
                    <w:widowControl/>
                    <w:rPr>
                      <w:color w:val="auto"/>
                    </w:rPr>
                  </w:pPr>
                  <w:r>
                    <w:rPr>
                      <w:color w:val="auto"/>
                    </w:rPr>
                    <w:t>环保工程</w:t>
                  </w:r>
                </w:p>
              </w:tc>
              <w:tc>
                <w:tcPr>
                  <w:tcW w:w="2235"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rPr>
                    <w:t>废水</w:t>
                  </w:r>
                </w:p>
              </w:tc>
              <w:tc>
                <w:tcPr>
                  <w:tcW w:w="246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rPr>
                    <w:t>本项目无生产废水产生及排放；生活污水排放量240m</w:t>
                  </w:r>
                  <w:r>
                    <w:rPr>
                      <w:rFonts w:hint="eastAsia"/>
                      <w:color w:val="auto"/>
                      <w:vertAlign w:val="superscript"/>
                    </w:rPr>
                    <w:t>3</w:t>
                  </w:r>
                  <w:r>
                    <w:rPr>
                      <w:rFonts w:hint="eastAsia"/>
                      <w:color w:val="auto"/>
                    </w:rPr>
                    <w:t>/a，经化粪池处理后进入市政管网，最终进武进城区污水处理厂集中处理，尾水排入采菱港。</w:t>
                  </w:r>
                </w:p>
              </w:tc>
              <w:tc>
                <w:tcPr>
                  <w:tcW w:w="240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lang w:val="en-US" w:eastAsia="zh-CN"/>
                    </w:rPr>
                  </w:pPr>
                  <w:r>
                    <w:rPr>
                      <w:rFonts w:hint="eastAsia"/>
                      <w:color w:val="auto"/>
                      <w:lang w:val="en-US" w:eastAsia="zh-CN"/>
                    </w:rPr>
                    <w:t>生活污水排放</w:t>
                  </w:r>
                  <w:r>
                    <w:rPr>
                      <w:rFonts w:hint="eastAsia"/>
                      <w:color w:val="auto"/>
                    </w:rPr>
                    <w:t>依托</w:t>
                  </w:r>
                  <w:r>
                    <w:rPr>
                      <w:rFonts w:hint="eastAsia"/>
                      <w:color w:val="auto"/>
                      <w:lang w:val="en-US" w:eastAsia="zh-CN"/>
                    </w:rPr>
                    <w:t>园区</w:t>
                  </w:r>
                  <w:r>
                    <w:rPr>
                      <w:rFonts w:hint="eastAsia"/>
                      <w:color w:val="auto"/>
                    </w:rPr>
                    <w:t>已有的</w:t>
                  </w:r>
                  <w:r>
                    <w:rPr>
                      <w:rFonts w:hint="eastAsia"/>
                      <w:color w:val="auto"/>
                      <w:lang w:val="en-US" w:eastAsia="zh-CN"/>
                    </w:rPr>
                    <w:t>化粪池及污水</w:t>
                  </w:r>
                  <w:r>
                    <w:rPr>
                      <w:color w:val="auto"/>
                    </w:rPr>
                    <w:t>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5"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35"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噪声</w:t>
                  </w:r>
                </w:p>
              </w:tc>
              <w:tc>
                <w:tcPr>
                  <w:tcW w:w="246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隔声、减震等噪声污染防治措施</w:t>
                  </w:r>
                </w:p>
              </w:tc>
              <w:tc>
                <w:tcPr>
                  <w:tcW w:w="240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1195"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35"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固废</w:t>
                  </w:r>
                </w:p>
              </w:tc>
              <w:tc>
                <w:tcPr>
                  <w:tcW w:w="246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lang w:val="en-US" w:eastAsia="zh-CN"/>
                    </w:rPr>
                    <w:t>一般固废堆放区</w:t>
                  </w:r>
                  <w:r>
                    <w:rPr>
                      <w:color w:val="auto"/>
                    </w:rPr>
                    <w:t>1</w:t>
                  </w:r>
                  <w:r>
                    <w:rPr>
                      <w:rFonts w:hint="eastAsia" w:ascii="宋体" w:hAnsi="宋体" w:cs="宋体"/>
                      <w:color w:val="auto"/>
                    </w:rPr>
                    <w:t>处，面积</w:t>
                  </w:r>
                  <w:r>
                    <w:rPr>
                      <w:rFonts w:hint="eastAsia" w:ascii="宋体" w:hAnsi="宋体" w:cs="宋体"/>
                      <w:color w:val="auto"/>
                      <w:lang w:val="en-US" w:eastAsia="zh-CN"/>
                    </w:rPr>
                    <w:t>5</w:t>
                  </w:r>
                  <w:r>
                    <w:rPr>
                      <w:color w:val="auto"/>
                    </w:rPr>
                    <w:t>0m</w:t>
                  </w:r>
                  <w:r>
                    <w:rPr>
                      <w:rFonts w:hint="eastAsia"/>
                      <w:color w:val="auto"/>
                      <w:vertAlign w:val="superscript"/>
                    </w:rPr>
                    <w:t>2</w:t>
                  </w:r>
                </w:p>
              </w:tc>
              <w:tc>
                <w:tcPr>
                  <w:tcW w:w="240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eastAsia" w:eastAsia="宋体"/>
                      <w:color w:val="auto"/>
                      <w:lang w:val="en-US" w:eastAsia="zh-CN"/>
                    </w:rPr>
                  </w:pPr>
                  <w:r>
                    <w:rPr>
                      <w:rFonts w:hint="eastAsia"/>
                      <w:color w:val="auto"/>
                    </w:rPr>
                    <w:t>新</w:t>
                  </w:r>
                  <w:r>
                    <w:rPr>
                      <w:color w:val="auto"/>
                    </w:rPr>
                    <w:t>建</w:t>
                  </w:r>
                  <w:r>
                    <w:rPr>
                      <w:rFonts w:hint="eastAsia"/>
                      <w:color w:val="auto"/>
                      <w:lang w:eastAsia="zh-CN"/>
                    </w:rPr>
                    <w:t>，</w:t>
                  </w:r>
                  <w:r>
                    <w:rPr>
                      <w:rFonts w:hint="eastAsia"/>
                      <w:color w:val="auto"/>
                      <w:lang w:val="en-US" w:eastAsia="zh-CN"/>
                    </w:rPr>
                    <w:t>一般固废堆放区位于生产车间内</w:t>
                  </w:r>
                </w:p>
              </w:tc>
            </w:tr>
          </w:tbl>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6</w:t>
            </w:r>
            <w:r>
              <w:rPr>
                <w:rFonts w:hint="eastAsia" w:ascii="宋体" w:hAnsi="宋体" w:eastAsia="宋体" w:cs="宋体"/>
                <w:b/>
                <w:color w:val="auto"/>
                <w:sz w:val="24"/>
                <w:lang w:bidi="ar"/>
              </w:rPr>
              <w:t>、厂区周边环境概况</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本项目位于</w:t>
            </w:r>
            <w:r>
              <w:rPr>
                <w:rFonts w:hint="eastAsia" w:ascii="Times New Roman" w:hAnsi="Times New Roman" w:eastAsia="宋体" w:cs="Times New Roman"/>
                <w:color w:val="auto"/>
                <w:sz w:val="24"/>
                <w:lang w:val="en-US" w:eastAsia="zh-CN" w:bidi="ar"/>
              </w:rPr>
              <w:t>常州市武进区嘉泽镇南庄村藤树科99号</w:t>
            </w:r>
            <w:r>
              <w:rPr>
                <w:rFonts w:ascii="Times New Roman" w:hAnsi="Times New Roman" w:eastAsia="宋体" w:cs="Times New Roman"/>
                <w:color w:val="auto"/>
                <w:sz w:val="24"/>
                <w:lang w:bidi="ar"/>
              </w:rPr>
              <w:t>，</w:t>
            </w:r>
            <w:r>
              <w:rPr>
                <w:rFonts w:hint="eastAsia" w:ascii="Times New Roman" w:hAnsi="Times New Roman" w:eastAsia="宋体" w:cs="Times New Roman"/>
                <w:color w:val="auto"/>
                <w:sz w:val="24"/>
                <w:lang w:val="en-US" w:eastAsia="zh-CN" w:bidi="ar"/>
              </w:rPr>
              <w:t>利用自有厂房1800平方米。厂区内其他厂房租赁给胡国胜作为仓库，用于堆放建筑材料。距离本项目最近敏感点为北侧40m的藤树科。</w:t>
            </w:r>
            <w:r>
              <w:rPr>
                <w:rFonts w:ascii="Times New Roman" w:hAnsi="Times New Roman" w:eastAsia="宋体" w:cs="Times New Roman"/>
                <w:color w:val="auto"/>
                <w:sz w:val="24"/>
                <w:lang w:bidi="ar"/>
              </w:rPr>
              <w:t>厂区平面布置图见</w:t>
            </w:r>
            <w:r>
              <w:rPr>
                <w:rFonts w:ascii="Times New Roman" w:hAnsi="Times New Roman" w:eastAsia="宋体" w:cs="Times New Roman"/>
                <w:b/>
                <w:color w:val="auto"/>
                <w:sz w:val="24"/>
                <w:lang w:bidi="ar"/>
              </w:rPr>
              <w:t>附图</w:t>
            </w:r>
            <w:r>
              <w:rPr>
                <w:rFonts w:hint="eastAsia" w:ascii="Times New Roman" w:hAnsi="Times New Roman" w:eastAsia="宋体" w:cs="Times New Roman"/>
                <w:b/>
                <w:color w:val="auto"/>
                <w:sz w:val="24"/>
                <w:lang w:bidi="ar"/>
              </w:rPr>
              <w:t>2</w:t>
            </w:r>
            <w:r>
              <w:rPr>
                <w:rFonts w:ascii="Times New Roman" w:hAnsi="Times New Roman" w:eastAsia="宋体" w:cs="Times New Roman"/>
                <w:b/>
                <w:color w:val="auto"/>
                <w:sz w:val="24"/>
                <w:lang w:bidi="ar"/>
              </w:rPr>
              <w:t>、</w:t>
            </w:r>
            <w:r>
              <w:rPr>
                <w:rFonts w:ascii="Times New Roman" w:hAnsi="Times New Roman" w:eastAsia="宋体" w:cs="Times New Roman"/>
                <w:color w:val="auto"/>
                <w:sz w:val="24"/>
                <w:lang w:bidi="ar"/>
              </w:rPr>
              <w:t>厂区设备布置图见</w:t>
            </w:r>
            <w:r>
              <w:rPr>
                <w:rFonts w:ascii="Times New Roman" w:hAnsi="Times New Roman" w:eastAsia="宋体" w:cs="Times New Roman"/>
                <w:b/>
                <w:color w:val="auto"/>
                <w:sz w:val="24"/>
                <w:lang w:bidi="ar"/>
              </w:rPr>
              <w:t>附图</w:t>
            </w:r>
            <w:r>
              <w:rPr>
                <w:rFonts w:hint="eastAsia" w:ascii="Times New Roman" w:hAnsi="Times New Roman" w:eastAsia="宋体" w:cs="Times New Roman"/>
                <w:b/>
                <w:color w:val="auto"/>
                <w:sz w:val="24"/>
                <w:lang w:bidi="ar"/>
              </w:rPr>
              <w:t>3</w:t>
            </w:r>
            <w:r>
              <w:rPr>
                <w:rFonts w:ascii="Times New Roman" w:hAnsi="Times New Roman" w:eastAsia="宋体" w:cs="Times New Roman"/>
                <w:color w:val="auto"/>
                <w:sz w:val="24"/>
                <w:lang w:bidi="ar"/>
              </w:rPr>
              <w:t>。</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7</w:t>
            </w:r>
            <w:r>
              <w:rPr>
                <w:rFonts w:hint="eastAsia" w:ascii="宋体" w:hAnsi="宋体" w:eastAsia="宋体" w:cs="宋体"/>
                <w:b/>
                <w:color w:val="auto"/>
                <w:sz w:val="24"/>
                <w:lang w:bidi="ar"/>
              </w:rPr>
              <w:t>、环保投资</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建设项目环保投资</w:t>
            </w:r>
            <w:r>
              <w:rPr>
                <w:rFonts w:hint="eastAsia" w:ascii="Times New Roman" w:hAnsi="Times New Roman" w:eastAsia="宋体" w:cs="Times New Roman"/>
                <w:color w:val="auto"/>
                <w:sz w:val="24"/>
                <w:lang w:val="en-US" w:eastAsia="zh-CN" w:bidi="ar"/>
              </w:rPr>
              <w:t>20</w:t>
            </w:r>
            <w:r>
              <w:rPr>
                <w:rFonts w:ascii="Times New Roman" w:hAnsi="Times New Roman" w:eastAsia="宋体" w:cs="Times New Roman"/>
                <w:color w:val="auto"/>
                <w:sz w:val="24"/>
                <w:lang w:bidi="ar"/>
              </w:rPr>
              <w:t>万元人民币，占总投资额的</w:t>
            </w:r>
            <w:r>
              <w:rPr>
                <w:rFonts w:hint="eastAsia" w:ascii="Times New Roman" w:hAnsi="Times New Roman" w:eastAsia="宋体" w:cs="Times New Roman"/>
                <w:color w:val="auto"/>
                <w:sz w:val="24"/>
                <w:lang w:val="en-US" w:eastAsia="zh-CN" w:bidi="ar"/>
              </w:rPr>
              <w:t>3.33</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。具体见下表。</w:t>
            </w:r>
          </w:p>
          <w:p>
            <w:pPr>
              <w:spacing w:line="360" w:lineRule="auto"/>
              <w:ind w:firstLine="482" w:firstLineChars="200"/>
              <w:jc w:val="center"/>
              <w:rPr>
                <w:rFonts w:ascii="Times New Roman" w:hAnsi="Times New Roman" w:eastAsia="宋体" w:cs="Times New Roman"/>
                <w:b/>
                <w:color w:val="auto"/>
                <w:sz w:val="24"/>
              </w:rPr>
            </w:pPr>
            <w:r>
              <w:rPr>
                <w:rFonts w:ascii="Times New Roman" w:hAnsi="Times New Roman" w:eastAsia="宋体" w:cs="Times New Roman"/>
                <w:b/>
                <w:color w:val="auto"/>
                <w:sz w:val="24"/>
                <w:lang w:bidi="ar"/>
              </w:rPr>
              <w:t>表1-</w:t>
            </w:r>
            <w:r>
              <w:rPr>
                <w:rFonts w:hint="eastAsia" w:ascii="Times New Roman" w:hAnsi="Times New Roman" w:eastAsia="宋体" w:cs="Times New Roman"/>
                <w:b/>
                <w:color w:val="auto"/>
                <w:sz w:val="24"/>
                <w:lang w:val="en-US" w:eastAsia="zh-CN" w:bidi="ar"/>
              </w:rPr>
              <w:t>5</w:t>
            </w:r>
            <w:r>
              <w:rPr>
                <w:rFonts w:ascii="Times New Roman" w:hAnsi="Times New Roman" w:eastAsia="宋体" w:cs="Times New Roman"/>
                <w:b/>
                <w:color w:val="auto"/>
                <w:sz w:val="24"/>
                <w:lang w:bidi="ar"/>
              </w:rPr>
              <w:t xml:space="preserve"> </w:t>
            </w:r>
            <w:r>
              <w:rPr>
                <w:rFonts w:hint="eastAsia" w:ascii="宋体" w:hAnsi="宋体" w:eastAsia="宋体" w:cs="宋体"/>
                <w:b/>
                <w:color w:val="auto"/>
                <w:sz w:val="24"/>
                <w:lang w:bidi="ar"/>
              </w:rPr>
              <w:t>环保投资一览表</w:t>
            </w:r>
          </w:p>
          <w:tbl>
            <w:tblPr>
              <w:tblStyle w:val="15"/>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74"/>
              <w:gridCol w:w="1899"/>
              <w:gridCol w:w="1262"/>
              <w:gridCol w:w="251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b/>
                      <w:color w:val="auto"/>
                    </w:rPr>
                  </w:pPr>
                  <w:r>
                    <w:rPr>
                      <w:b/>
                      <w:color w:val="auto"/>
                    </w:rPr>
                    <w:t>序号</w:t>
                  </w:r>
                </w:p>
              </w:tc>
              <w:tc>
                <w:tcPr>
                  <w:tcW w:w="874"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内容</w:t>
                  </w:r>
                </w:p>
              </w:tc>
              <w:tc>
                <w:tcPr>
                  <w:tcW w:w="1899"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项目</w:t>
                  </w:r>
                </w:p>
              </w:tc>
              <w:tc>
                <w:tcPr>
                  <w:tcW w:w="1262"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投资（万元）</w:t>
                  </w:r>
                </w:p>
              </w:tc>
              <w:tc>
                <w:tcPr>
                  <w:tcW w:w="2510"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预期效果</w:t>
                  </w:r>
                </w:p>
              </w:tc>
              <w:tc>
                <w:tcPr>
                  <w:tcW w:w="1115"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eastAsia" w:eastAsia="宋体"/>
                      <w:color w:val="auto"/>
                      <w:lang w:val="en-US" w:eastAsia="zh-CN"/>
                    </w:rPr>
                  </w:pPr>
                  <w:r>
                    <w:rPr>
                      <w:rFonts w:hint="eastAsia"/>
                      <w:color w:val="auto"/>
                      <w:lang w:val="en-US" w:eastAsia="zh-CN"/>
                    </w:rPr>
                    <w:t>1</w:t>
                  </w:r>
                </w:p>
              </w:tc>
              <w:tc>
                <w:tcPr>
                  <w:tcW w:w="874"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kern w:val="0"/>
                    </w:rPr>
                  </w:pPr>
                  <w:r>
                    <w:rPr>
                      <w:color w:val="auto"/>
                      <w:kern w:val="0"/>
                    </w:rPr>
                    <w:t>固废治理</w:t>
                  </w:r>
                </w:p>
              </w:tc>
              <w:tc>
                <w:tcPr>
                  <w:tcW w:w="1899"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eastAsia" w:eastAsia="宋体"/>
                      <w:color w:val="auto"/>
                      <w:lang w:val="en-US" w:eastAsia="zh-CN"/>
                    </w:rPr>
                  </w:pPr>
                  <w:r>
                    <w:rPr>
                      <w:color w:val="auto"/>
                    </w:rPr>
                    <w:t>垃圾箱、一般固废</w:t>
                  </w:r>
                  <w:r>
                    <w:rPr>
                      <w:rFonts w:hint="eastAsia"/>
                      <w:color w:val="auto"/>
                      <w:lang w:val="en-US" w:eastAsia="zh-CN"/>
                    </w:rPr>
                    <w:t>堆放区</w:t>
                  </w:r>
                </w:p>
              </w:tc>
              <w:tc>
                <w:tcPr>
                  <w:tcW w:w="1262"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lang w:val="en-US" w:eastAsia="zh-CN"/>
                    </w:rPr>
                  </w:pPr>
                  <w:r>
                    <w:rPr>
                      <w:rFonts w:hint="eastAsia"/>
                      <w:color w:val="auto"/>
                      <w:lang w:val="en-US" w:eastAsia="zh-CN"/>
                    </w:rPr>
                    <w:t>5</w:t>
                  </w:r>
                </w:p>
              </w:tc>
              <w:tc>
                <w:tcPr>
                  <w:tcW w:w="2510"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规范化暂存，全部合理有效处置</w:t>
                  </w:r>
                </w:p>
              </w:tc>
              <w:tc>
                <w:tcPr>
                  <w:tcW w:w="1115"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eastAsia" w:eastAsia="宋体"/>
                      <w:color w:val="auto"/>
                      <w:lang w:val="en-US" w:eastAsia="zh-CN"/>
                    </w:rPr>
                  </w:pPr>
                  <w:r>
                    <w:rPr>
                      <w:rFonts w:hint="eastAsia"/>
                      <w:color w:val="auto"/>
                      <w:lang w:val="en-US" w:eastAsia="zh-CN"/>
                    </w:rPr>
                    <w:t>2</w:t>
                  </w:r>
                </w:p>
              </w:tc>
              <w:tc>
                <w:tcPr>
                  <w:tcW w:w="874"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kern w:val="0"/>
                    </w:rPr>
                  </w:pPr>
                  <w:r>
                    <w:rPr>
                      <w:color w:val="auto"/>
                      <w:kern w:val="0"/>
                    </w:rPr>
                    <w:t>排污口设置</w:t>
                  </w:r>
                </w:p>
              </w:tc>
              <w:tc>
                <w:tcPr>
                  <w:tcW w:w="1899"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排污口环保标志牌</w:t>
                  </w:r>
                </w:p>
              </w:tc>
              <w:tc>
                <w:tcPr>
                  <w:tcW w:w="1262"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eastAsia" w:eastAsia="宋体"/>
                      <w:color w:val="auto"/>
                      <w:lang w:eastAsia="zh-CN"/>
                    </w:rPr>
                  </w:pPr>
                  <w:r>
                    <w:rPr>
                      <w:rFonts w:hint="eastAsia"/>
                      <w:color w:val="auto"/>
                      <w:lang w:val="en-US" w:eastAsia="zh-CN"/>
                    </w:rPr>
                    <w:t>5</w:t>
                  </w:r>
                </w:p>
              </w:tc>
              <w:tc>
                <w:tcPr>
                  <w:tcW w:w="2510"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规范化设置</w:t>
                  </w:r>
                </w:p>
              </w:tc>
              <w:tc>
                <w:tcPr>
                  <w:tcW w:w="1115"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新增</w:t>
                  </w:r>
                  <w:r>
                    <w:rPr>
                      <w:rFonts w:hint="eastAsia"/>
                      <w:color w:val="auto"/>
                      <w:lang w:val="en-US" w:eastAsia="zh-CN"/>
                    </w:rPr>
                    <w:t>废水、噪声、</w:t>
                  </w:r>
                  <w:r>
                    <w:rPr>
                      <w:color w:val="auto"/>
                    </w:rPr>
                    <w:t>固废环保标志牌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eastAsia" w:eastAsia="宋体"/>
                      <w:color w:val="auto"/>
                      <w:lang w:val="en-US" w:eastAsia="zh-CN"/>
                    </w:rPr>
                  </w:pPr>
                  <w:r>
                    <w:rPr>
                      <w:rFonts w:hint="eastAsia"/>
                      <w:color w:val="auto"/>
                      <w:lang w:val="en-US" w:eastAsia="zh-CN"/>
                    </w:rPr>
                    <w:t>3</w:t>
                  </w:r>
                </w:p>
              </w:tc>
              <w:tc>
                <w:tcPr>
                  <w:tcW w:w="874"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kern w:val="0"/>
                    </w:rPr>
                  </w:pPr>
                  <w:r>
                    <w:rPr>
                      <w:color w:val="auto"/>
                      <w:kern w:val="0"/>
                    </w:rPr>
                    <w:t>噪声治理</w:t>
                  </w:r>
                </w:p>
              </w:tc>
              <w:tc>
                <w:tcPr>
                  <w:tcW w:w="1899"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kern w:val="0"/>
                    </w:rPr>
                  </w:pPr>
                  <w:r>
                    <w:rPr>
                      <w:color w:val="auto"/>
                      <w:kern w:val="0"/>
                    </w:rPr>
                    <w:t>主要噪声源隔声及减振措施</w:t>
                  </w:r>
                </w:p>
              </w:tc>
              <w:tc>
                <w:tcPr>
                  <w:tcW w:w="1262"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lang w:val="en-US" w:eastAsia="zh-CN"/>
                    </w:rPr>
                  </w:pPr>
                  <w:r>
                    <w:rPr>
                      <w:rFonts w:hint="eastAsia"/>
                      <w:color w:val="auto"/>
                      <w:lang w:val="en-US" w:eastAsia="zh-CN"/>
                    </w:rPr>
                    <w:t>5</w:t>
                  </w:r>
                </w:p>
              </w:tc>
              <w:tc>
                <w:tcPr>
                  <w:tcW w:w="2510"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满足功能区要求</w:t>
                  </w:r>
                </w:p>
              </w:tc>
              <w:tc>
                <w:tcPr>
                  <w:tcW w:w="1115"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eastAsia" w:eastAsia="宋体"/>
                      <w:color w:val="auto"/>
                      <w:lang w:val="en-US" w:eastAsia="zh-CN"/>
                    </w:rPr>
                  </w:pPr>
                  <w:r>
                    <w:rPr>
                      <w:rFonts w:hint="eastAsia"/>
                      <w:color w:val="auto"/>
                      <w:lang w:val="en-US" w:eastAsia="zh-CN"/>
                    </w:rPr>
                    <w:t>4</w:t>
                  </w:r>
                </w:p>
              </w:tc>
              <w:tc>
                <w:tcPr>
                  <w:tcW w:w="874"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kern w:val="0"/>
                    </w:rPr>
                  </w:pPr>
                  <w:r>
                    <w:rPr>
                      <w:color w:val="auto"/>
                      <w:kern w:val="0"/>
                    </w:rPr>
                    <w:t>风险防范措施</w:t>
                  </w:r>
                </w:p>
              </w:tc>
              <w:tc>
                <w:tcPr>
                  <w:tcW w:w="1899"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kern w:val="0"/>
                    </w:rPr>
                  </w:pPr>
                  <w:r>
                    <w:rPr>
                      <w:color w:val="auto"/>
                      <w:kern w:val="0"/>
                    </w:rPr>
                    <w:t>购置消防灭火器、设置防火标识牌、加强环保设施保养维修等</w:t>
                  </w:r>
                </w:p>
              </w:tc>
              <w:tc>
                <w:tcPr>
                  <w:tcW w:w="1262"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lang w:val="en-US" w:eastAsia="zh-CN"/>
                    </w:rPr>
                  </w:pPr>
                  <w:r>
                    <w:rPr>
                      <w:rFonts w:hint="eastAsia"/>
                      <w:color w:val="auto"/>
                      <w:lang w:val="en-US" w:eastAsia="zh-CN"/>
                    </w:rPr>
                    <w:t>5</w:t>
                  </w:r>
                </w:p>
              </w:tc>
              <w:tc>
                <w:tcPr>
                  <w:tcW w:w="2510"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满足风险防范要求</w:t>
                  </w:r>
                </w:p>
              </w:tc>
              <w:tc>
                <w:tcPr>
                  <w:tcW w:w="1115"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kern w:val="0"/>
                    </w:rPr>
                  </w:pPr>
                  <w:r>
                    <w:rPr>
                      <w:color w:val="auto"/>
                      <w:kern w:val="0"/>
                    </w:rPr>
                    <w:t>合计</w:t>
                  </w:r>
                </w:p>
              </w:tc>
              <w:tc>
                <w:tcPr>
                  <w:tcW w:w="1262"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lang w:val="en-US" w:eastAsia="zh-CN"/>
                    </w:rPr>
                    <w:t>20</w:t>
                  </w:r>
                </w:p>
              </w:tc>
              <w:tc>
                <w:tcPr>
                  <w:tcW w:w="2510"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w:t>
                  </w:r>
                </w:p>
              </w:tc>
              <w:tc>
                <w:tcPr>
                  <w:tcW w:w="1115"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w:t>
                  </w:r>
                </w:p>
              </w:tc>
            </w:tr>
          </w:tbl>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8</w:t>
            </w:r>
            <w:r>
              <w:rPr>
                <w:rFonts w:hint="eastAsia" w:ascii="宋体" w:hAnsi="宋体" w:eastAsia="宋体" w:cs="宋体"/>
                <w:b/>
                <w:color w:val="auto"/>
                <w:sz w:val="24"/>
                <w:lang w:bidi="ar"/>
              </w:rPr>
              <w:t>、员工及劳动制度</w:t>
            </w:r>
          </w:p>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bidi="ar"/>
              </w:rPr>
              <w:t>本项目</w:t>
            </w:r>
            <w:r>
              <w:rPr>
                <w:rFonts w:hint="eastAsia" w:ascii="Times New Roman" w:hAnsi="Times New Roman" w:eastAsia="宋体" w:cs="Times New Roman"/>
                <w:color w:val="auto"/>
                <w:sz w:val="24"/>
                <w:lang w:val="en-US" w:eastAsia="zh-CN" w:bidi="ar"/>
              </w:rPr>
              <w:t>定员10</w:t>
            </w:r>
            <w:r>
              <w:rPr>
                <w:rFonts w:hint="eastAsia" w:ascii="Times New Roman" w:hAnsi="Times New Roman" w:eastAsia="宋体" w:cs="Times New Roman"/>
                <w:color w:val="auto"/>
                <w:sz w:val="24"/>
                <w:lang w:bidi="ar"/>
              </w:rPr>
              <w:t>人，年工作时间</w:t>
            </w:r>
            <w:r>
              <w:rPr>
                <w:rFonts w:hint="eastAsia" w:ascii="Times New Roman" w:hAnsi="Times New Roman" w:eastAsia="宋体" w:cs="Times New Roman"/>
                <w:color w:val="auto"/>
                <w:sz w:val="24"/>
                <w:lang w:val="en-US" w:eastAsia="zh-CN" w:bidi="ar"/>
              </w:rPr>
              <w:t>30</w:t>
            </w:r>
            <w:r>
              <w:rPr>
                <w:rFonts w:hint="eastAsia" w:ascii="Times New Roman" w:hAnsi="Times New Roman" w:eastAsia="宋体" w:cs="Times New Roman"/>
                <w:color w:val="auto"/>
                <w:sz w:val="24"/>
                <w:lang w:bidi="ar"/>
              </w:rPr>
              <w:t>0天，正常工况班制为</w:t>
            </w:r>
            <w:r>
              <w:rPr>
                <w:rFonts w:hint="eastAsia" w:ascii="Times New Roman" w:hAnsi="Times New Roman" w:eastAsia="宋体" w:cs="Times New Roman"/>
                <w:color w:val="auto"/>
                <w:sz w:val="24"/>
                <w:lang w:val="en-US" w:eastAsia="zh-CN" w:bidi="ar"/>
              </w:rPr>
              <w:t>一</w:t>
            </w:r>
            <w:r>
              <w:rPr>
                <w:rFonts w:hint="eastAsia" w:ascii="Times New Roman" w:hAnsi="Times New Roman" w:eastAsia="宋体" w:cs="Times New Roman"/>
                <w:color w:val="auto"/>
                <w:sz w:val="24"/>
                <w:lang w:bidi="ar"/>
              </w:rPr>
              <w:t>班制，每班8小时，厂房内不</w:t>
            </w:r>
            <w:r>
              <w:rPr>
                <w:rFonts w:hint="eastAsia" w:ascii="Times New Roman" w:hAnsi="Times New Roman" w:eastAsia="宋体" w:cs="Times New Roman"/>
                <w:color w:val="auto"/>
                <w:sz w:val="24"/>
                <w:lang w:val="en-US" w:eastAsia="zh-CN" w:bidi="ar"/>
              </w:rPr>
              <w:t>设</w:t>
            </w:r>
            <w:r>
              <w:rPr>
                <w:rFonts w:hint="eastAsia" w:ascii="Times New Roman" w:hAnsi="Times New Roman" w:eastAsia="宋体" w:cs="Times New Roman"/>
                <w:color w:val="auto"/>
                <w:sz w:val="24"/>
                <w:lang w:bidi="ar"/>
              </w:rPr>
              <w:t>食堂、宿舍</w:t>
            </w:r>
            <w:r>
              <w:rPr>
                <w:rFonts w:hint="eastAsia" w:ascii="宋体" w:hAnsi="宋体" w:eastAsia="宋体" w:cs="宋体"/>
                <w:color w:val="auto"/>
                <w:sz w:val="24"/>
                <w:lang w:bidi="ar"/>
              </w:rPr>
              <w:t>。</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9</w:t>
            </w:r>
            <w:r>
              <w:rPr>
                <w:rFonts w:hint="eastAsia" w:ascii="宋体" w:hAnsi="宋体" w:eastAsia="宋体" w:cs="宋体"/>
                <w:b/>
                <w:color w:val="auto"/>
                <w:sz w:val="24"/>
                <w:lang w:bidi="ar"/>
              </w:rPr>
              <w:t>、产业政策相符性分析</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（1</w:t>
            </w:r>
            <w:r>
              <w:rPr>
                <w:rFonts w:hint="eastAsia" w:ascii="宋体" w:hAnsi="宋体" w:eastAsia="宋体" w:cs="宋体"/>
                <w:color w:val="auto"/>
                <w:sz w:val="24"/>
                <w:lang w:bidi="ar"/>
              </w:rPr>
              <w:t>）</w:t>
            </w:r>
            <w:r>
              <w:rPr>
                <w:rFonts w:hint="eastAsia" w:ascii="Times New Roman" w:hAnsi="Times New Roman" w:eastAsia="宋体" w:cs="Times New Roman"/>
                <w:color w:val="auto"/>
                <w:sz w:val="24"/>
                <w:lang w:bidi="ar"/>
              </w:rPr>
              <w:t>本项目不属于《产业结构调整指导目录（</w:t>
            </w:r>
            <w:r>
              <w:rPr>
                <w:rFonts w:ascii="Times New Roman" w:hAnsi="Times New Roman" w:eastAsia="宋体" w:cs="Times New Roman"/>
                <w:color w:val="auto"/>
                <w:sz w:val="24"/>
                <w:lang w:bidi="ar"/>
              </w:rPr>
              <w:t>2011</w:t>
            </w:r>
            <w:r>
              <w:rPr>
                <w:rFonts w:hint="eastAsia" w:ascii="宋体" w:hAnsi="宋体" w:eastAsia="宋体" w:cs="宋体"/>
                <w:color w:val="auto"/>
                <w:sz w:val="24"/>
                <w:lang w:bidi="ar"/>
              </w:rPr>
              <w:t>年本）（</w:t>
            </w:r>
            <w:r>
              <w:rPr>
                <w:rFonts w:ascii="Times New Roman" w:hAnsi="Times New Roman" w:eastAsia="宋体" w:cs="Times New Roman"/>
                <w:color w:val="auto"/>
                <w:sz w:val="24"/>
                <w:lang w:bidi="ar"/>
              </w:rPr>
              <w:t>2016</w:t>
            </w:r>
            <w:r>
              <w:rPr>
                <w:rFonts w:hint="eastAsia" w:ascii="宋体" w:hAnsi="宋体" w:eastAsia="宋体" w:cs="宋体"/>
                <w:color w:val="auto"/>
                <w:sz w:val="24"/>
                <w:lang w:bidi="ar"/>
              </w:rPr>
              <w:t>年修订）》（中华人民共和国国家发展和改革委员会令第</w:t>
            </w:r>
            <w:r>
              <w:rPr>
                <w:rFonts w:ascii="Times New Roman" w:hAnsi="Times New Roman" w:eastAsia="宋体" w:cs="Times New Roman"/>
                <w:color w:val="auto"/>
                <w:sz w:val="24"/>
                <w:lang w:bidi="ar"/>
              </w:rPr>
              <w:t>36</w:t>
            </w:r>
            <w:r>
              <w:rPr>
                <w:rFonts w:hint="eastAsia" w:ascii="宋体" w:hAnsi="宋体" w:eastAsia="宋体" w:cs="宋体"/>
                <w:color w:val="auto"/>
                <w:sz w:val="24"/>
                <w:lang w:bidi="ar"/>
              </w:rPr>
              <w:t>号，</w:t>
            </w:r>
            <w:r>
              <w:rPr>
                <w:rFonts w:ascii="Times New Roman" w:hAnsi="Times New Roman" w:eastAsia="宋体" w:cs="Times New Roman"/>
                <w:color w:val="auto"/>
                <w:sz w:val="24"/>
                <w:lang w:bidi="ar"/>
              </w:rPr>
              <w:t>2016</w:t>
            </w:r>
            <w:r>
              <w:rPr>
                <w:rFonts w:hint="eastAsia" w:ascii="宋体" w:hAnsi="宋体" w:eastAsia="宋体" w:cs="宋体"/>
                <w:color w:val="auto"/>
                <w:sz w:val="24"/>
                <w:lang w:bidi="ar"/>
              </w:rPr>
              <w:t>年</w:t>
            </w:r>
            <w:r>
              <w:rPr>
                <w:rFonts w:ascii="Times New Roman" w:hAnsi="Times New Roman" w:eastAsia="宋体" w:cs="Times New Roman"/>
                <w:color w:val="auto"/>
                <w:sz w:val="24"/>
                <w:lang w:bidi="ar"/>
              </w:rPr>
              <w:t>3</w:t>
            </w:r>
            <w:r>
              <w:rPr>
                <w:rFonts w:hint="eastAsia" w:ascii="宋体" w:hAnsi="宋体" w:eastAsia="宋体" w:cs="宋体"/>
                <w:color w:val="auto"/>
                <w:sz w:val="24"/>
                <w:lang w:bidi="ar"/>
              </w:rPr>
              <w:t>月</w:t>
            </w:r>
            <w:r>
              <w:rPr>
                <w:rFonts w:ascii="Times New Roman" w:hAnsi="Times New Roman" w:eastAsia="宋体" w:cs="Times New Roman"/>
                <w:color w:val="auto"/>
                <w:sz w:val="24"/>
                <w:lang w:bidi="ar"/>
              </w:rPr>
              <w:t>25</w:t>
            </w:r>
            <w:r>
              <w:rPr>
                <w:rFonts w:hint="eastAsia" w:ascii="宋体" w:hAnsi="宋体" w:eastAsia="宋体" w:cs="宋体"/>
                <w:color w:val="auto"/>
                <w:sz w:val="24"/>
                <w:lang w:bidi="ar"/>
              </w:rPr>
              <w:t>日）中的限制和淘汰类项目。</w:t>
            </w:r>
          </w:p>
          <w:p>
            <w:pPr>
              <w:spacing w:line="360" w:lineRule="auto"/>
              <w:ind w:firstLine="480" w:firstLineChars="200"/>
              <w:rPr>
                <w:rFonts w:hint="eastAsia" w:ascii="宋体" w:hAnsi="宋体" w:eastAsia="宋体" w:cs="宋体"/>
                <w:color w:val="auto"/>
                <w:sz w:val="24"/>
                <w:lang w:eastAsia="zh-CN" w:bidi="ar"/>
              </w:rPr>
            </w:pPr>
            <w:r>
              <w:rPr>
                <w:rFonts w:hint="eastAsia" w:ascii="宋体" w:hAnsi="宋体" w:eastAsia="宋体" w:cs="宋体"/>
                <w:color w:val="auto"/>
                <w:sz w:val="24"/>
                <w:lang w:eastAsia="zh-CN" w:bidi="ar"/>
              </w:rPr>
              <w:t>（</w:t>
            </w:r>
            <w:r>
              <w:rPr>
                <w:rFonts w:hint="eastAsia" w:ascii="宋体" w:hAnsi="宋体" w:eastAsia="宋体" w:cs="宋体"/>
                <w:color w:val="auto"/>
                <w:sz w:val="24"/>
                <w:lang w:val="en-US" w:eastAsia="zh-CN" w:bidi="ar"/>
              </w:rPr>
              <w:t>2</w:t>
            </w:r>
            <w:r>
              <w:rPr>
                <w:rFonts w:hint="eastAsia" w:ascii="宋体" w:hAnsi="宋体" w:eastAsia="宋体" w:cs="宋体"/>
                <w:color w:val="auto"/>
                <w:sz w:val="24"/>
                <w:lang w:eastAsia="zh-CN" w:bidi="ar"/>
              </w:rPr>
              <w:t>）本项目产品不属于《省政府办公厅关于印发江苏省工业和信息产业结构调整指导目录（2012 年本）的通知》（苏政办发[2013]9 号），与修改《江苏省工业和信息产业结构调整指导目录（2012 年本）》（苏经信产业[2013]183 号）以及《省政府办公厅转发省经济和信息化委省发展改革委江苏省工业和信息产业结构调整限制淘汰目录和能耗限额的通知》（苏政办发[2015]118 号）中限制和淘汰类。</w:t>
            </w:r>
          </w:p>
          <w:p>
            <w:pPr>
              <w:spacing w:line="360" w:lineRule="auto"/>
              <w:ind w:firstLine="480" w:firstLineChars="200"/>
              <w:rPr>
                <w:rFonts w:hint="eastAsia" w:ascii="宋体" w:hAnsi="宋体" w:eastAsia="宋体" w:cs="宋体"/>
                <w:color w:val="auto"/>
                <w:sz w:val="24"/>
                <w:lang w:eastAsia="zh-CN" w:bidi="ar"/>
              </w:rPr>
            </w:pPr>
            <w:r>
              <w:rPr>
                <w:rFonts w:hint="eastAsia" w:ascii="宋体" w:hAnsi="宋体" w:eastAsia="宋体" w:cs="宋体"/>
                <w:color w:val="auto"/>
                <w:sz w:val="24"/>
                <w:lang w:eastAsia="zh-CN" w:bidi="ar"/>
              </w:rPr>
              <w:t>（</w:t>
            </w:r>
            <w:r>
              <w:rPr>
                <w:rFonts w:hint="eastAsia" w:ascii="宋体" w:hAnsi="宋体" w:eastAsia="宋体" w:cs="宋体"/>
                <w:color w:val="auto"/>
                <w:sz w:val="24"/>
                <w:lang w:val="en-US" w:eastAsia="zh-CN" w:bidi="ar"/>
              </w:rPr>
              <w:t>3</w:t>
            </w:r>
            <w:r>
              <w:rPr>
                <w:rFonts w:hint="eastAsia" w:ascii="宋体" w:hAnsi="宋体" w:eastAsia="宋体" w:cs="宋体"/>
                <w:color w:val="auto"/>
                <w:sz w:val="24"/>
                <w:lang w:eastAsia="zh-CN" w:bidi="ar"/>
              </w:rPr>
              <w:t>）本项目不属于市政府办公室关于转发《省政府办公厅转发省经济和信息化委省发展改革委江苏省工业和信息产业结构调整限制淘汰目录和能耗限额的通知》的通知（常政办发[2016]51 号）中的限制类和淘汰类，不涉及相关能耗限值。</w:t>
            </w:r>
          </w:p>
          <w:p>
            <w:pPr>
              <w:spacing w:line="360" w:lineRule="auto"/>
              <w:ind w:firstLine="480" w:firstLineChars="200"/>
              <w:rPr>
                <w:rFonts w:hint="eastAsia" w:ascii="宋体" w:hAnsi="宋体" w:eastAsia="宋体" w:cs="宋体"/>
                <w:color w:val="auto"/>
                <w:sz w:val="24"/>
                <w:lang w:eastAsia="zh-CN" w:bidi="ar"/>
              </w:rPr>
            </w:pPr>
            <w:r>
              <w:rPr>
                <w:rFonts w:hint="eastAsia" w:ascii="宋体" w:hAnsi="宋体" w:eastAsia="宋体" w:cs="宋体"/>
                <w:color w:val="auto"/>
                <w:sz w:val="24"/>
                <w:lang w:eastAsia="zh-CN" w:bidi="ar"/>
              </w:rPr>
              <w:t>（</w:t>
            </w:r>
            <w:r>
              <w:rPr>
                <w:rFonts w:hint="eastAsia" w:ascii="宋体" w:hAnsi="宋体" w:eastAsia="宋体" w:cs="宋体"/>
                <w:color w:val="auto"/>
                <w:sz w:val="24"/>
                <w:lang w:val="en-US" w:eastAsia="zh-CN" w:bidi="ar"/>
              </w:rPr>
              <w:t>4</w:t>
            </w:r>
            <w:r>
              <w:rPr>
                <w:rFonts w:hint="eastAsia" w:ascii="宋体" w:hAnsi="宋体" w:eastAsia="宋体" w:cs="宋体"/>
                <w:color w:val="auto"/>
                <w:sz w:val="24"/>
                <w:lang w:eastAsia="zh-CN" w:bidi="ar"/>
              </w:rPr>
              <w:t>）本项目</w:t>
            </w:r>
            <w:r>
              <w:rPr>
                <w:rFonts w:hint="eastAsia" w:ascii="Times New Roman" w:hAnsi="Times New Roman" w:eastAsia="宋体" w:cs="Times New Roman"/>
                <w:color w:val="auto"/>
                <w:sz w:val="24"/>
                <w:lang w:bidi="ar"/>
              </w:rPr>
              <w:t>已于201</w:t>
            </w:r>
            <w:r>
              <w:rPr>
                <w:rFonts w:hint="eastAsia" w:ascii="Times New Roman" w:hAnsi="Times New Roman" w:eastAsia="宋体" w:cs="Times New Roman"/>
                <w:color w:val="auto"/>
                <w:sz w:val="24"/>
                <w:lang w:val="en-US" w:eastAsia="zh-CN" w:bidi="ar"/>
              </w:rPr>
              <w:t>9</w:t>
            </w:r>
            <w:r>
              <w:rPr>
                <w:rFonts w:hint="eastAsia" w:ascii="Times New Roman" w:hAnsi="Times New Roman" w:eastAsia="宋体" w:cs="Times New Roman"/>
                <w:color w:val="auto"/>
                <w:sz w:val="24"/>
                <w:lang w:bidi="ar"/>
              </w:rPr>
              <w:t>年4月</w:t>
            </w:r>
            <w:r>
              <w:rPr>
                <w:rFonts w:hint="eastAsia" w:ascii="Times New Roman" w:hAnsi="Times New Roman" w:eastAsia="宋体" w:cs="Times New Roman"/>
                <w:color w:val="auto"/>
                <w:sz w:val="24"/>
                <w:lang w:val="en-US" w:eastAsia="zh-CN" w:bidi="ar"/>
              </w:rPr>
              <w:t>3</w:t>
            </w:r>
            <w:r>
              <w:rPr>
                <w:rFonts w:hint="eastAsia" w:ascii="Times New Roman" w:hAnsi="Times New Roman" w:eastAsia="宋体" w:cs="Times New Roman"/>
                <w:color w:val="auto"/>
                <w:sz w:val="24"/>
                <w:lang w:bidi="ar"/>
              </w:rPr>
              <w:t>0日取得常州市武进区行政审批局出具的</w:t>
            </w:r>
            <w:r>
              <w:rPr>
                <w:rFonts w:hint="eastAsia" w:ascii="Times New Roman" w:hAnsi="Times New Roman" w:eastAsia="宋体" w:cs="Times New Roman"/>
                <w:color w:val="auto"/>
                <w:sz w:val="24"/>
                <w:lang w:val="en-US" w:eastAsia="zh-CN" w:bidi="ar"/>
              </w:rPr>
              <w:t>备案证</w:t>
            </w:r>
            <w:r>
              <w:rPr>
                <w:rFonts w:hint="eastAsia" w:ascii="Times New Roman" w:hAnsi="Times New Roman" w:eastAsia="宋体" w:cs="Times New Roman"/>
                <w:color w:val="auto"/>
                <w:sz w:val="24"/>
                <w:lang w:bidi="ar"/>
              </w:rPr>
              <w:t>（备案号：武行审备[2019]219号）</w:t>
            </w:r>
            <w:r>
              <w:rPr>
                <w:rFonts w:hint="eastAsia" w:ascii="宋体" w:hAnsi="宋体" w:eastAsia="宋体" w:cs="宋体"/>
                <w:color w:val="auto"/>
                <w:sz w:val="24"/>
                <w:lang w:eastAsia="zh-CN" w:bidi="ar"/>
              </w:rPr>
              <w:t>。</w:t>
            </w:r>
          </w:p>
          <w:p>
            <w:pPr>
              <w:spacing w:line="360" w:lineRule="auto"/>
              <w:ind w:firstLine="480" w:firstLineChars="200"/>
              <w:rPr>
                <w:rFonts w:hint="eastAsia" w:ascii="宋体" w:hAnsi="宋体" w:eastAsia="宋体" w:cs="宋体"/>
                <w:color w:val="auto"/>
                <w:sz w:val="24"/>
                <w:lang w:eastAsia="zh-CN" w:bidi="ar"/>
              </w:rPr>
            </w:pPr>
            <w:r>
              <w:rPr>
                <w:rFonts w:hint="eastAsia" w:ascii="宋体" w:hAnsi="宋体" w:eastAsia="宋体" w:cs="宋体"/>
                <w:color w:val="auto"/>
                <w:sz w:val="24"/>
                <w:lang w:eastAsia="zh-CN" w:bidi="ar"/>
              </w:rPr>
              <w:t>（</w:t>
            </w:r>
            <w:r>
              <w:rPr>
                <w:rFonts w:hint="eastAsia" w:ascii="宋体" w:hAnsi="宋体" w:eastAsia="宋体" w:cs="宋体"/>
                <w:color w:val="auto"/>
                <w:sz w:val="24"/>
                <w:lang w:val="en-US" w:eastAsia="zh-CN" w:bidi="ar"/>
              </w:rPr>
              <w:t>5</w:t>
            </w:r>
            <w:r>
              <w:rPr>
                <w:rFonts w:hint="eastAsia" w:ascii="宋体" w:hAnsi="宋体" w:eastAsia="宋体" w:cs="宋体"/>
                <w:color w:val="auto"/>
                <w:sz w:val="24"/>
                <w:lang w:eastAsia="zh-CN" w:bidi="ar"/>
              </w:rPr>
              <w:t>）本项目位于太湖流域三级保护区内，根据《太湖流域管理条例》（中华人民共和国国务院令第 604 号）、《江苏省人民代表大会常务委员会关于修改〈江苏省太湖水污染防治条例〉的决定》（江苏省人大常委会公告第 71 号）的规定和《省政府关于印发江苏省太湖水污染治理工作方案的通知》（苏政发[2007]97 号），太湖流域一、二、三级保护区禁止下列行为：新建、改建、扩建化学制浆造纸、制革、酿造、染料、印染、电镀以及其他排放含磷、氮等污染物的企业和项目，城镇污水集中处理等环境基础设施项目和第四十六条规定的情形除外。本项目</w:t>
            </w:r>
            <w:r>
              <w:rPr>
                <w:rFonts w:hint="eastAsia" w:ascii="宋体" w:hAnsi="宋体" w:eastAsia="宋体" w:cs="宋体"/>
                <w:color w:val="auto"/>
                <w:sz w:val="24"/>
                <w:lang w:val="en-US" w:eastAsia="zh-CN" w:bidi="ar"/>
              </w:rPr>
              <w:t>不产生生产废水</w:t>
            </w:r>
            <w:r>
              <w:rPr>
                <w:rFonts w:hint="eastAsia" w:ascii="宋体" w:hAnsi="宋体" w:eastAsia="宋体" w:cs="宋体"/>
                <w:color w:val="auto"/>
                <w:sz w:val="24"/>
                <w:lang w:eastAsia="zh-CN" w:bidi="ar"/>
              </w:rPr>
              <w:t>，因此本项目符合太湖流域相关文件规定。</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w:t>
            </w:r>
            <w:r>
              <w:rPr>
                <w:rFonts w:hint="eastAsia" w:ascii="Times New Roman" w:hAnsi="Times New Roman" w:eastAsia="宋体" w:cs="Times New Roman"/>
                <w:color w:val="auto"/>
                <w:sz w:val="24"/>
                <w:lang w:val="en-US" w:eastAsia="zh-CN" w:bidi="ar"/>
              </w:rPr>
              <w:t>6</w:t>
            </w:r>
            <w:r>
              <w:rPr>
                <w:rFonts w:ascii="Times New Roman" w:hAnsi="Times New Roman" w:eastAsia="宋体" w:cs="Times New Roman"/>
                <w:color w:val="auto"/>
                <w:sz w:val="24"/>
                <w:lang w:bidi="ar"/>
              </w:rPr>
              <w:t>）与“</w:t>
            </w:r>
            <w:r>
              <w:rPr>
                <w:rFonts w:hint="eastAsia" w:ascii="宋体" w:hAnsi="宋体" w:eastAsia="宋体" w:cs="宋体"/>
                <w:color w:val="auto"/>
                <w:sz w:val="24"/>
                <w:lang w:bidi="ar"/>
              </w:rPr>
              <w:t>两减六治三提升</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专项行动方案相符性分析</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①</w:t>
            </w:r>
            <w:r>
              <w:rPr>
                <w:rFonts w:hint="eastAsia" w:ascii="宋体" w:hAnsi="宋体" w:eastAsia="宋体" w:cs="宋体"/>
                <w:color w:val="auto"/>
                <w:sz w:val="24"/>
                <w:lang w:bidi="ar"/>
              </w:rPr>
              <w:t>治理太湖水环境</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到2020</w:t>
            </w:r>
            <w:r>
              <w:rPr>
                <w:rFonts w:hint="eastAsia" w:ascii="宋体" w:hAnsi="宋体" w:eastAsia="宋体" w:cs="宋体"/>
                <w:color w:val="auto"/>
                <w:sz w:val="24"/>
                <w:lang w:bidi="ar"/>
              </w:rPr>
              <w:t>年，太湖湖体高锰酸盐指数和氨氮稳定保持在</w:t>
            </w:r>
            <w:r>
              <w:rPr>
                <w:rFonts w:ascii="Times New Roman" w:hAnsi="Times New Roman" w:eastAsia="宋体" w:cs="Times New Roman"/>
                <w:color w:val="auto"/>
                <w:sz w:val="24"/>
                <w:lang w:bidi="ar"/>
              </w:rPr>
              <w:t>II</w:t>
            </w:r>
            <w:r>
              <w:rPr>
                <w:rFonts w:hint="eastAsia" w:ascii="宋体" w:hAnsi="宋体" w:eastAsia="宋体" w:cs="宋体"/>
                <w:color w:val="auto"/>
                <w:sz w:val="24"/>
                <w:lang w:bidi="ar"/>
              </w:rPr>
              <w:t>类，总磷达到</w:t>
            </w:r>
            <w:r>
              <w:rPr>
                <w:rFonts w:ascii="Times New Roman" w:hAnsi="Times New Roman" w:eastAsia="宋体" w:cs="Times New Roman"/>
                <w:color w:val="auto"/>
                <w:sz w:val="24"/>
                <w:lang w:bidi="ar"/>
              </w:rPr>
              <w:t>III</w:t>
            </w:r>
            <w:r>
              <w:rPr>
                <w:rFonts w:hint="eastAsia" w:ascii="宋体" w:hAnsi="宋体" w:eastAsia="宋体" w:cs="宋体"/>
                <w:color w:val="auto"/>
                <w:sz w:val="24"/>
                <w:lang w:bidi="ar"/>
              </w:rPr>
              <w:t>类，总氮达到</w:t>
            </w:r>
            <w:r>
              <w:rPr>
                <w:rFonts w:ascii="Times New Roman" w:hAnsi="Times New Roman" w:eastAsia="宋体" w:cs="Times New Roman"/>
                <w:color w:val="auto"/>
                <w:sz w:val="24"/>
                <w:lang w:bidi="ar"/>
              </w:rPr>
              <w:t>V</w:t>
            </w:r>
            <w:r>
              <w:rPr>
                <w:rFonts w:hint="eastAsia" w:ascii="宋体" w:hAnsi="宋体" w:eastAsia="宋体" w:cs="宋体"/>
                <w:color w:val="auto"/>
                <w:sz w:val="24"/>
                <w:lang w:bidi="ar"/>
              </w:rPr>
              <w:t>类，流域总氮、总磷污染物排放量均比</w:t>
            </w:r>
            <w:r>
              <w:rPr>
                <w:rFonts w:ascii="Times New Roman" w:hAnsi="Times New Roman" w:eastAsia="宋体" w:cs="Times New Roman"/>
                <w:color w:val="auto"/>
                <w:sz w:val="24"/>
                <w:lang w:bidi="ar"/>
              </w:rPr>
              <w:t xml:space="preserve">2015 </w:t>
            </w:r>
            <w:r>
              <w:rPr>
                <w:rFonts w:hint="eastAsia" w:ascii="宋体" w:hAnsi="宋体" w:eastAsia="宋体" w:cs="宋体"/>
                <w:color w:val="auto"/>
                <w:sz w:val="24"/>
                <w:lang w:bidi="ar"/>
              </w:rPr>
              <w:t>年削减</w:t>
            </w:r>
            <w:r>
              <w:rPr>
                <w:rFonts w:ascii="Times New Roman" w:hAnsi="Times New Roman" w:eastAsia="宋体" w:cs="Times New Roman"/>
                <w:color w:val="auto"/>
                <w:sz w:val="24"/>
                <w:lang w:bidi="ar"/>
              </w:rPr>
              <w:t>16%</w:t>
            </w:r>
            <w:r>
              <w:rPr>
                <w:rFonts w:hint="eastAsia" w:ascii="宋体" w:hAnsi="宋体" w:eastAsia="宋体" w:cs="宋体"/>
                <w:color w:val="auto"/>
                <w:sz w:val="24"/>
                <w:lang w:bidi="ar"/>
              </w:rPr>
              <w:t>以上，确保饮用水安全、确保不发生大面积湖泛。</w:t>
            </w:r>
          </w:p>
          <w:p>
            <w:pPr>
              <w:spacing w:line="360" w:lineRule="auto"/>
              <w:ind w:firstLine="480" w:firstLineChars="200"/>
              <w:rPr>
                <w:rFonts w:ascii="Times New Roman" w:hAnsi="Times New Roman" w:eastAsia="宋体" w:cs="Times New Roman"/>
                <w:color w:val="auto"/>
                <w:sz w:val="24"/>
              </w:rPr>
            </w:pPr>
            <w:r>
              <w:rPr>
                <w:rFonts w:hint="eastAsia" w:ascii="宋体" w:hAnsi="宋体" w:eastAsia="宋体" w:cs="宋体"/>
                <w:color w:val="auto"/>
                <w:sz w:val="24"/>
                <w:lang w:eastAsia="zh-CN" w:bidi="ar"/>
              </w:rPr>
              <w:t>本项目无生产废水产生及排放；生活污水排放量240m</w:t>
            </w:r>
            <w:r>
              <w:rPr>
                <w:rFonts w:hint="eastAsia" w:ascii="宋体" w:hAnsi="宋体" w:eastAsia="宋体" w:cs="宋体"/>
                <w:color w:val="auto"/>
                <w:sz w:val="24"/>
                <w:vertAlign w:val="superscript"/>
                <w:lang w:eastAsia="zh-CN" w:bidi="ar"/>
              </w:rPr>
              <w:t>3</w:t>
            </w:r>
            <w:r>
              <w:rPr>
                <w:rFonts w:hint="eastAsia" w:ascii="宋体" w:hAnsi="宋体" w:eastAsia="宋体" w:cs="宋体"/>
                <w:color w:val="auto"/>
                <w:sz w:val="24"/>
                <w:lang w:eastAsia="zh-CN" w:bidi="ar"/>
              </w:rPr>
              <w:t>/a，经化粪池处理后进入市政管网，最终进武进城区污水处理厂集中处理，尾水排入采菱港</w:t>
            </w:r>
            <w:r>
              <w:rPr>
                <w:rFonts w:ascii="Times New Roman" w:hAnsi="Times New Roman" w:eastAsia="宋体" w:cs="Times New Roman"/>
                <w:color w:val="auto"/>
                <w:sz w:val="24"/>
                <w:lang w:bidi="ar"/>
              </w:rPr>
              <w:t>，与“</w:t>
            </w:r>
            <w:r>
              <w:rPr>
                <w:rFonts w:hint="eastAsia" w:ascii="宋体" w:hAnsi="宋体" w:eastAsia="宋体" w:cs="宋体"/>
                <w:color w:val="auto"/>
                <w:sz w:val="24"/>
                <w:lang w:bidi="ar"/>
              </w:rPr>
              <w:t>两减六治三提升</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专项行动方案要求相符。</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②</w:t>
            </w:r>
            <w:r>
              <w:rPr>
                <w:rFonts w:hint="eastAsia" w:ascii="宋体" w:hAnsi="宋体" w:eastAsia="宋体" w:cs="宋体"/>
                <w:color w:val="auto"/>
                <w:sz w:val="24"/>
                <w:lang w:bidi="ar"/>
              </w:rPr>
              <w:t>治理挥发性有机物污染</w:t>
            </w:r>
          </w:p>
          <w:p>
            <w:pPr>
              <w:numPr>
                <w:ilvl w:val="0"/>
                <w:numId w:val="1"/>
              </w:num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到2020</w:t>
            </w:r>
            <w:r>
              <w:rPr>
                <w:rFonts w:hint="eastAsia" w:ascii="宋体" w:hAnsi="宋体" w:eastAsia="宋体" w:cs="宋体"/>
                <w:color w:val="auto"/>
                <w:sz w:val="24"/>
                <w:lang w:bidi="ar"/>
              </w:rPr>
              <w:t>年，全省挥发性有机物（</w:t>
            </w:r>
            <w:r>
              <w:rPr>
                <w:rFonts w:ascii="Times New Roman" w:hAnsi="Times New Roman" w:eastAsia="宋体" w:cs="Times New Roman"/>
                <w:color w:val="auto"/>
                <w:sz w:val="24"/>
                <w:lang w:bidi="ar"/>
              </w:rPr>
              <w:t>VOCs</w:t>
            </w:r>
            <w:r>
              <w:rPr>
                <w:rFonts w:hint="eastAsia" w:ascii="宋体" w:hAnsi="宋体" w:eastAsia="宋体" w:cs="宋体"/>
                <w:color w:val="auto"/>
                <w:sz w:val="24"/>
                <w:lang w:bidi="ar"/>
              </w:rPr>
              <w:t>）排放总量削减</w:t>
            </w:r>
            <w:r>
              <w:rPr>
                <w:rFonts w:ascii="Times New Roman" w:hAnsi="Times New Roman" w:eastAsia="宋体" w:cs="Times New Roman"/>
                <w:color w:val="auto"/>
                <w:sz w:val="24"/>
                <w:lang w:bidi="ar"/>
              </w:rPr>
              <w:t>20%</w:t>
            </w:r>
            <w:r>
              <w:rPr>
                <w:rFonts w:hint="eastAsia" w:ascii="宋体" w:hAnsi="宋体" w:eastAsia="宋体" w:cs="宋体"/>
                <w:color w:val="auto"/>
                <w:sz w:val="24"/>
                <w:lang w:bidi="ar"/>
              </w:rPr>
              <w:t>以上。</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w:t>
            </w:r>
            <w:r>
              <w:rPr>
                <w:rFonts w:hint="eastAsia" w:ascii="Times New Roman" w:hAnsi="Times New Roman" w:eastAsia="宋体" w:cs="Times New Roman"/>
                <w:color w:val="auto"/>
                <w:sz w:val="24"/>
                <w:lang w:val="en-US" w:eastAsia="zh-CN" w:bidi="ar"/>
              </w:rPr>
              <w:t>无废气产生与排放</w:t>
            </w:r>
            <w:r>
              <w:rPr>
                <w:rFonts w:hint="eastAsia" w:ascii="宋体" w:hAnsi="宋体" w:eastAsia="宋体" w:cs="宋体"/>
                <w:color w:val="auto"/>
                <w:sz w:val="24"/>
                <w:lang w:bidi="ar"/>
              </w:rPr>
              <w:t>，与</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两减六治三提升</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专项行动方案要求相符。</w:t>
            </w:r>
          </w:p>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w:t>
            </w:r>
            <w:r>
              <w:rPr>
                <w:rFonts w:hint="eastAsia" w:ascii="Times New Roman" w:hAnsi="Times New Roman" w:eastAsia="宋体" w:cs="Times New Roman"/>
                <w:color w:val="auto"/>
                <w:sz w:val="24"/>
                <w:lang w:val="en-US" w:eastAsia="zh-CN" w:bidi="ar"/>
              </w:rPr>
              <w:t>7</w:t>
            </w:r>
            <w:r>
              <w:rPr>
                <w:rFonts w:hint="default" w:ascii="Times New Roman" w:hAnsi="Times New Roman" w:eastAsia="宋体" w:cs="Times New Roman"/>
                <w:color w:val="auto"/>
                <w:sz w:val="24"/>
                <w:lang w:bidi="ar"/>
              </w:rPr>
              <w:t>）与《</w:t>
            </w:r>
            <w:r>
              <w:rPr>
                <w:rFonts w:hint="eastAsia" w:ascii="Times New Roman" w:hAnsi="Times New Roman" w:eastAsia="宋体" w:cs="Times New Roman"/>
                <w:color w:val="auto"/>
                <w:sz w:val="24"/>
                <w:lang w:eastAsia="zh-CN" w:bidi="ar"/>
              </w:rPr>
              <w:t>江苏省打赢蓝天保卫战三年行动计划实施方案</w:t>
            </w:r>
            <w:r>
              <w:rPr>
                <w:rFonts w:hint="default" w:ascii="Times New Roman" w:hAnsi="Times New Roman" w:eastAsia="宋体" w:cs="Times New Roman"/>
                <w:color w:val="auto"/>
                <w:sz w:val="24"/>
                <w:lang w:bidi="ar"/>
              </w:rPr>
              <w:t>》(苏政发〔2018〕122号)对照分析</w:t>
            </w:r>
          </w:p>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通知要求：禁止建设生产和使用高VOCs含量的溶剂型涂料、油墨、胶粘剂等项目。以减少苯、甲苯、二甲苯等溶剂和助剂的使用为重点，推进低VOCs含量、低反应活性原辅材料和产品的替代。2020年,全省高活性溶剂和助剂类产品使用减少20%以上。严控“两高”行业产能。严禁新增钢铁、焦化、电解铝、铸造、水泥和平板玻璃等产能。严格执行钢铁、水泥、平板玻璃等行业产能置换实施办法。</w:t>
            </w:r>
          </w:p>
          <w:p>
            <w:pPr>
              <w:spacing w:line="360" w:lineRule="auto"/>
              <w:ind w:firstLine="480" w:firstLineChars="200"/>
              <w:rPr>
                <w:rFonts w:hint="default" w:ascii="Times New Roman" w:hAnsi="Times New Roman" w:eastAsia="宋体" w:cs="Times New Roman"/>
                <w:color w:val="auto"/>
                <w:sz w:val="24"/>
                <w:lang w:bidi="ar"/>
              </w:rPr>
            </w:pPr>
            <w:r>
              <w:rPr>
                <w:rFonts w:ascii="Times New Roman" w:hAnsi="Times New Roman" w:eastAsia="宋体" w:cs="Times New Roman"/>
                <w:color w:val="auto"/>
                <w:sz w:val="24"/>
                <w:lang w:bidi="ar"/>
              </w:rPr>
              <w:t>本项目</w:t>
            </w:r>
            <w:r>
              <w:rPr>
                <w:rFonts w:hint="eastAsia" w:ascii="Times New Roman" w:hAnsi="Times New Roman" w:eastAsia="宋体" w:cs="Times New Roman"/>
                <w:color w:val="auto"/>
                <w:sz w:val="24"/>
                <w:lang w:val="en-US" w:eastAsia="zh-CN" w:bidi="ar"/>
              </w:rPr>
              <w:t>无废气产生与排放</w:t>
            </w:r>
            <w:r>
              <w:rPr>
                <w:rFonts w:hint="default" w:ascii="Times New Roman" w:hAnsi="Times New Roman" w:eastAsia="宋体" w:cs="Times New Roman"/>
                <w:color w:val="auto"/>
                <w:sz w:val="24"/>
                <w:lang w:bidi="ar"/>
              </w:rPr>
              <w:t>，</w:t>
            </w:r>
            <w:r>
              <w:rPr>
                <w:rFonts w:hint="eastAsia" w:ascii="Times New Roman" w:hAnsi="Times New Roman" w:eastAsia="宋体" w:cs="Times New Roman"/>
                <w:color w:val="auto"/>
                <w:sz w:val="24"/>
                <w:lang w:val="en-US" w:eastAsia="zh-CN" w:bidi="ar"/>
              </w:rPr>
              <w:t>不属于“两高”行业，</w:t>
            </w:r>
            <w:r>
              <w:rPr>
                <w:rFonts w:hint="default" w:ascii="Times New Roman" w:hAnsi="Times New Roman" w:eastAsia="宋体" w:cs="Times New Roman"/>
                <w:color w:val="auto"/>
                <w:sz w:val="24"/>
                <w:lang w:bidi="ar"/>
              </w:rPr>
              <w:t>符合《</w:t>
            </w:r>
            <w:r>
              <w:rPr>
                <w:rFonts w:hint="eastAsia" w:ascii="Times New Roman" w:hAnsi="Times New Roman" w:eastAsia="宋体" w:cs="Times New Roman"/>
                <w:color w:val="auto"/>
                <w:sz w:val="24"/>
                <w:lang w:eastAsia="zh-CN" w:bidi="ar"/>
              </w:rPr>
              <w:t>江苏省打赢蓝天保卫战三年行动计划实施方案</w:t>
            </w:r>
            <w:r>
              <w:rPr>
                <w:rFonts w:hint="default" w:ascii="Times New Roman" w:hAnsi="Times New Roman" w:eastAsia="宋体" w:cs="Times New Roman"/>
                <w:color w:val="auto"/>
                <w:sz w:val="24"/>
                <w:lang w:bidi="ar"/>
              </w:rPr>
              <w:t>》要求。</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综上所述，本项目符合国家和地方产业政策。</w:t>
            </w:r>
          </w:p>
          <w:p>
            <w:pPr>
              <w:pStyle w:val="17"/>
              <w:widowControl/>
              <w:spacing w:line="360" w:lineRule="auto"/>
              <w:ind w:firstLine="482" w:firstLineChars="200"/>
              <w:rPr>
                <w:rFonts w:hint="default" w:ascii="Times New Roman" w:hAnsi="Times New Roman" w:cs="Times New Roman"/>
                <w:b/>
                <w:color w:val="auto"/>
              </w:rPr>
            </w:pPr>
            <w:r>
              <w:rPr>
                <w:rFonts w:hint="default" w:ascii="Times New Roman" w:hAnsi="Times New Roman" w:cs="Times New Roman"/>
                <w:b/>
                <w:color w:val="auto"/>
              </w:rPr>
              <w:t>10</w:t>
            </w:r>
            <w:r>
              <w:rPr>
                <w:rFonts w:hAnsi="宋体"/>
                <w:b/>
                <w:color w:val="auto"/>
              </w:rPr>
              <w:t>、选址相符性</w:t>
            </w:r>
          </w:p>
          <w:p>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rPr>
              <w:t>常州市德威盛汽车部件有限公司利用自有厂房1800平方米</w:t>
            </w:r>
            <w:r>
              <w:rPr>
                <w:rFonts w:ascii="Times New Roman" w:hAnsi="Times New Roman" w:eastAsia="宋体" w:cs="Times New Roman"/>
                <w:color w:val="auto"/>
                <w:sz w:val="24"/>
              </w:rPr>
              <w:t>进行生产，</w:t>
            </w:r>
            <w:r>
              <w:rPr>
                <w:rFonts w:hint="eastAsia" w:ascii="Times New Roman" w:hAnsi="Times New Roman" w:eastAsia="宋体" w:cs="Times New Roman"/>
                <w:color w:val="auto"/>
                <w:sz w:val="24"/>
              </w:rPr>
              <w:t>常州市德威盛汽车部件有限公司</w:t>
            </w:r>
            <w:r>
              <w:rPr>
                <w:rFonts w:ascii="Times New Roman" w:hAnsi="Times New Roman" w:eastAsia="宋体" w:cs="Times New Roman"/>
                <w:color w:val="auto"/>
                <w:sz w:val="24"/>
              </w:rPr>
              <w:t>已于201</w:t>
            </w:r>
            <w:r>
              <w:rPr>
                <w:rFonts w:hint="eastAsia" w:ascii="Times New Roman" w:hAnsi="Times New Roman" w:eastAsia="宋体" w:cs="Times New Roman"/>
                <w:color w:val="auto"/>
                <w:sz w:val="24"/>
                <w:lang w:val="en-US" w:eastAsia="zh-CN"/>
              </w:rPr>
              <w:t>9</w:t>
            </w:r>
            <w:r>
              <w:rPr>
                <w:rFonts w:ascii="Times New Roman" w:hAnsi="Times New Roman" w:eastAsia="宋体" w:cs="Times New Roman"/>
                <w:color w:val="auto"/>
                <w:sz w:val="24"/>
              </w:rPr>
              <w:t>年取得</w:t>
            </w:r>
            <w:r>
              <w:rPr>
                <w:rFonts w:hint="eastAsia" w:ascii="Times New Roman" w:hAnsi="Times New Roman" w:eastAsia="宋体" w:cs="Times New Roman"/>
                <w:color w:val="auto"/>
                <w:sz w:val="24"/>
                <w:lang w:val="en-US" w:eastAsia="zh-CN"/>
              </w:rPr>
              <w:t>不动产权证</w:t>
            </w:r>
            <w:r>
              <w:rPr>
                <w:rFonts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苏（2019）武进区不动产权第0000330号</w:t>
            </w:r>
            <w:r>
              <w:rPr>
                <w:rFonts w:ascii="Times New Roman" w:hAnsi="Times New Roman" w:eastAsia="宋体" w:cs="Times New Roman"/>
                <w:color w:val="auto"/>
                <w:sz w:val="24"/>
              </w:rPr>
              <w:t>]，该地块为工业用地（见附件）</w:t>
            </w:r>
            <w:r>
              <w:rPr>
                <w:rFonts w:hint="eastAsia" w:ascii="Times New Roman" w:hAnsi="Times New Roman" w:eastAsia="宋体" w:cs="Times New Roman"/>
                <w:color w:val="auto"/>
                <w:sz w:val="24"/>
                <w:lang w:eastAsia="zh-CN"/>
              </w:rPr>
              <w:t>。</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本项目不属于《限制用地项目目录（2012</w:t>
            </w:r>
            <w:r>
              <w:rPr>
                <w:rFonts w:hint="eastAsia" w:ascii="宋体" w:hAnsi="宋体" w:eastAsia="宋体" w:cs="宋体"/>
                <w:color w:val="auto"/>
                <w:sz w:val="24"/>
                <w:lang w:bidi="ar"/>
              </w:rPr>
              <w:t>年本）》和《禁止用地项目目录（</w:t>
            </w:r>
            <w:r>
              <w:rPr>
                <w:rFonts w:ascii="Times New Roman" w:hAnsi="Times New Roman" w:eastAsia="宋体" w:cs="Times New Roman"/>
                <w:color w:val="auto"/>
                <w:sz w:val="24"/>
                <w:lang w:bidi="ar"/>
              </w:rPr>
              <w:t>2012</w:t>
            </w:r>
            <w:r>
              <w:rPr>
                <w:rFonts w:hint="eastAsia" w:ascii="宋体" w:hAnsi="宋体" w:eastAsia="宋体" w:cs="宋体"/>
                <w:color w:val="auto"/>
                <w:sz w:val="24"/>
                <w:lang w:bidi="ar"/>
              </w:rPr>
              <w:t>年本）》中所规定的类别，不属于《江苏省限制用地项目目录（</w:t>
            </w:r>
            <w:r>
              <w:rPr>
                <w:rFonts w:ascii="Times New Roman" w:hAnsi="Times New Roman" w:eastAsia="宋体" w:cs="Times New Roman"/>
                <w:color w:val="auto"/>
                <w:sz w:val="24"/>
                <w:lang w:bidi="ar"/>
              </w:rPr>
              <w:t>2013</w:t>
            </w:r>
            <w:r>
              <w:rPr>
                <w:rFonts w:hint="eastAsia" w:ascii="宋体" w:hAnsi="宋体" w:eastAsia="宋体" w:cs="宋体"/>
                <w:color w:val="auto"/>
                <w:sz w:val="24"/>
                <w:lang w:bidi="ar"/>
              </w:rPr>
              <w:t>年本）》和《江苏省限制用地项目目录（</w:t>
            </w:r>
            <w:r>
              <w:rPr>
                <w:rFonts w:ascii="Times New Roman" w:hAnsi="Times New Roman" w:eastAsia="宋体" w:cs="Times New Roman"/>
                <w:color w:val="auto"/>
                <w:sz w:val="24"/>
                <w:lang w:bidi="ar"/>
              </w:rPr>
              <w:t>2013</w:t>
            </w:r>
            <w:r>
              <w:rPr>
                <w:rFonts w:hint="eastAsia" w:ascii="宋体" w:hAnsi="宋体" w:eastAsia="宋体" w:cs="宋体"/>
                <w:color w:val="auto"/>
                <w:sz w:val="24"/>
                <w:lang w:bidi="ar"/>
              </w:rPr>
              <w:t>年本）》中所规定的类别的项目。</w:t>
            </w:r>
          </w:p>
          <w:p>
            <w:pPr>
              <w:spacing w:line="360" w:lineRule="auto"/>
              <w:ind w:firstLine="480" w:firstLineChars="200"/>
              <w:rPr>
                <w:rFonts w:ascii="Times New Roman" w:hAnsi="Times New Roman" w:eastAsia="宋体" w:cs="Times New Roman"/>
                <w:color w:val="auto"/>
                <w:sz w:val="24"/>
                <w:highlight w:val="yellow"/>
              </w:rPr>
            </w:pPr>
            <w:r>
              <w:rPr>
                <w:rFonts w:ascii="Times New Roman" w:hAnsi="Times New Roman" w:eastAsia="宋体" w:cs="Times New Roman"/>
                <w:color w:val="auto"/>
                <w:sz w:val="24"/>
                <w:lang w:bidi="ar"/>
              </w:rPr>
              <w:t>本项目最近距《江苏省生态红线区域保护规划》</w:t>
            </w:r>
            <w:r>
              <w:rPr>
                <w:rFonts w:hint="eastAsia" w:ascii="Times New Roman" w:hAnsi="Times New Roman" w:eastAsia="宋体" w:cs="Times New Roman"/>
                <w:color w:val="auto"/>
                <w:sz w:val="24"/>
                <w:lang w:bidi="ar"/>
              </w:rPr>
              <w:t>和《江苏省国家级生态保护红线》</w:t>
            </w:r>
            <w:r>
              <w:rPr>
                <w:rFonts w:ascii="Times New Roman" w:hAnsi="Times New Roman" w:eastAsia="宋体" w:cs="Times New Roman"/>
                <w:color w:val="auto"/>
                <w:sz w:val="24"/>
                <w:lang w:bidi="ar"/>
              </w:rPr>
              <w:t>中常州市生态红线区域保护区——</w:t>
            </w:r>
            <w:r>
              <w:rPr>
                <w:rFonts w:hint="eastAsia" w:ascii="宋体" w:hAnsi="宋体" w:eastAsia="宋体" w:cs="宋体"/>
                <w:color w:val="auto"/>
                <w:sz w:val="24"/>
                <w:lang w:val="en-US" w:eastAsia="zh-CN" w:bidi="ar"/>
              </w:rPr>
              <w:t>滆湖（武进区）重要湿地</w:t>
            </w:r>
            <w:r>
              <w:rPr>
                <w:rFonts w:hint="eastAsia" w:ascii="宋体" w:hAnsi="宋体" w:eastAsia="宋体" w:cs="宋体"/>
                <w:color w:val="auto"/>
                <w:sz w:val="24"/>
                <w:lang w:bidi="ar"/>
              </w:rPr>
              <w:t>二级管控区内约</w:t>
            </w:r>
            <w:r>
              <w:rPr>
                <w:rFonts w:hint="eastAsia" w:ascii="宋体" w:hAnsi="宋体" w:eastAsia="宋体" w:cs="宋体"/>
                <w:color w:val="auto"/>
                <w:sz w:val="24"/>
                <w:lang w:val="en-US" w:eastAsia="zh-CN" w:bidi="ar"/>
              </w:rPr>
              <w:t>5.7k</w:t>
            </w:r>
            <w:r>
              <w:rPr>
                <w:rFonts w:ascii="Times New Roman" w:hAnsi="Times New Roman" w:eastAsia="宋体" w:cs="Times New Roman"/>
                <w:color w:val="auto"/>
                <w:sz w:val="24"/>
                <w:lang w:bidi="ar"/>
              </w:rPr>
              <w:t>m</w:t>
            </w:r>
            <w:r>
              <w:rPr>
                <w:rFonts w:hint="eastAsia" w:ascii="宋体" w:hAnsi="宋体" w:eastAsia="宋体" w:cs="宋体"/>
                <w:color w:val="auto"/>
                <w:sz w:val="24"/>
                <w:lang w:bidi="ar"/>
              </w:rPr>
              <w:t>，项目不在</w:t>
            </w:r>
            <w:r>
              <w:rPr>
                <w:rFonts w:hint="eastAsia" w:ascii="宋体" w:hAnsi="宋体" w:eastAsia="宋体" w:cs="宋体"/>
                <w:color w:val="auto"/>
                <w:sz w:val="24"/>
                <w:lang w:val="en-US" w:eastAsia="zh-CN" w:bidi="ar"/>
              </w:rPr>
              <w:t>滆湖（武进区）重要湿地二</w:t>
            </w:r>
            <w:r>
              <w:rPr>
                <w:rFonts w:hint="eastAsia" w:ascii="宋体" w:hAnsi="宋体" w:eastAsia="宋体" w:cs="宋体"/>
                <w:color w:val="auto"/>
                <w:sz w:val="24"/>
                <w:lang w:bidi="ar"/>
              </w:rPr>
              <w:t>级管控区内，且不属于湿地生态系统保护二级管控区禁止活动内容。</w:t>
            </w:r>
          </w:p>
          <w:p>
            <w:pPr>
              <w:spacing w:line="360" w:lineRule="auto"/>
              <w:ind w:firstLine="480" w:firstLineChars="200"/>
              <w:rPr>
                <w:rFonts w:hint="eastAsia" w:ascii="Times New Roman" w:hAnsi="Times New Roman" w:eastAsia="宋体" w:cs="Times New Roman"/>
                <w:color w:val="auto"/>
                <w:sz w:val="24"/>
                <w:lang w:eastAsia="zh-CN" w:bidi="ar"/>
              </w:rPr>
            </w:pPr>
            <w:r>
              <w:rPr>
                <w:rFonts w:ascii="Times New Roman" w:hAnsi="Times New Roman" w:eastAsia="宋体" w:cs="Times New Roman"/>
                <w:color w:val="auto"/>
                <w:sz w:val="24"/>
                <w:lang w:bidi="ar"/>
              </w:rPr>
              <w:t>因此，该用地性质符合要求</w:t>
            </w:r>
            <w:r>
              <w:rPr>
                <w:rFonts w:hint="eastAsia" w:ascii="Times New Roman" w:hAnsi="Times New Roman" w:eastAsia="宋体" w:cs="Times New Roman"/>
                <w:color w:val="auto"/>
                <w:sz w:val="24"/>
                <w:lang w:eastAsia="zh-CN" w:bidi="ar"/>
              </w:rPr>
              <w:t>。</w:t>
            </w:r>
          </w:p>
          <w:p>
            <w:pPr>
              <w:spacing w:line="360" w:lineRule="auto"/>
              <w:ind w:firstLine="482" w:firstLineChars="200"/>
              <w:rPr>
                <w:rFonts w:hint="eastAsia" w:ascii="宋体" w:hAnsi="宋体" w:eastAsia="宋体" w:cs="Times New Roman"/>
                <w:b/>
                <w:color w:val="auto"/>
                <w:kern w:val="0"/>
                <w:sz w:val="24"/>
                <w:szCs w:val="24"/>
                <w:lang w:val="en-US" w:eastAsia="zh-CN" w:bidi="ar-SA"/>
              </w:rPr>
            </w:pPr>
            <w:r>
              <w:rPr>
                <w:rFonts w:hint="eastAsia" w:ascii="宋体" w:hAnsi="宋体" w:eastAsia="宋体" w:cs="Times New Roman"/>
                <w:b/>
                <w:color w:val="auto"/>
                <w:kern w:val="0"/>
                <w:sz w:val="24"/>
                <w:szCs w:val="24"/>
                <w:lang w:val="en-US" w:eastAsia="zh-CN" w:bidi="ar-SA"/>
              </w:rPr>
              <w:t>11、</w:t>
            </w:r>
            <w:r>
              <w:rPr>
                <w:rFonts w:hint="default" w:ascii="宋体" w:hAnsi="宋体" w:eastAsia="宋体" w:cs="Times New Roman"/>
                <w:b/>
                <w:color w:val="auto"/>
                <w:kern w:val="0"/>
                <w:sz w:val="24"/>
                <w:szCs w:val="24"/>
                <w:lang w:val="en-US" w:eastAsia="zh-CN" w:bidi="ar-SA"/>
              </w:rPr>
              <w:t>“</w:t>
            </w:r>
            <w:r>
              <w:rPr>
                <w:rFonts w:hint="eastAsia" w:ascii="宋体" w:hAnsi="宋体" w:eastAsia="宋体" w:cs="Times New Roman"/>
                <w:b/>
                <w:color w:val="auto"/>
                <w:kern w:val="0"/>
                <w:sz w:val="24"/>
                <w:szCs w:val="24"/>
                <w:lang w:val="en-US" w:eastAsia="zh-CN" w:bidi="ar-SA"/>
              </w:rPr>
              <w:t>三线一单</w:t>
            </w:r>
            <w:r>
              <w:rPr>
                <w:rFonts w:hint="default" w:ascii="宋体" w:hAnsi="宋体" w:eastAsia="宋体" w:cs="Times New Roman"/>
                <w:b/>
                <w:color w:val="auto"/>
                <w:kern w:val="0"/>
                <w:sz w:val="24"/>
                <w:szCs w:val="24"/>
                <w:lang w:val="en-US" w:eastAsia="zh-CN" w:bidi="ar-SA"/>
              </w:rPr>
              <w:t>”</w:t>
            </w:r>
            <w:r>
              <w:rPr>
                <w:rFonts w:hint="eastAsia" w:ascii="宋体" w:hAnsi="宋体" w:eastAsia="宋体" w:cs="Times New Roman"/>
                <w:b/>
                <w:color w:val="auto"/>
                <w:kern w:val="0"/>
                <w:sz w:val="24"/>
                <w:szCs w:val="24"/>
                <w:lang w:val="en-US" w:eastAsia="zh-CN" w:bidi="ar-SA"/>
              </w:rPr>
              <w:t>符合性判定</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根据《关于以改善环境质量为核心加强环境影响评价管理的通知》（环环评[2016]150号文），本项目与“三线一单”相符性分析主要体现在以下四个方面：</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①生态红线</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根据《省政府关于印发江苏省国家级生态保护红线规划的通知》（苏政发〔2018〕74号）、《省政府关于印发江苏省生态红线区域保护规划的通知》（苏政发[2013]113号），对照常州市生态红线区域名录，本项目距离</w:t>
            </w:r>
            <w:r>
              <w:rPr>
                <w:rFonts w:hint="eastAsia" w:ascii="宋体" w:hAnsi="宋体" w:eastAsia="宋体" w:cs="宋体"/>
                <w:color w:val="auto"/>
                <w:sz w:val="24"/>
                <w:lang w:val="en-US" w:eastAsia="zh-CN" w:bidi="ar"/>
              </w:rPr>
              <w:t>滆湖（武进区）重要湿地</w:t>
            </w:r>
            <w:r>
              <w:rPr>
                <w:rFonts w:hint="eastAsia" w:ascii="宋体" w:hAnsi="宋体" w:eastAsia="宋体" w:cs="宋体"/>
                <w:color w:val="auto"/>
                <w:sz w:val="24"/>
                <w:lang w:bidi="ar"/>
              </w:rPr>
              <w:t>二级管控区内约</w:t>
            </w:r>
            <w:r>
              <w:rPr>
                <w:rFonts w:hint="eastAsia" w:ascii="宋体" w:hAnsi="宋体" w:eastAsia="宋体" w:cs="宋体"/>
                <w:color w:val="auto"/>
                <w:sz w:val="24"/>
                <w:lang w:val="en-US" w:eastAsia="zh-CN" w:bidi="ar"/>
              </w:rPr>
              <w:t>5.7k</w:t>
            </w:r>
            <w:r>
              <w:rPr>
                <w:rFonts w:ascii="Times New Roman" w:hAnsi="Times New Roman" w:eastAsia="宋体" w:cs="Times New Roman"/>
                <w:color w:val="auto"/>
                <w:sz w:val="24"/>
                <w:lang w:bidi="ar"/>
              </w:rPr>
              <w:t>m</w:t>
            </w:r>
            <w:r>
              <w:rPr>
                <w:rFonts w:hint="eastAsia" w:ascii="Times New Roman" w:hAnsi="Times New Roman" w:eastAsia="宋体" w:cs="Times New Roman"/>
                <w:color w:val="auto"/>
                <w:sz w:val="24"/>
                <w:lang w:val="en-US" w:eastAsia="zh-CN" w:bidi="ar"/>
              </w:rPr>
              <w:t>，不在江苏省常州市生态红线管控区区域范围内。</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②环境质量底线</w:t>
            </w:r>
          </w:p>
          <w:p>
            <w:pPr>
              <w:spacing w:line="360" w:lineRule="auto"/>
              <w:ind w:firstLine="480" w:firstLineChars="200"/>
              <w:rPr>
                <w:rFonts w:hint="default"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根据《常州市2017年环境质量公报》，常州市2017年环境空气质量不达标，为非达标区，为切实做好2018年大气污染防治工作，改善全市空气环境质量，中共常州市委、常州市人民政府印发了《常州市2018年大气污染防治攻坚行动方案》，提出的工作内容包括降低燃煤消耗量、对工业企业采取强制减排措施、加强工业烟气污染治理、实施颗粒物无组织排放深度整治、全面排查与达标排放、扎实推进重点行业挥发性有机物（VOCs）治理、提高城市管理水平、加强移动源污染防治、加大产业结构调整力度等。工作目标为6-12月全市主要污染物平均减排比例不低于43%，到2018年底，市区空气质量二级以上优良天数比例达到69.7%以上，PM</w:t>
            </w:r>
            <w:r>
              <w:rPr>
                <w:rFonts w:hint="eastAsia" w:ascii="Times New Roman" w:hAnsi="Times New Roman" w:eastAsia="宋体" w:cs="Times New Roman"/>
                <w:color w:val="auto"/>
                <w:sz w:val="24"/>
                <w:vertAlign w:val="subscript"/>
                <w:lang w:val="en-US" w:eastAsia="zh-CN" w:bidi="ar"/>
              </w:rPr>
              <w:t>2.5</w:t>
            </w:r>
            <w:r>
              <w:rPr>
                <w:rFonts w:hint="eastAsia" w:ascii="Times New Roman" w:hAnsi="Times New Roman" w:eastAsia="宋体" w:cs="Times New Roman"/>
                <w:color w:val="auto"/>
                <w:sz w:val="24"/>
                <w:lang w:val="en-US" w:eastAsia="zh-CN" w:bidi="ar"/>
              </w:rPr>
              <w:t>年均浓度控制在47微克/立方米以下。本项目所在区域范围内环境空气中SO</w:t>
            </w:r>
            <w:r>
              <w:rPr>
                <w:rFonts w:hint="eastAsia" w:ascii="Times New Roman" w:hAnsi="Times New Roman" w:eastAsia="宋体" w:cs="Times New Roman"/>
                <w:color w:val="auto"/>
                <w:sz w:val="24"/>
                <w:vertAlign w:val="subscript"/>
                <w:lang w:val="en-US" w:eastAsia="zh-CN" w:bidi="ar"/>
              </w:rPr>
              <w:t>2</w:t>
            </w:r>
            <w:r>
              <w:rPr>
                <w:rFonts w:hint="eastAsia" w:ascii="Times New Roman" w:hAnsi="Times New Roman" w:eastAsia="宋体" w:cs="Times New Roman"/>
                <w:color w:val="auto"/>
                <w:sz w:val="24"/>
                <w:lang w:val="en-US" w:eastAsia="zh-CN" w:bidi="ar"/>
              </w:rPr>
              <w:t>、 NO</w:t>
            </w:r>
            <w:r>
              <w:rPr>
                <w:rFonts w:hint="eastAsia" w:ascii="Times New Roman" w:hAnsi="Times New Roman" w:eastAsia="宋体" w:cs="Times New Roman"/>
                <w:color w:val="auto"/>
                <w:sz w:val="24"/>
                <w:vertAlign w:val="subscript"/>
                <w:lang w:val="en-US" w:eastAsia="zh-CN" w:bidi="ar"/>
              </w:rPr>
              <w:t>2</w:t>
            </w:r>
            <w:r>
              <w:rPr>
                <w:rFonts w:hint="eastAsia" w:ascii="Times New Roman" w:hAnsi="Times New Roman" w:eastAsia="宋体" w:cs="Times New Roman"/>
                <w:color w:val="auto"/>
                <w:sz w:val="24"/>
                <w:lang w:val="en-US" w:eastAsia="zh-CN" w:bidi="ar"/>
              </w:rPr>
              <w:t>小时浓度及PM</w:t>
            </w:r>
            <w:r>
              <w:rPr>
                <w:rFonts w:hint="eastAsia" w:ascii="Times New Roman" w:hAnsi="Times New Roman" w:eastAsia="宋体" w:cs="Times New Roman"/>
                <w:color w:val="auto"/>
                <w:sz w:val="24"/>
                <w:vertAlign w:val="subscript"/>
                <w:lang w:val="en-US" w:eastAsia="zh-CN" w:bidi="ar"/>
              </w:rPr>
              <w:t>10</w:t>
            </w:r>
            <w:r>
              <w:rPr>
                <w:rFonts w:hint="eastAsia" w:ascii="Times New Roman" w:hAnsi="Times New Roman" w:eastAsia="宋体" w:cs="Times New Roman"/>
                <w:color w:val="auto"/>
                <w:sz w:val="24"/>
                <w:lang w:val="en-US" w:eastAsia="zh-CN" w:bidi="ar"/>
              </w:rPr>
              <w:t>日均浓度符合《环境空气质量标准》（GB3095-2012）表1中二级标准，非甲烷总烃、锡及其化合物小时浓度符合《大气污染物综合排放标准详解》中推荐值要求，硫酸雾小时浓度符合《工业企业设计卫生标准》(TJ36-1979)要求。</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采菱港监测断面的pH、COD、BOD、SS、氨氮、TP、TN、石油类均能达到《地表水环境质量标准》中Ⅳ类地表水标准限值。</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本项目各厂界昼间噪声均能达到《声环境质量标准》(GB3096-2008)2类标准。</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本项目无生产废水产生及排放；生活污水排放量240m</w:t>
            </w:r>
            <w:r>
              <w:rPr>
                <w:rFonts w:hint="eastAsia" w:ascii="Times New Roman" w:hAnsi="Times New Roman" w:eastAsia="宋体" w:cs="Times New Roman"/>
                <w:color w:val="auto"/>
                <w:sz w:val="24"/>
                <w:vertAlign w:val="superscript"/>
                <w:lang w:val="en-US" w:eastAsia="zh-CN" w:bidi="ar"/>
              </w:rPr>
              <w:t>3</w:t>
            </w:r>
            <w:r>
              <w:rPr>
                <w:rFonts w:hint="eastAsia" w:ascii="Times New Roman" w:hAnsi="Times New Roman" w:eastAsia="宋体" w:cs="Times New Roman"/>
                <w:color w:val="auto"/>
                <w:sz w:val="24"/>
                <w:lang w:val="en-US" w:eastAsia="zh-CN" w:bidi="ar"/>
              </w:rPr>
              <w:t>/a，经化粪池处理后进入市政管网，最终进武进城区污水处理厂集中处理，尾水排入采菱港；本项目无废气产生及排放；一般固废外售综合利用，生活垃圾由环卫部门收集处理。采取以上污染防治措施后，各类污染物能实现稳定达标排放，不会对周边环境造成不良影响，不改变区域环境功能区质量要求，能维持环境功能区质量现状。</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③资源利用上线</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本项目营运过程中消耗一定量的电、水、天然气等资源，项目资源消耗量相对区域资源利用总量较少，符合资源利用上限要求。</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④环境准入负面清单</w:t>
            </w:r>
          </w:p>
          <w:p>
            <w:pPr>
              <w:spacing w:line="360" w:lineRule="auto"/>
              <w:ind w:firstLine="480" w:firstLineChars="200"/>
              <w:rPr>
                <w:rFonts w:hint="default" w:hAnsi="宋体"/>
                <w:b/>
                <w:color w:val="auto"/>
              </w:rPr>
            </w:pPr>
            <w:r>
              <w:rPr>
                <w:rFonts w:hint="eastAsia" w:ascii="Times New Roman" w:hAnsi="Times New Roman" w:eastAsia="宋体" w:cs="Times New Roman"/>
                <w:color w:val="auto"/>
                <w:sz w:val="24"/>
                <w:lang w:val="en-US" w:eastAsia="zh-CN" w:bidi="ar"/>
              </w:rPr>
              <w:t>本项目不属于《产业结构调整指导目录（2011年本）》（2016年修订）中限制和淘汰类项目；不属于《江苏省工业和信息产业结构调整指导目录（2012年本）》（苏政办发[2013]9号）及关于修改《江苏省工业和信息产业结构调整指导目录（2012年本）》中限制和淘汰类项目。本项目不属于《限制用地项目目录（2012年本）》和《禁止用地项目目录（2012年本）》中所规定的类别，不属于《江苏省限制用地项目目录（2013年本）》和《江苏省限制用地项目目录（2013年本）》中所规定的类别的项目。本项目不属于《江苏省太湖水污染防治条例》、《太湖流域管理条例》禁止建设项目。因此，本项目不在该功能区的负面清单内。</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1</w:t>
            </w:r>
            <w:r>
              <w:rPr>
                <w:rFonts w:hint="eastAsia" w:ascii="Times New Roman" w:hAnsi="Times New Roman" w:eastAsia="宋体" w:cs="Times New Roman"/>
                <w:b/>
                <w:color w:val="auto"/>
                <w:sz w:val="24"/>
                <w:lang w:val="en-US" w:eastAsia="zh-CN" w:bidi="ar"/>
              </w:rPr>
              <w:t>2</w:t>
            </w:r>
            <w:r>
              <w:rPr>
                <w:rFonts w:hint="eastAsia" w:ascii="宋体" w:hAnsi="宋体" w:eastAsia="宋体" w:cs="宋体"/>
                <w:b/>
                <w:color w:val="auto"/>
                <w:sz w:val="24"/>
                <w:lang w:bidi="ar"/>
              </w:rPr>
              <w:t>、建设周期</w:t>
            </w:r>
          </w:p>
          <w:p>
            <w:pPr>
              <w:spacing w:line="360" w:lineRule="auto"/>
              <w:ind w:firstLine="480" w:firstLineChars="200"/>
              <w:rPr>
                <w:rFonts w:ascii="Times New Roman" w:hAnsi="Times New Roman" w:eastAsia="宋体" w:cs="Times New Roman"/>
                <w:color w:val="auto"/>
                <w:sz w:val="24"/>
                <w:lang w:bidi="ar"/>
              </w:rPr>
            </w:pPr>
            <w:r>
              <w:rPr>
                <w:rFonts w:ascii="Times New Roman" w:hAnsi="Times New Roman" w:eastAsia="宋体" w:cs="Times New Roman"/>
                <w:color w:val="auto"/>
                <w:sz w:val="24"/>
                <w:lang w:bidi="ar"/>
              </w:rPr>
              <w:t>201</w:t>
            </w:r>
            <w:r>
              <w:rPr>
                <w:rFonts w:hint="eastAsia" w:ascii="Times New Roman" w:hAnsi="Times New Roman" w:eastAsia="宋体" w:cs="Times New Roman"/>
                <w:color w:val="auto"/>
                <w:sz w:val="24"/>
                <w:lang w:val="en-US" w:eastAsia="zh-CN" w:bidi="ar"/>
              </w:rPr>
              <w:t>9</w:t>
            </w:r>
            <w:r>
              <w:rPr>
                <w:rFonts w:hint="eastAsia" w:ascii="宋体" w:hAnsi="宋体" w:eastAsia="宋体" w:cs="宋体"/>
                <w:color w:val="auto"/>
                <w:sz w:val="24"/>
                <w:lang w:bidi="ar"/>
              </w:rPr>
              <w:t>年</w:t>
            </w:r>
            <w:r>
              <w:rPr>
                <w:rFonts w:hint="eastAsia" w:ascii="Times New Roman" w:hAnsi="Times New Roman" w:eastAsia="宋体" w:cs="Times New Roman"/>
                <w:color w:val="auto"/>
                <w:sz w:val="24"/>
                <w:lang w:val="en-US" w:eastAsia="zh-CN" w:bidi="ar"/>
              </w:rPr>
              <w:t>6</w:t>
            </w:r>
            <w:r>
              <w:rPr>
                <w:rFonts w:ascii="Times New Roman" w:hAnsi="Times New Roman" w:eastAsia="宋体" w:cs="Times New Roman"/>
                <w:color w:val="auto"/>
                <w:sz w:val="24"/>
                <w:lang w:bidi="ar"/>
              </w:rPr>
              <w:t>月--201</w:t>
            </w:r>
            <w:r>
              <w:rPr>
                <w:rFonts w:hint="eastAsia" w:ascii="Times New Roman" w:hAnsi="Times New Roman" w:eastAsia="宋体" w:cs="Times New Roman"/>
                <w:color w:val="auto"/>
                <w:sz w:val="24"/>
                <w:lang w:bidi="ar"/>
              </w:rPr>
              <w:t>9</w:t>
            </w:r>
            <w:r>
              <w:rPr>
                <w:rFonts w:ascii="Times New Roman" w:hAnsi="Times New Roman" w:eastAsia="宋体" w:cs="Times New Roman"/>
                <w:color w:val="auto"/>
                <w:sz w:val="24"/>
                <w:lang w:bidi="ar"/>
              </w:rPr>
              <w:t>年</w:t>
            </w:r>
            <w:r>
              <w:rPr>
                <w:rFonts w:hint="eastAsia" w:ascii="Times New Roman" w:hAnsi="Times New Roman" w:eastAsia="宋体" w:cs="Times New Roman"/>
                <w:color w:val="auto"/>
                <w:sz w:val="24"/>
                <w:lang w:val="en-US" w:eastAsia="zh-CN" w:bidi="ar"/>
              </w:rPr>
              <w:t>9</w:t>
            </w:r>
            <w:r>
              <w:rPr>
                <w:rFonts w:ascii="Times New Roman" w:hAnsi="Times New Roman" w:eastAsia="宋体" w:cs="Times New Roman"/>
                <w:color w:val="auto"/>
                <w:sz w:val="24"/>
                <w:lang w:bidi="ar"/>
              </w:rPr>
              <w:t>月</w:t>
            </w:r>
          </w:p>
          <w:p>
            <w:pPr>
              <w:numPr>
                <w:ilvl w:val="0"/>
                <w:numId w:val="0"/>
              </w:numPr>
              <w:spacing w:line="360" w:lineRule="auto"/>
              <w:ind w:leftChars="200"/>
              <w:rPr>
                <w:rFonts w:hint="eastAsia" w:ascii="Times New Roman" w:hAnsi="Times New Roman" w:eastAsia="宋体" w:cs="Times New Roman"/>
                <w:b/>
                <w:bCs/>
                <w:color w:val="auto"/>
                <w:sz w:val="24"/>
                <w:lang w:val="en-US" w:eastAsia="zh-CN" w:bidi="ar"/>
              </w:rPr>
            </w:pPr>
            <w:r>
              <w:rPr>
                <w:rFonts w:hint="eastAsia" w:ascii="Times New Roman" w:hAnsi="Times New Roman" w:eastAsia="宋体" w:cs="Times New Roman"/>
                <w:b/>
                <w:bCs/>
                <w:color w:val="auto"/>
                <w:sz w:val="24"/>
                <w:lang w:val="en-US" w:eastAsia="zh-CN" w:bidi="ar"/>
              </w:rPr>
              <w:t>13、初筛结论</w:t>
            </w:r>
          </w:p>
          <w:p>
            <w:pPr>
              <w:numPr>
                <w:ilvl w:val="0"/>
                <w:numId w:val="0"/>
              </w:numPr>
              <w:spacing w:line="360" w:lineRule="auto"/>
              <w:ind w:firstLine="480" w:firstLineChars="200"/>
              <w:rPr>
                <w:rFonts w:hint="default" w:ascii="Times New Roman" w:hAnsi="Times New Roman" w:eastAsia="宋体" w:cs="Times New Roman"/>
                <w:color w:val="auto"/>
                <w:sz w:val="24"/>
                <w:lang w:val="en-US" w:eastAsia="zh-CN" w:bidi="ar"/>
              </w:rPr>
            </w:pPr>
            <w:r>
              <w:rPr>
                <w:rFonts w:hint="default" w:ascii="Times New Roman" w:hAnsi="Times New Roman" w:eastAsia="宋体" w:cs="Times New Roman"/>
                <w:color w:val="auto"/>
                <w:sz w:val="24"/>
                <w:lang w:val="en-US" w:eastAsia="zh-CN" w:bidi="ar"/>
              </w:rPr>
              <w:t>本项目符合产业政策、符合相关规划要求，</w:t>
            </w:r>
            <w:r>
              <w:rPr>
                <w:rFonts w:hint="eastAsia" w:ascii="Times New Roman" w:hAnsi="Times New Roman" w:eastAsia="宋体" w:cs="Times New Roman"/>
                <w:color w:val="auto"/>
                <w:sz w:val="24"/>
                <w:lang w:val="en-US" w:eastAsia="zh-CN" w:bidi="ar"/>
              </w:rPr>
              <w:t>本项目无生产废水产生及排放；生活污水排放量240m3/a，经化粪池处理后进入市政管网，最终进武进城区污水处理厂集中处理，尾水排入采菱港</w:t>
            </w:r>
            <w:r>
              <w:rPr>
                <w:rFonts w:hint="default" w:ascii="Times New Roman" w:hAnsi="Times New Roman" w:eastAsia="宋体" w:cs="Times New Roman"/>
                <w:color w:val="auto"/>
                <w:sz w:val="24"/>
                <w:lang w:val="en-US" w:eastAsia="zh-CN" w:bidi="ar"/>
              </w:rPr>
              <w:t>；本项目无废气产生及排放；产生的噪声采取相应环保措施后可达标排放，经预测对周围居民影响较小</w:t>
            </w:r>
            <w:r>
              <w:rPr>
                <w:rFonts w:hint="eastAsia" w:ascii="Times New Roman" w:hAnsi="Times New Roman" w:eastAsia="宋体" w:cs="Times New Roman"/>
                <w:color w:val="auto"/>
                <w:sz w:val="24"/>
                <w:lang w:val="en-US" w:eastAsia="zh-CN" w:bidi="ar"/>
              </w:rPr>
              <w:t>；一般固废外售综合利用，生活垃圾由环卫部门收集处理；</w:t>
            </w:r>
            <w:r>
              <w:rPr>
                <w:rFonts w:hint="default" w:ascii="Times New Roman" w:hAnsi="Times New Roman" w:eastAsia="宋体" w:cs="Times New Roman"/>
                <w:color w:val="auto"/>
                <w:sz w:val="24"/>
                <w:lang w:val="en-US" w:eastAsia="zh-CN" w:bidi="ar"/>
              </w:rPr>
              <w:t>本项目建设具有环境可行性</w:t>
            </w:r>
            <w:r>
              <w:rPr>
                <w:rFonts w:hint="eastAsia" w:ascii="Times New Roman" w:hAnsi="Times New Roman" w:eastAsia="宋体" w:cs="Times New Roman"/>
                <w:color w:val="auto"/>
                <w:sz w:val="24"/>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4" w:hRule="atLeast"/>
          <w:jc w:val="center"/>
        </w:trPr>
        <w:tc>
          <w:tcPr>
            <w:tcW w:w="8743" w:type="dxa"/>
            <w:gridSpan w:val="8"/>
            <w:tcBorders>
              <w:top w:val="single" w:color="auto" w:sz="6" w:space="0"/>
              <w:left w:val="single" w:color="auto" w:sz="12" w:space="0"/>
              <w:bottom w:val="single" w:color="auto" w:sz="12" w:space="0"/>
              <w:right w:val="single" w:color="auto" w:sz="12" w:space="0"/>
            </w:tcBorders>
            <w:shd w:val="clear" w:color="auto" w:fill="auto"/>
            <w:vAlign w:val="center"/>
          </w:tcPr>
          <w:p>
            <w:pPr>
              <w:spacing w:line="360" w:lineRule="auto"/>
              <w:jc w:val="left"/>
              <w:rPr>
                <w:rFonts w:ascii="Times New Roman" w:hAnsi="Times New Roman" w:eastAsia="宋体" w:cs="Times New Roman"/>
                <w:b/>
                <w:color w:val="auto"/>
                <w:sz w:val="24"/>
              </w:rPr>
            </w:pPr>
            <w:r>
              <w:rPr>
                <w:rFonts w:ascii="Times New Roman" w:hAnsi="Times New Roman" w:eastAsia="宋体" w:cs="Times New Roman"/>
                <w:b/>
                <w:color w:val="auto"/>
                <w:sz w:val="24"/>
                <w:lang w:bidi="ar"/>
              </w:rPr>
              <w:t>与本项目有关的原有污染情况及主要环境问题</w:t>
            </w:r>
          </w:p>
          <w:p>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lang w:val="en-US" w:eastAsia="zh-CN"/>
              </w:rPr>
            </w:pPr>
            <w:r>
              <w:rPr>
                <w:rFonts w:hint="eastAsia"/>
                <w:lang w:val="en-US" w:eastAsia="zh-CN"/>
              </w:rPr>
              <w:t>本项目为新建项目</w:t>
            </w:r>
            <w:r>
              <w:rPr>
                <w:rFonts w:hint="default"/>
                <w:lang w:val="en-US" w:eastAsia="zh-CN"/>
              </w:rPr>
              <w:t>，不</w:t>
            </w:r>
            <w:r>
              <w:rPr>
                <w:rFonts w:hint="eastAsia"/>
                <w:lang w:val="en-US" w:eastAsia="zh-CN"/>
              </w:rPr>
              <w:t>涉及原有污染情况及主要</w:t>
            </w:r>
            <w:r>
              <w:rPr>
                <w:rFonts w:hint="default"/>
                <w:lang w:val="en-US" w:eastAsia="zh-CN"/>
              </w:rPr>
              <w:t>环境问题。</w:t>
            </w:r>
          </w:p>
          <w:p>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lang w:val="en-US" w:eastAsia="zh-CN"/>
              </w:rPr>
            </w:pPr>
          </w:p>
          <w:p>
            <w:pPr>
              <w:spacing w:line="360" w:lineRule="auto"/>
              <w:rPr>
                <w:rFonts w:ascii="Times New Roman" w:hAnsi="Times New Roman" w:eastAsia="宋体" w:cs="Times New Roman"/>
                <w:color w:val="auto"/>
                <w:sz w:val="24"/>
              </w:rPr>
            </w:pPr>
          </w:p>
        </w:tc>
      </w:tr>
    </w:tbl>
    <w:p>
      <w:pPr>
        <w:spacing w:line="360" w:lineRule="auto"/>
        <w:jc w:val="left"/>
        <w:outlineLvl w:val="0"/>
        <w:rPr>
          <w:rFonts w:hint="eastAsia" w:ascii="宋体" w:hAnsi="宋体" w:eastAsia="宋体" w:cs="宋体"/>
          <w:b/>
          <w:color w:val="auto"/>
          <w:sz w:val="30"/>
          <w:szCs w:val="30"/>
          <w:lang w:bidi="ar"/>
        </w:rPr>
      </w:pPr>
      <w:r>
        <w:rPr>
          <w:rFonts w:hint="eastAsia" w:ascii="宋体" w:hAnsi="宋体" w:eastAsia="宋体" w:cs="宋体"/>
          <w:b/>
          <w:color w:val="auto"/>
          <w:sz w:val="30"/>
          <w:szCs w:val="30"/>
          <w:lang w:bidi="ar"/>
        </w:rPr>
        <w:br w:type="page"/>
      </w:r>
    </w:p>
    <w:p>
      <w:pPr>
        <w:spacing w:line="360" w:lineRule="auto"/>
        <w:ind w:firstLine="602" w:firstLineChars="200"/>
        <w:jc w:val="left"/>
        <w:outlineLvl w:val="0"/>
        <w:rPr>
          <w:rFonts w:ascii="Times New Roman" w:hAnsi="Times New Roman" w:eastAsia="宋体" w:cs="Times New Roman"/>
          <w:b/>
          <w:color w:val="auto"/>
          <w:sz w:val="30"/>
          <w:szCs w:val="30"/>
        </w:rPr>
      </w:pPr>
      <w:r>
        <w:rPr>
          <w:rFonts w:hint="eastAsia" w:ascii="宋体" w:hAnsi="宋体" w:eastAsia="宋体" w:cs="宋体"/>
          <w:b/>
          <w:color w:val="auto"/>
          <w:sz w:val="30"/>
          <w:szCs w:val="30"/>
          <w:lang w:bidi="ar"/>
        </w:rPr>
        <w:t>建设项目所在地自然环境、基础设施及相关规划简况</w:t>
      </w:r>
    </w:p>
    <w:tbl>
      <w:tblPr>
        <w:tblStyle w:val="16"/>
        <w:tblW w:w="82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96" w:type="dxa"/>
            <w:tcBorders>
              <w:top w:val="single" w:color="auto" w:sz="12" w:space="0"/>
              <w:left w:val="single" w:color="auto" w:sz="12" w:space="0"/>
              <w:bottom w:val="single" w:color="auto" w:sz="6" w:space="0"/>
              <w:right w:val="single" w:color="auto" w:sz="12" w:space="0"/>
            </w:tcBorders>
            <w:shd w:val="clear" w:color="auto" w:fill="auto"/>
          </w:tcPr>
          <w:p>
            <w:pPr>
              <w:spacing w:after="156" w:afterLines="50"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自然环境简况（地形、地貌、地质、气候、气象、水文、植被、生物多样性等）</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 xml:space="preserve">地形：地处长江三角洲平原，地势平坦，西北稍高，东南略低，以黄海高程计，平均地形高程4.5m </w:t>
            </w:r>
            <w:r>
              <w:rPr>
                <w:rFonts w:hint="eastAsia" w:ascii="宋体" w:hAnsi="宋体" w:eastAsia="宋体" w:cs="宋体"/>
                <w:color w:val="auto"/>
                <w:sz w:val="24"/>
                <w:lang w:bidi="ar"/>
              </w:rPr>
              <w:t>左右，最高</w:t>
            </w:r>
            <w:r>
              <w:rPr>
                <w:rFonts w:ascii="Times New Roman" w:hAnsi="Times New Roman" w:eastAsia="宋体" w:cs="Times New Roman"/>
                <w:color w:val="auto"/>
                <w:sz w:val="24"/>
                <w:lang w:bidi="ar"/>
              </w:rPr>
              <w:t>5.80m</w:t>
            </w:r>
            <w:r>
              <w:rPr>
                <w:rFonts w:hint="eastAsia" w:ascii="宋体" w:hAnsi="宋体" w:eastAsia="宋体" w:cs="宋体"/>
                <w:color w:val="auto"/>
                <w:sz w:val="24"/>
                <w:lang w:bidi="ar"/>
              </w:rPr>
              <w:t>，部分地区仅</w:t>
            </w:r>
            <w:r>
              <w:rPr>
                <w:rFonts w:ascii="Times New Roman" w:hAnsi="Times New Roman" w:eastAsia="宋体" w:cs="Times New Roman"/>
                <w:color w:val="auto"/>
                <w:sz w:val="24"/>
                <w:lang w:bidi="ar"/>
              </w:rPr>
              <w:t>2-3m</w:t>
            </w:r>
            <w:r>
              <w:rPr>
                <w:rFonts w:hint="eastAsia" w:ascii="宋体" w:hAnsi="宋体" w:eastAsia="宋体" w:cs="宋体"/>
                <w:color w:val="auto"/>
                <w:sz w:val="24"/>
                <w:lang w:bidi="ar"/>
              </w:rPr>
              <w:t>。</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地貌、地质</w:t>
            </w:r>
            <w:r>
              <w:rPr>
                <w:rFonts w:hint="eastAsia" w:ascii="Times New Roman" w:hAnsi="Times New Roman" w:eastAsia="宋体" w:cs="Times New Roman"/>
                <w:color w:val="auto"/>
                <w:sz w:val="24"/>
                <w:lang w:eastAsia="zh-CN" w:bidi="ar"/>
              </w:rPr>
              <w:t>：</w:t>
            </w:r>
            <w:r>
              <w:rPr>
                <w:rFonts w:hint="eastAsia" w:ascii="宋体" w:hAnsi="宋体" w:eastAsia="宋体" w:cs="宋体"/>
                <w:color w:val="auto"/>
                <w:sz w:val="24"/>
                <w:lang w:bidi="ar"/>
              </w:rPr>
              <w:t>硬土地基，地震基本烈度为</w:t>
            </w:r>
            <w:r>
              <w:rPr>
                <w:rFonts w:ascii="Times New Roman" w:hAnsi="Times New Roman" w:eastAsia="宋体" w:cs="Times New Roman"/>
                <w:color w:val="auto"/>
                <w:sz w:val="24"/>
                <w:lang w:bidi="ar"/>
              </w:rPr>
              <w:t>7</w:t>
            </w:r>
            <w:r>
              <w:rPr>
                <w:rFonts w:hint="eastAsia" w:ascii="宋体" w:hAnsi="宋体" w:eastAsia="宋体" w:cs="宋体"/>
                <w:color w:val="auto"/>
                <w:sz w:val="24"/>
                <w:lang w:bidi="ar"/>
              </w:rPr>
              <w:t>度。</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气候：属北亚热带湿润性季风气候，温和湿润，四季分明。</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气象：项目所在地属北亚热带季风区，又处于长江和太湖、滆湖之间，水汽调节适宜，四季分明，气候湿润，雨量充沛，日照充足，无霜期长，据气象统计资料，区域多年平均气温16.6℃</w:t>
            </w:r>
            <w:r>
              <w:rPr>
                <w:rFonts w:hint="eastAsia" w:ascii="宋体" w:hAnsi="宋体" w:eastAsia="宋体" w:cs="宋体"/>
                <w:color w:val="auto"/>
                <w:sz w:val="24"/>
                <w:lang w:bidi="ar"/>
              </w:rPr>
              <w:t>，极端最高气温</w:t>
            </w:r>
            <w:r>
              <w:rPr>
                <w:rFonts w:ascii="Times New Roman" w:hAnsi="Times New Roman" w:eastAsia="宋体" w:cs="Times New Roman"/>
                <w:color w:val="auto"/>
                <w:sz w:val="24"/>
                <w:lang w:bidi="ar"/>
              </w:rPr>
              <w:t>37.8℃</w:t>
            </w:r>
            <w:r>
              <w:rPr>
                <w:rFonts w:hint="eastAsia" w:ascii="宋体" w:hAnsi="宋体" w:eastAsia="宋体" w:cs="宋体"/>
                <w:color w:val="auto"/>
                <w:sz w:val="24"/>
                <w:lang w:bidi="ar"/>
              </w:rPr>
              <w:t>，极端最低气温</w:t>
            </w:r>
            <w:r>
              <w:rPr>
                <w:rFonts w:ascii="Times New Roman" w:hAnsi="Times New Roman" w:eastAsia="宋体" w:cs="Times New Roman"/>
                <w:color w:val="auto"/>
                <w:sz w:val="24"/>
                <w:lang w:bidi="ar"/>
              </w:rPr>
              <w:t>-5.9℃</w:t>
            </w:r>
            <w:r>
              <w:rPr>
                <w:rFonts w:hint="eastAsia" w:ascii="宋体" w:hAnsi="宋体" w:eastAsia="宋体" w:cs="宋体"/>
                <w:color w:val="auto"/>
                <w:sz w:val="24"/>
                <w:lang w:bidi="ar"/>
              </w:rPr>
              <w:t>，无霜期</w:t>
            </w:r>
            <w:r>
              <w:rPr>
                <w:rFonts w:ascii="Times New Roman" w:hAnsi="Times New Roman" w:eastAsia="宋体" w:cs="Times New Roman"/>
                <w:color w:val="auto"/>
                <w:sz w:val="24"/>
                <w:lang w:bidi="ar"/>
              </w:rPr>
              <w:t>226</w:t>
            </w:r>
            <w:r>
              <w:rPr>
                <w:rFonts w:hint="eastAsia" w:ascii="宋体" w:hAnsi="宋体" w:eastAsia="宋体" w:cs="宋体"/>
                <w:color w:val="auto"/>
                <w:sz w:val="24"/>
                <w:lang w:bidi="ar"/>
              </w:rPr>
              <w:t>天，多年平均雾日</w:t>
            </w:r>
            <w:r>
              <w:rPr>
                <w:rFonts w:ascii="Times New Roman" w:hAnsi="Times New Roman" w:eastAsia="宋体" w:cs="Times New Roman"/>
                <w:color w:val="auto"/>
                <w:sz w:val="24"/>
                <w:lang w:bidi="ar"/>
              </w:rPr>
              <w:t>30</w:t>
            </w:r>
            <w:r>
              <w:rPr>
                <w:rFonts w:hint="eastAsia" w:ascii="宋体" w:hAnsi="宋体" w:eastAsia="宋体" w:cs="宋体"/>
                <w:color w:val="auto"/>
                <w:sz w:val="24"/>
                <w:lang w:bidi="ar"/>
              </w:rPr>
              <w:t>天，多年平均降雨量</w:t>
            </w:r>
            <w:r>
              <w:rPr>
                <w:rFonts w:ascii="Times New Roman" w:hAnsi="Times New Roman" w:eastAsia="宋体" w:cs="Times New Roman"/>
                <w:color w:val="auto"/>
                <w:sz w:val="24"/>
                <w:lang w:bidi="ar"/>
              </w:rPr>
              <w:t>1172.9mm</w:t>
            </w:r>
            <w:r>
              <w:rPr>
                <w:rFonts w:hint="eastAsia" w:ascii="宋体" w:hAnsi="宋体" w:eastAsia="宋体" w:cs="宋体"/>
                <w:color w:val="auto"/>
                <w:sz w:val="24"/>
                <w:lang w:bidi="ar"/>
              </w:rPr>
              <w:t>，主要集中在夏秋两季，汛期雨量为</w:t>
            </w:r>
            <w:r>
              <w:rPr>
                <w:rFonts w:ascii="Times New Roman" w:hAnsi="Times New Roman" w:eastAsia="宋体" w:cs="Times New Roman"/>
                <w:color w:val="auto"/>
                <w:sz w:val="24"/>
                <w:lang w:bidi="ar"/>
              </w:rPr>
              <w:t>573.6mm</w:t>
            </w:r>
            <w:r>
              <w:rPr>
                <w:rFonts w:hint="eastAsia" w:ascii="宋体" w:hAnsi="宋体" w:eastAsia="宋体" w:cs="宋体"/>
                <w:color w:val="auto"/>
                <w:sz w:val="24"/>
                <w:lang w:bidi="ar"/>
              </w:rPr>
              <w:t>，</w:t>
            </w:r>
            <w:r>
              <w:rPr>
                <w:rFonts w:ascii="Times New Roman" w:hAnsi="Times New Roman" w:eastAsia="宋体" w:cs="Times New Roman"/>
                <w:color w:val="auto"/>
                <w:sz w:val="24"/>
                <w:lang w:bidi="ar"/>
              </w:rPr>
              <w:t>6~9</w:t>
            </w:r>
            <w:r>
              <w:rPr>
                <w:rFonts w:hint="eastAsia" w:ascii="宋体" w:hAnsi="宋体" w:eastAsia="宋体" w:cs="宋体"/>
                <w:color w:val="auto"/>
                <w:sz w:val="24"/>
                <w:lang w:bidi="ar"/>
              </w:rPr>
              <w:t>月雨量占全年雨量的</w:t>
            </w:r>
            <w:r>
              <w:rPr>
                <w:rFonts w:ascii="Times New Roman" w:hAnsi="Times New Roman" w:eastAsia="宋体" w:cs="Times New Roman"/>
                <w:color w:val="auto"/>
                <w:sz w:val="24"/>
                <w:lang w:bidi="ar"/>
              </w:rPr>
              <w:t>52.3%</w:t>
            </w:r>
            <w:r>
              <w:rPr>
                <w:rFonts w:hint="eastAsia" w:ascii="宋体" w:hAnsi="宋体" w:eastAsia="宋体" w:cs="宋体"/>
                <w:color w:val="auto"/>
                <w:sz w:val="24"/>
                <w:lang w:bidi="ar"/>
              </w:rPr>
              <w:t>，年降水量年度间变幅较大，全年雨量分配也极度不平衡，多年平均降雨天数</w:t>
            </w:r>
            <w:r>
              <w:rPr>
                <w:rFonts w:ascii="Times New Roman" w:hAnsi="Times New Roman" w:eastAsia="宋体" w:cs="Times New Roman"/>
                <w:color w:val="auto"/>
                <w:sz w:val="24"/>
                <w:lang w:bidi="ar"/>
              </w:rPr>
              <w:t>120</w:t>
            </w:r>
            <w:r>
              <w:rPr>
                <w:rFonts w:hint="eastAsia" w:ascii="宋体" w:hAnsi="宋体" w:eastAsia="宋体" w:cs="宋体"/>
                <w:color w:val="auto"/>
                <w:sz w:val="24"/>
                <w:lang w:bidi="ar"/>
              </w:rPr>
              <w:t>天，年最大降水量</w:t>
            </w:r>
            <w:r>
              <w:rPr>
                <w:rFonts w:ascii="Times New Roman" w:hAnsi="Times New Roman" w:eastAsia="宋体" w:cs="Times New Roman"/>
                <w:color w:val="auto"/>
                <w:sz w:val="24"/>
                <w:lang w:bidi="ar"/>
              </w:rPr>
              <w:t>1888.3mm</w:t>
            </w:r>
            <w:r>
              <w:rPr>
                <w:rFonts w:hint="eastAsia" w:ascii="宋体" w:hAnsi="宋体" w:eastAsia="宋体" w:cs="宋体"/>
                <w:color w:val="auto"/>
                <w:sz w:val="24"/>
                <w:lang w:bidi="ar"/>
              </w:rPr>
              <w:t>（</w:t>
            </w:r>
            <w:r>
              <w:rPr>
                <w:rFonts w:ascii="Times New Roman" w:hAnsi="Times New Roman" w:eastAsia="宋体" w:cs="Times New Roman"/>
                <w:color w:val="auto"/>
                <w:sz w:val="24"/>
                <w:lang w:bidi="ar"/>
              </w:rPr>
              <w:t>1991</w:t>
            </w:r>
            <w:r>
              <w:rPr>
                <w:rFonts w:hint="eastAsia" w:ascii="宋体" w:hAnsi="宋体" w:eastAsia="宋体" w:cs="宋体"/>
                <w:color w:val="auto"/>
                <w:sz w:val="24"/>
                <w:lang w:bidi="ar"/>
              </w:rPr>
              <w:t>年），年最小降水量</w:t>
            </w:r>
            <w:r>
              <w:rPr>
                <w:rFonts w:ascii="Times New Roman" w:hAnsi="Times New Roman" w:eastAsia="宋体" w:cs="Times New Roman"/>
                <w:color w:val="auto"/>
                <w:sz w:val="24"/>
                <w:lang w:bidi="ar"/>
              </w:rPr>
              <w:t>515.4mm</w:t>
            </w:r>
            <w:r>
              <w:rPr>
                <w:rFonts w:hint="eastAsia" w:ascii="宋体" w:hAnsi="宋体" w:eastAsia="宋体" w:cs="宋体"/>
                <w:color w:val="auto"/>
                <w:sz w:val="24"/>
                <w:lang w:bidi="ar"/>
              </w:rPr>
              <w:t>（</w:t>
            </w:r>
            <w:r>
              <w:rPr>
                <w:rFonts w:ascii="Times New Roman" w:hAnsi="Times New Roman" w:eastAsia="宋体" w:cs="Times New Roman"/>
                <w:color w:val="auto"/>
                <w:sz w:val="24"/>
                <w:lang w:bidi="ar"/>
              </w:rPr>
              <w:t>1924</w:t>
            </w:r>
            <w:r>
              <w:rPr>
                <w:rFonts w:hint="eastAsia" w:ascii="宋体" w:hAnsi="宋体" w:eastAsia="宋体" w:cs="宋体"/>
                <w:color w:val="auto"/>
                <w:sz w:val="24"/>
                <w:lang w:bidi="ar"/>
              </w:rPr>
              <w:t>年），多年平均水面蒸发量（小河站）为</w:t>
            </w:r>
            <w:r>
              <w:rPr>
                <w:rFonts w:ascii="Times New Roman" w:hAnsi="Times New Roman" w:eastAsia="宋体" w:cs="Times New Roman"/>
                <w:color w:val="auto"/>
                <w:sz w:val="24"/>
                <w:lang w:bidi="ar"/>
              </w:rPr>
              <w:t>916mm</w:t>
            </w:r>
            <w:r>
              <w:rPr>
                <w:rFonts w:hint="eastAsia" w:ascii="宋体" w:hAnsi="宋体" w:eastAsia="宋体" w:cs="宋体"/>
                <w:color w:val="auto"/>
                <w:sz w:val="24"/>
                <w:lang w:bidi="ar"/>
              </w:rPr>
              <w:t>，年平均最大风速</w:t>
            </w:r>
            <w:r>
              <w:rPr>
                <w:rFonts w:ascii="Times New Roman" w:hAnsi="Times New Roman" w:eastAsia="宋体" w:cs="Times New Roman"/>
                <w:color w:val="auto"/>
                <w:sz w:val="24"/>
                <w:lang w:bidi="ar"/>
              </w:rPr>
              <w:t>8.6m/s</w:t>
            </w:r>
            <w:r>
              <w:rPr>
                <w:rFonts w:hint="eastAsia" w:ascii="宋体" w:hAnsi="宋体" w:eastAsia="宋体" w:cs="宋体"/>
                <w:color w:val="auto"/>
                <w:sz w:val="24"/>
                <w:lang w:bidi="ar"/>
              </w:rPr>
              <w:t>，历年最大风速达</w:t>
            </w:r>
            <w:r>
              <w:rPr>
                <w:rFonts w:ascii="Times New Roman" w:hAnsi="Times New Roman" w:eastAsia="宋体" w:cs="Times New Roman"/>
                <w:color w:val="auto"/>
                <w:sz w:val="24"/>
                <w:lang w:bidi="ar"/>
              </w:rPr>
              <w:t>24m/s</w:t>
            </w:r>
            <w:r>
              <w:rPr>
                <w:rFonts w:hint="eastAsia" w:ascii="宋体" w:hAnsi="宋体" w:eastAsia="宋体" w:cs="宋体"/>
                <w:color w:val="auto"/>
                <w:sz w:val="24"/>
                <w:lang w:bidi="ar"/>
              </w:rPr>
              <w:t>，多年平均风速</w:t>
            </w:r>
            <w:r>
              <w:rPr>
                <w:rFonts w:ascii="Times New Roman" w:hAnsi="Times New Roman" w:eastAsia="宋体" w:cs="Times New Roman"/>
                <w:color w:val="auto"/>
                <w:sz w:val="24"/>
                <w:lang w:bidi="ar"/>
              </w:rPr>
              <w:t>2.6m/s</w:t>
            </w:r>
            <w:r>
              <w:rPr>
                <w:rFonts w:hint="eastAsia" w:ascii="宋体" w:hAnsi="宋体" w:eastAsia="宋体" w:cs="宋体"/>
                <w:color w:val="auto"/>
                <w:sz w:val="24"/>
                <w:lang w:bidi="ar"/>
              </w:rPr>
              <w:t>。</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水文：常州地区的河流属长江水系太湖平原水网区，北有长江，南有太湖和滆湖，京杭大运河由西向东斜贯中央，形成一个北引江水，汇流运河，南注两湖的自然水系。经济开发区内河网密布，纵横交错。现有大小河道约四十余条，河道总面积约为4</w:t>
            </w:r>
            <w:r>
              <w:rPr>
                <w:rFonts w:hint="eastAsia" w:ascii="宋体" w:hAnsi="宋体" w:eastAsia="宋体" w:cs="宋体"/>
                <w:color w:val="auto"/>
                <w:sz w:val="24"/>
                <w:lang w:bidi="ar"/>
              </w:rPr>
              <w:t>平方公里。流经经济开发区的主要河流有京杭运河、采菱港、武南河、湖塘河、长沟河、大通河、大庆河、龚巷河等。</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本项目尾水排入</w:t>
            </w:r>
            <w:r>
              <w:rPr>
                <w:rFonts w:hint="eastAsia" w:ascii="Times New Roman" w:hAnsi="Times New Roman" w:eastAsia="宋体" w:cs="Times New Roman"/>
                <w:color w:val="auto"/>
                <w:sz w:val="24"/>
                <w:lang w:val="en-US" w:eastAsia="zh-CN"/>
              </w:rPr>
              <w:t>采菱港</w:t>
            </w:r>
            <w:r>
              <w:rPr>
                <w:rFonts w:ascii="Times New Roman" w:hAnsi="Times New Roman" w:eastAsia="宋体" w:cs="Times New Roman"/>
                <w:color w:val="auto"/>
                <w:sz w:val="24"/>
              </w:rPr>
              <w:t>，</w:t>
            </w:r>
            <w:r>
              <w:rPr>
                <w:rFonts w:hint="eastAsia" w:ascii="Times New Roman" w:hAnsi="Times New Roman" w:eastAsia="宋体" w:cs="Times New Roman"/>
                <w:color w:val="auto"/>
                <w:sz w:val="24"/>
              </w:rPr>
              <w:t>采菱港：北起京杭运河，东至武进港全长15km，为武进区主要支河之一，同时也是本项目废污水最终纳污河道，常年流向自北向南。采菱港平均河宽25m，丰水期河深3m，枯水期河深1.8m，河流为单向自北向南流，无河闸，根据《江苏省水环境功能区划》，水环境功能为工业用水区，水质目标Ⅳ类。</w:t>
            </w:r>
          </w:p>
          <w:p>
            <w:pPr>
              <w:spacing w:line="360" w:lineRule="auto"/>
              <w:ind w:firstLine="482" w:firstLineChars="200"/>
              <w:rPr>
                <w:rFonts w:ascii="Times New Roman" w:hAnsi="Times New Roman" w:eastAsia="宋体" w:cs="Times New Roman"/>
                <w:b/>
                <w:color w:val="auto"/>
                <w:sz w:val="24"/>
              </w:rPr>
            </w:pPr>
            <w:r>
              <w:rPr>
                <w:rFonts w:hint="eastAsia" w:ascii="Times New Roman" w:hAnsi="Times New Roman" w:eastAsia="宋体" w:cs="Times New Roman"/>
                <w:b/>
                <w:color w:val="auto"/>
                <w:sz w:val="24"/>
                <w:lang w:bidi="ar"/>
              </w:rPr>
              <w:t>企业周边水系</w:t>
            </w:r>
            <w:r>
              <w:rPr>
                <w:rFonts w:ascii="Times New Roman" w:hAnsi="Times New Roman" w:eastAsia="宋体" w:cs="Times New Roman"/>
                <w:b/>
                <w:color w:val="auto"/>
                <w:sz w:val="24"/>
                <w:lang w:bidi="ar"/>
              </w:rPr>
              <w:t>及水质监测断面见附图</w:t>
            </w:r>
            <w:r>
              <w:rPr>
                <w:rFonts w:hint="eastAsia" w:ascii="Times New Roman" w:hAnsi="Times New Roman" w:eastAsia="宋体" w:cs="Times New Roman"/>
                <w:b/>
                <w:color w:val="auto"/>
                <w:sz w:val="24"/>
                <w:lang w:val="en-US" w:eastAsia="zh-CN" w:bidi="ar"/>
              </w:rPr>
              <w:t>6</w:t>
            </w:r>
            <w:r>
              <w:rPr>
                <w:rFonts w:ascii="Times New Roman" w:hAnsi="Times New Roman" w:eastAsia="宋体" w:cs="Times New Roman"/>
                <w:b/>
                <w:color w:val="auto"/>
                <w:sz w:val="24"/>
                <w:lang w:bidi="ar"/>
              </w:rPr>
              <w:t>。</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植被与生物多样性：项目所在地无需特殊保护的植物和古树名木，当地主要水生、陆生动植物品种丰富，生物多样性良好。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87" w:hRule="atLeast"/>
        </w:trPr>
        <w:tc>
          <w:tcPr>
            <w:tcW w:w="8296" w:type="dxa"/>
            <w:tcBorders>
              <w:top w:val="single" w:color="auto" w:sz="6" w:space="0"/>
              <w:left w:val="single" w:color="auto" w:sz="12" w:space="0"/>
              <w:bottom w:val="single" w:color="auto" w:sz="12" w:space="0"/>
              <w:right w:val="single" w:color="auto" w:sz="12" w:space="0"/>
            </w:tcBorders>
            <w:shd w:val="clear" w:color="auto" w:fill="auto"/>
          </w:tcPr>
          <w:p>
            <w:pPr>
              <w:spacing w:line="360" w:lineRule="auto"/>
              <w:ind w:firstLine="482" w:firstLineChars="200"/>
              <w:rPr>
                <w:rFonts w:hint="eastAsia" w:ascii="Times New Roman" w:hAnsi="Times New Roman" w:eastAsia="宋体" w:cs="Times New Roman"/>
                <w:b/>
                <w:color w:val="auto"/>
                <w:sz w:val="24"/>
                <w:lang w:bidi="ar"/>
              </w:rPr>
            </w:pPr>
            <w:r>
              <w:rPr>
                <w:rFonts w:hint="eastAsia" w:ascii="Times New Roman" w:hAnsi="Times New Roman" w:eastAsia="宋体" w:cs="Times New Roman"/>
                <w:b/>
                <w:color w:val="auto"/>
                <w:sz w:val="24"/>
                <w:lang w:bidi="ar"/>
              </w:rPr>
              <w:t>社会环境简况（社会经济结构、教育、文化、文物保护等）：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sz w:val="24"/>
              </w:rPr>
            </w:pPr>
            <w:r>
              <w:rPr>
                <w:sz w:val="24"/>
              </w:rPr>
              <w:t>1、嘉泽镇区用地规划</w:t>
            </w:r>
          </w:p>
          <w:p>
            <w:pPr>
              <w:spacing w:line="500" w:lineRule="exact"/>
              <w:ind w:firstLine="480" w:firstLineChars="200"/>
              <w:rPr>
                <w:sz w:val="24"/>
              </w:rPr>
            </w:pPr>
            <w:r>
              <w:rPr>
                <w:sz w:val="24"/>
              </w:rPr>
              <w:t>（1）规划范围</w:t>
            </w:r>
          </w:p>
          <w:p>
            <w:pPr>
              <w:spacing w:line="500" w:lineRule="exact"/>
              <w:ind w:firstLine="480" w:firstLineChars="200"/>
              <w:rPr>
                <w:sz w:val="24"/>
              </w:rPr>
            </w:pPr>
            <w:r>
              <w:rPr>
                <w:sz w:val="24"/>
              </w:rPr>
              <w:t>东至孟津河、南至沿江高速、西至花海大道、夏东路、镇域新边界，北至长虹路、延政西路北侧平行道路，规划总用地面积28.67平方公里。</w:t>
            </w:r>
          </w:p>
          <w:p>
            <w:pPr>
              <w:spacing w:line="500" w:lineRule="exact"/>
              <w:ind w:firstLine="480" w:firstLineChars="200"/>
              <w:rPr>
                <w:sz w:val="24"/>
              </w:rPr>
            </w:pPr>
            <w:r>
              <w:rPr>
                <w:sz w:val="24"/>
              </w:rPr>
              <w:t>（2）规划布局</w:t>
            </w:r>
          </w:p>
          <w:p>
            <w:pPr>
              <w:spacing w:line="500" w:lineRule="exact"/>
              <w:ind w:firstLine="480" w:firstLineChars="200"/>
              <w:rPr>
                <w:sz w:val="24"/>
              </w:rPr>
            </w:pPr>
            <w:r>
              <w:rPr>
                <w:sz w:val="24"/>
              </w:rPr>
              <w:t>镇区规划形成“两心两轴两区”的布局结构。</w:t>
            </w:r>
          </w:p>
          <w:p>
            <w:pPr>
              <w:spacing w:line="500" w:lineRule="exact"/>
              <w:ind w:firstLine="480" w:firstLineChars="200"/>
              <w:rPr>
                <w:sz w:val="24"/>
              </w:rPr>
            </w:pPr>
            <w:r>
              <w:rPr>
                <w:sz w:val="24"/>
              </w:rPr>
              <w:t>两心：延政西路南部、夏溪河两侧形成的指嘉泽镇旅游文化休闲服务中心，集行政办公、文化娱乐、商业金融、旅游服务为一体。延政西路北部的花木展销中心，以市场商贸物流为主体。</w:t>
            </w:r>
          </w:p>
          <w:p>
            <w:pPr>
              <w:spacing w:line="500" w:lineRule="exact"/>
              <w:ind w:firstLine="480" w:firstLineChars="200"/>
              <w:rPr>
                <w:sz w:val="24"/>
              </w:rPr>
            </w:pPr>
            <w:r>
              <w:rPr>
                <w:sz w:val="24"/>
              </w:rPr>
              <w:t>两轴：指依托规划南北向花海大道形成的花木展示轴，依托夏溪河、环湖北路、延政西路形成的旅游休闲轴兼景观展示轴。</w:t>
            </w:r>
          </w:p>
          <w:p>
            <w:pPr>
              <w:spacing w:line="500" w:lineRule="exact"/>
              <w:ind w:firstLine="480" w:firstLineChars="200"/>
              <w:rPr>
                <w:sz w:val="24"/>
              </w:rPr>
            </w:pPr>
            <w:r>
              <w:rPr>
                <w:sz w:val="24"/>
              </w:rPr>
              <w:t>六区：分别为西北部夏溪花木园艺展销区、东部花木博览区、北部花木创意商务区、中部花木特色生活区、西部精品花木展示区、南部姬山文化休闲区。</w:t>
            </w:r>
          </w:p>
          <w:p>
            <w:pPr>
              <w:spacing w:line="480" w:lineRule="exact"/>
              <w:ind w:firstLine="482" w:firstLineChars="200"/>
              <w:rPr>
                <w:b/>
                <w:bCs/>
                <w:snapToGrid w:val="0"/>
                <w:kern w:val="0"/>
                <w:sz w:val="24"/>
              </w:rPr>
            </w:pPr>
            <w:bookmarkStart w:id="3" w:name="_GoBack"/>
            <w:bookmarkEnd w:id="3"/>
            <w:r>
              <w:rPr>
                <w:b/>
                <w:bCs/>
                <w:sz w:val="24"/>
              </w:rPr>
              <w:t>本项目位于武进区嘉泽镇</w:t>
            </w:r>
            <w:r>
              <w:rPr>
                <w:rFonts w:hint="eastAsia"/>
                <w:b/>
                <w:bCs/>
                <w:sz w:val="24"/>
              </w:rPr>
              <w:t>南庄村藤树科99号</w:t>
            </w:r>
            <w:r>
              <w:rPr>
                <w:b/>
                <w:bCs/>
                <w:sz w:val="24"/>
              </w:rPr>
              <w:t>，根据《常州市武进区嘉泽镇总体规划（2016-2020）》，本项目为二类工业用地项目，符合嘉泽镇用地规划。嘉泽镇总体用地规划图见附图5。</w:t>
            </w:r>
          </w:p>
          <w:p>
            <w:pPr>
              <w:spacing w:line="480" w:lineRule="exact"/>
              <w:ind w:firstLine="480" w:firstLineChars="200"/>
              <w:rPr>
                <w:snapToGrid w:val="0"/>
                <w:kern w:val="0"/>
                <w:sz w:val="24"/>
              </w:rPr>
            </w:pPr>
            <w:r>
              <w:rPr>
                <w:snapToGrid w:val="0"/>
                <w:kern w:val="0"/>
                <w:sz w:val="24"/>
              </w:rPr>
              <w:t>2、嘉泽镇基础设施现状与规划</w:t>
            </w:r>
          </w:p>
          <w:p>
            <w:pPr>
              <w:spacing w:line="480" w:lineRule="exact"/>
              <w:ind w:firstLine="480" w:firstLineChars="200"/>
              <w:rPr>
                <w:sz w:val="24"/>
              </w:rPr>
            </w:pPr>
            <w:r>
              <w:rPr>
                <w:sz w:val="24"/>
              </w:rPr>
              <w:t>（1）给水规划</w:t>
            </w:r>
          </w:p>
          <w:p>
            <w:pPr>
              <w:spacing w:line="480" w:lineRule="exact"/>
              <w:ind w:firstLine="480" w:firstLineChars="200"/>
              <w:rPr>
                <w:sz w:val="24"/>
              </w:rPr>
            </w:pPr>
            <w:r>
              <w:rPr>
                <w:sz w:val="24"/>
              </w:rPr>
              <w:t>水源：根据《武进区城市供水规划》，嘉泽镇生活用水由武进城市自来水厂统一供给；厚余增压站保留作为备用，规模6万m</w:t>
            </w:r>
            <w:r>
              <w:rPr>
                <w:sz w:val="24"/>
                <w:vertAlign w:val="superscript"/>
              </w:rPr>
              <w:t>3</w:t>
            </w:r>
            <w:r>
              <w:rPr>
                <w:sz w:val="24"/>
              </w:rPr>
              <w:t>/d。</w:t>
            </w:r>
          </w:p>
          <w:p>
            <w:pPr>
              <w:spacing w:line="480" w:lineRule="exact"/>
              <w:ind w:firstLine="480" w:firstLineChars="200"/>
              <w:rPr>
                <w:sz w:val="24"/>
              </w:rPr>
            </w:pPr>
            <w:r>
              <w:rPr>
                <w:sz w:val="24"/>
              </w:rPr>
              <w:t>管网：花海大道敷设DN600配水管与S239省道、延政路DN800管沟通，嘉成路（东湖大道至环湖西路）敷设DN600配水管与环湖西路DN1200输水管沟通确保嘉泽供水；其他道路敷设DN200至DN300配水管，形成环状输配水管网，保障供水安全。</w:t>
            </w:r>
          </w:p>
          <w:p>
            <w:pPr>
              <w:spacing w:line="480" w:lineRule="exact"/>
              <w:ind w:firstLine="480" w:firstLineChars="200"/>
              <w:rPr>
                <w:kern w:val="0"/>
                <w:sz w:val="24"/>
              </w:rPr>
            </w:pPr>
            <w:r>
              <w:rPr>
                <w:kern w:val="0"/>
                <w:sz w:val="24"/>
              </w:rPr>
              <w:t>（2）排水规划</w:t>
            </w:r>
          </w:p>
          <w:p>
            <w:pPr>
              <w:spacing w:line="480" w:lineRule="exact"/>
              <w:ind w:firstLine="480" w:firstLineChars="200"/>
              <w:rPr>
                <w:sz w:val="24"/>
              </w:rPr>
            </w:pPr>
            <w:r>
              <w:rPr>
                <w:sz w:val="24"/>
              </w:rPr>
              <w:t>规划采用雨污分流体制，雨水就近排入水体，污水按系统收集集中处理，生活污水进城市污水处理厂，工业废水一般情况下纳入城市污水系统，但接管前需达到污水处理厂的接管要求。</w:t>
            </w:r>
          </w:p>
          <w:p>
            <w:pPr>
              <w:spacing w:line="480" w:lineRule="exact"/>
              <w:ind w:firstLine="480" w:firstLineChars="200"/>
              <w:rPr>
                <w:sz w:val="24"/>
              </w:rPr>
            </w:pPr>
            <w:r>
              <w:rPr>
                <w:sz w:val="24"/>
              </w:rPr>
              <w:t>排水系统：嘉泽镇排水系统分为四个区。嘉泽镇区、夏溪集镇的污水通过延政西路的主干管排入武进城区污水处理厂；厚余集镇的污水通过长虹西路的主干管排入武进城区污水处理厂；成章集镇区的污水通过239省道的主干管将污水排入湟里镇污水处理厂。</w:t>
            </w:r>
          </w:p>
          <w:p>
            <w:pPr>
              <w:spacing w:line="480" w:lineRule="exact"/>
              <w:ind w:firstLine="480" w:firstLineChars="200"/>
              <w:rPr>
                <w:kern w:val="0"/>
                <w:sz w:val="24"/>
              </w:rPr>
            </w:pPr>
            <w:r>
              <w:rPr>
                <w:kern w:val="0"/>
                <w:sz w:val="24"/>
              </w:rPr>
              <w:t>本项目污水管网已建成，本项目废污水可通过常溧公路接管至武进城区污水处理厂集中处理。</w:t>
            </w:r>
          </w:p>
          <w:p>
            <w:pPr>
              <w:spacing w:line="480" w:lineRule="exact"/>
              <w:ind w:firstLine="480" w:firstLineChars="200"/>
              <w:rPr>
                <w:kern w:val="0"/>
                <w:sz w:val="24"/>
              </w:rPr>
            </w:pPr>
            <w:r>
              <w:rPr>
                <w:kern w:val="0"/>
                <w:sz w:val="24"/>
              </w:rPr>
              <w:t>（3）电力规划</w:t>
            </w:r>
          </w:p>
          <w:p>
            <w:pPr>
              <w:spacing w:line="480" w:lineRule="exact"/>
              <w:ind w:firstLine="480" w:firstLineChars="200"/>
              <w:rPr>
                <w:sz w:val="24"/>
              </w:rPr>
            </w:pPr>
            <w:r>
              <w:rPr>
                <w:sz w:val="24"/>
              </w:rPr>
              <w:t>预测远期2020年全镇域用电负荷为13万KVA；</w:t>
            </w:r>
          </w:p>
          <w:p>
            <w:pPr>
              <w:spacing w:line="480" w:lineRule="exact"/>
              <w:ind w:firstLine="480" w:firstLineChars="200"/>
              <w:rPr>
                <w:sz w:val="24"/>
              </w:rPr>
            </w:pPr>
            <w:r>
              <w:rPr>
                <w:sz w:val="24"/>
              </w:rPr>
              <w:t>镇域内由满墩220KV，110KV，成章35 KV变电站供电，电网电压等级采用110KV、35 /10KV、380/220V三级结构；</w:t>
            </w:r>
          </w:p>
          <w:p>
            <w:pPr>
              <w:spacing w:line="480" w:lineRule="exact"/>
              <w:ind w:firstLine="480" w:firstLineChars="200"/>
              <w:rPr>
                <w:sz w:val="24"/>
              </w:rPr>
            </w:pPr>
            <w:r>
              <w:rPr>
                <w:sz w:val="24"/>
              </w:rPr>
              <w:t>主变电容量：设备容载比以2.0计，32万KVA。</w:t>
            </w:r>
          </w:p>
          <w:p>
            <w:pPr>
              <w:spacing w:line="480" w:lineRule="exact"/>
              <w:ind w:firstLine="480" w:firstLineChars="200"/>
              <w:rPr>
                <w:sz w:val="24"/>
              </w:rPr>
            </w:pPr>
            <w:r>
              <w:rPr>
                <w:sz w:val="24"/>
              </w:rPr>
              <w:t>高压线沿规划道路架空布置；在新开发区域，争取以地下电缆埋设。高压配电网结构采用多回路加联络线式，远期应保证90%以上用户有两路、两变电站供电。</w:t>
            </w:r>
          </w:p>
          <w:p>
            <w:pPr>
              <w:spacing w:line="480" w:lineRule="exact"/>
              <w:ind w:firstLine="480" w:firstLineChars="200"/>
              <w:rPr>
                <w:sz w:val="24"/>
              </w:rPr>
            </w:pPr>
            <w:r>
              <w:rPr>
                <w:sz w:val="24"/>
              </w:rPr>
              <w:t>高压线路的改建或新建，一般沿规划道路，河流、绿带布置。</w:t>
            </w:r>
          </w:p>
          <w:p>
            <w:pPr>
              <w:spacing w:line="480" w:lineRule="exact"/>
              <w:ind w:firstLine="480" w:firstLineChars="200"/>
              <w:rPr>
                <w:sz w:val="24"/>
              </w:rPr>
            </w:pPr>
            <w:r>
              <w:rPr>
                <w:sz w:val="24"/>
              </w:rPr>
              <w:t>（4）燃气规划</w:t>
            </w:r>
          </w:p>
          <w:p>
            <w:pPr>
              <w:spacing w:line="480" w:lineRule="exact"/>
              <w:ind w:firstLine="480" w:firstLineChars="200"/>
              <w:rPr>
                <w:sz w:val="24"/>
              </w:rPr>
            </w:pPr>
            <w:r>
              <w:rPr>
                <w:sz w:val="24"/>
              </w:rPr>
              <w:t>气源：以天然气为主气源。</w:t>
            </w:r>
          </w:p>
          <w:p>
            <w:pPr>
              <w:spacing w:line="480" w:lineRule="exact"/>
              <w:ind w:firstLine="480" w:firstLineChars="200"/>
              <w:rPr>
                <w:sz w:val="24"/>
              </w:rPr>
            </w:pPr>
            <w:r>
              <w:rPr>
                <w:sz w:val="24"/>
              </w:rPr>
              <w:t>供气体制：供气压力采用高中低压三级制。由武进东尖门站出高压（2.5MPa）输气管道，并设置高中压调压站调压，工业园采用中压供气，用户调压供气，居住小区设区域中低调压站以低压管网供气。</w:t>
            </w:r>
          </w:p>
          <w:p>
            <w:pPr>
              <w:spacing w:line="480" w:lineRule="exact"/>
              <w:ind w:firstLine="480" w:firstLineChars="200"/>
              <w:rPr>
                <w:sz w:val="24"/>
              </w:rPr>
            </w:pPr>
            <w:r>
              <w:rPr>
                <w:sz w:val="24"/>
              </w:rPr>
              <w:t>供气管网：DN150高压管沿延政路、S239敷设；高中压调压站后DN200中压干管，主要沿延政路、S239、环湖西路、花海大道、嘉成路敷设。</w:t>
            </w:r>
          </w:p>
          <w:p>
            <w:pPr>
              <w:spacing w:line="480" w:lineRule="exact"/>
              <w:ind w:firstLine="480" w:firstLineChars="200"/>
              <w:rPr>
                <w:kern w:val="0"/>
                <w:sz w:val="24"/>
              </w:rPr>
            </w:pPr>
            <w:r>
              <w:rPr>
                <w:kern w:val="0"/>
                <w:sz w:val="24"/>
              </w:rPr>
              <w:t>（5）道路规划</w:t>
            </w:r>
          </w:p>
          <w:p>
            <w:pPr>
              <w:spacing w:line="360" w:lineRule="auto"/>
              <w:ind w:firstLine="480" w:firstLineChars="200"/>
              <w:rPr>
                <w:sz w:val="24"/>
              </w:rPr>
            </w:pPr>
            <w:r>
              <w:rPr>
                <w:sz w:val="24"/>
              </w:rPr>
              <w:t>道路网络网络系统规划：以延政西路、金武路及嘉成公路为东西向三横，以环湖西路、卜弋至湟里路(南部为239省道)以及规划的杜家村至夏庄南北向道路为南北向三纵，结合239省道与镇域南部高速公路，形成网格状道路沟通全镇，辅以支路链接城镇、农村居民点和旅游观光区，加强各功能区快速联系；并在旅游观光区内设休闲自行车专用道，提供安全、舒适、惬意的旅游健身场所。</w:t>
            </w:r>
          </w:p>
          <w:p>
            <w:pPr>
              <w:spacing w:line="360" w:lineRule="auto"/>
              <w:ind w:firstLine="482" w:firstLineChars="200"/>
              <w:rPr>
                <w:rFonts w:ascii="Times New Roman" w:hAnsi="Times New Roman" w:eastAsia="宋体" w:cs="Times New Roman"/>
                <w:b/>
                <w:color w:val="auto"/>
                <w:sz w:val="24"/>
              </w:rPr>
            </w:pPr>
            <w:r>
              <w:rPr>
                <w:rFonts w:hint="eastAsia" w:ascii="Times New Roman" w:hAnsi="Times New Roman" w:eastAsia="宋体" w:cs="Times New Roman"/>
                <w:b/>
                <w:color w:val="auto"/>
                <w:sz w:val="24"/>
                <w:lang w:val="en-US" w:eastAsia="zh-CN" w:bidi="ar"/>
              </w:rPr>
              <w:t>3</w:t>
            </w:r>
            <w:r>
              <w:rPr>
                <w:rFonts w:ascii="Times New Roman" w:hAnsi="Times New Roman" w:eastAsia="宋体" w:cs="Times New Roman"/>
                <w:b/>
                <w:color w:val="auto"/>
                <w:sz w:val="24"/>
                <w:lang w:bidi="ar"/>
              </w:rPr>
              <w:t>、当地环境功能区规划</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根据《常州市环境空气质量功能区划分》（2017</w:t>
            </w:r>
            <w:r>
              <w:rPr>
                <w:rFonts w:hint="eastAsia" w:ascii="宋体" w:hAnsi="宋体" w:eastAsia="宋体" w:cs="宋体"/>
                <w:color w:val="auto"/>
                <w:sz w:val="24"/>
                <w:lang w:bidi="ar"/>
              </w:rPr>
              <w:t>），项目所在地执行《环境空气质量标准》（</w:t>
            </w:r>
            <w:r>
              <w:rPr>
                <w:rFonts w:ascii="Times New Roman" w:hAnsi="Times New Roman" w:eastAsia="宋体" w:cs="Times New Roman"/>
                <w:color w:val="auto"/>
                <w:sz w:val="24"/>
                <w:lang w:bidi="ar"/>
              </w:rPr>
              <w:t>GB3095-2012</w:t>
            </w:r>
            <w:r>
              <w:rPr>
                <w:rFonts w:hint="eastAsia" w:ascii="宋体" w:hAnsi="宋体" w:eastAsia="宋体" w:cs="宋体"/>
                <w:color w:val="auto"/>
                <w:sz w:val="24"/>
                <w:lang w:bidi="ar"/>
              </w:rPr>
              <w:t>）二级标准。</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根据《常州市地表水（环境）功能区划》，</w:t>
            </w:r>
            <w:r>
              <w:rPr>
                <w:rFonts w:hint="eastAsia" w:ascii="Times New Roman" w:hAnsi="Times New Roman" w:eastAsia="宋体" w:cs="Times New Roman"/>
                <w:color w:val="auto"/>
                <w:sz w:val="24"/>
                <w:lang w:val="en-US" w:eastAsia="zh-CN" w:bidi="ar"/>
              </w:rPr>
              <w:t>采菱港</w:t>
            </w:r>
            <w:r>
              <w:rPr>
                <w:rFonts w:ascii="Times New Roman" w:hAnsi="Times New Roman" w:eastAsia="宋体" w:cs="Times New Roman"/>
                <w:color w:val="auto"/>
                <w:sz w:val="24"/>
                <w:lang w:bidi="ar"/>
              </w:rPr>
              <w:t>水质执行《地表水环境质量标准》（GB3838-2002</w:t>
            </w:r>
            <w:r>
              <w:rPr>
                <w:rFonts w:hint="eastAsia" w:ascii="宋体" w:hAnsi="宋体" w:eastAsia="宋体" w:cs="宋体"/>
                <w:color w:val="auto"/>
                <w:sz w:val="24"/>
                <w:lang w:bidi="ar"/>
              </w:rPr>
              <w:t>）中</w:t>
            </w:r>
            <w:r>
              <w:rPr>
                <w:rFonts w:ascii="Times New Roman" w:hAnsi="Times New Roman" w:eastAsia="宋体" w:cs="Times New Roman"/>
                <w:color w:val="auto"/>
                <w:sz w:val="24"/>
                <w:lang w:bidi="ar"/>
              </w:rPr>
              <w:t>Ⅳ</w:t>
            </w:r>
            <w:r>
              <w:rPr>
                <w:rFonts w:hint="eastAsia" w:ascii="宋体" w:hAnsi="宋体" w:eastAsia="宋体" w:cs="宋体"/>
                <w:color w:val="auto"/>
                <w:sz w:val="24"/>
                <w:lang w:bidi="ar"/>
              </w:rPr>
              <w:t>类水质标准。</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根据《常州市市区声环境功能区划（2017）》，</w:t>
            </w:r>
            <w:r>
              <w:rPr>
                <w:rFonts w:hint="eastAsia" w:ascii="宋体" w:hAnsi="宋体" w:eastAsia="宋体" w:cs="宋体"/>
                <w:color w:val="auto"/>
                <w:sz w:val="24"/>
                <w:lang w:bidi="ar"/>
              </w:rPr>
              <w:t>声功能区分类，项目所在地为</w:t>
            </w:r>
            <w:r>
              <w:rPr>
                <w:rFonts w:ascii="Times New Roman" w:hAnsi="Times New Roman" w:eastAsia="宋体" w:cs="Times New Roman"/>
                <w:color w:val="auto"/>
                <w:sz w:val="24"/>
                <w:lang w:bidi="ar"/>
              </w:rPr>
              <w:t>2</w:t>
            </w:r>
            <w:r>
              <w:rPr>
                <w:rFonts w:hint="eastAsia" w:ascii="宋体" w:hAnsi="宋体" w:eastAsia="宋体" w:cs="宋体"/>
                <w:color w:val="auto"/>
                <w:sz w:val="24"/>
                <w:lang w:bidi="ar"/>
              </w:rPr>
              <w:t>类噪声功能区，执行《声环境噪声标准》（</w:t>
            </w:r>
            <w:r>
              <w:rPr>
                <w:rFonts w:ascii="Times New Roman" w:hAnsi="Times New Roman" w:eastAsia="宋体" w:cs="Times New Roman"/>
                <w:color w:val="auto"/>
                <w:sz w:val="24"/>
                <w:lang w:bidi="ar"/>
              </w:rPr>
              <w:t>GB3096-2008</w:t>
            </w:r>
            <w:r>
              <w:rPr>
                <w:rFonts w:hint="eastAsia" w:ascii="宋体" w:hAnsi="宋体" w:eastAsia="宋体" w:cs="宋体"/>
                <w:color w:val="auto"/>
                <w:sz w:val="24"/>
                <w:lang w:bidi="ar"/>
              </w:rPr>
              <w:t>）规定的</w:t>
            </w:r>
            <w:r>
              <w:rPr>
                <w:rFonts w:ascii="Times New Roman" w:hAnsi="Times New Roman" w:eastAsia="宋体" w:cs="Times New Roman"/>
                <w:color w:val="auto"/>
                <w:sz w:val="24"/>
                <w:lang w:bidi="ar"/>
              </w:rPr>
              <w:t>2</w:t>
            </w:r>
            <w:r>
              <w:rPr>
                <w:rFonts w:hint="eastAsia" w:ascii="宋体" w:hAnsi="宋体" w:eastAsia="宋体" w:cs="宋体"/>
                <w:color w:val="auto"/>
                <w:sz w:val="24"/>
                <w:lang w:bidi="ar"/>
              </w:rPr>
              <w:t>类</w:t>
            </w:r>
            <w:r>
              <w:rPr>
                <w:rFonts w:hint="eastAsia" w:ascii="Times New Roman" w:hAnsi="Times New Roman" w:eastAsia="宋体" w:cs="Times New Roman"/>
                <w:color w:val="auto"/>
                <w:sz w:val="24"/>
                <w:lang w:bidi="ar"/>
              </w:rPr>
              <w:t>标准</w:t>
            </w:r>
            <w:r>
              <w:rPr>
                <w:rFonts w:ascii="Times New Roman" w:hAnsi="Times New Roman" w:eastAsia="宋体" w:cs="Times New Roman"/>
                <w:color w:val="auto"/>
                <w:sz w:val="24"/>
                <w:lang w:bidi="ar"/>
              </w:rPr>
              <w:t>。</w:t>
            </w:r>
          </w:p>
          <w:p>
            <w:pPr>
              <w:spacing w:line="360" w:lineRule="auto"/>
              <w:ind w:firstLine="482" w:firstLineChars="200"/>
              <w:rPr>
                <w:rFonts w:ascii="Times New Roman" w:hAnsi="Times New Roman" w:eastAsia="宋体" w:cs="Times New Roman"/>
                <w:b/>
                <w:color w:val="auto"/>
                <w:sz w:val="24"/>
              </w:rPr>
            </w:pPr>
            <w:r>
              <w:rPr>
                <w:rFonts w:hint="eastAsia" w:ascii="Times New Roman" w:hAnsi="Times New Roman" w:eastAsia="宋体" w:cs="Times New Roman"/>
                <w:b/>
                <w:color w:val="auto"/>
                <w:sz w:val="24"/>
                <w:lang w:val="en-US" w:eastAsia="zh-CN" w:bidi="ar"/>
              </w:rPr>
              <w:t>4</w:t>
            </w:r>
            <w:r>
              <w:rPr>
                <w:rFonts w:ascii="Times New Roman" w:hAnsi="Times New Roman" w:eastAsia="宋体" w:cs="Times New Roman"/>
                <w:b/>
                <w:color w:val="auto"/>
                <w:sz w:val="24"/>
                <w:lang w:bidi="ar"/>
              </w:rPr>
              <w:t>、生态功能保护区区域规划</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对照《江苏省生态红线区域保护规划》</w:t>
            </w:r>
            <w:r>
              <w:rPr>
                <w:rFonts w:hint="eastAsia" w:ascii="Times New Roman" w:hAnsi="Times New Roman" w:eastAsia="宋体" w:cs="Times New Roman"/>
                <w:color w:val="auto"/>
                <w:sz w:val="24"/>
                <w:lang w:bidi="ar"/>
              </w:rPr>
              <w:t>和《江苏省国家级生态保护红线规划》</w:t>
            </w:r>
            <w:r>
              <w:rPr>
                <w:rFonts w:ascii="Times New Roman" w:hAnsi="Times New Roman" w:eastAsia="宋体" w:cs="Times New Roman"/>
                <w:color w:val="auto"/>
                <w:sz w:val="24"/>
                <w:lang w:bidi="ar"/>
              </w:rPr>
              <w:t>，项目所在地附近生态红线区域名称、生态功能、红线区域范围情况见下表。</w:t>
            </w:r>
          </w:p>
          <w:p>
            <w:pPr>
              <w:pStyle w:val="26"/>
              <w:widowControl/>
              <w:rPr>
                <w:color w:val="auto"/>
              </w:rPr>
            </w:pPr>
            <w:r>
              <w:rPr>
                <w:color w:val="auto"/>
              </w:rPr>
              <w:t xml:space="preserve">表2-1  </w:t>
            </w:r>
            <w:r>
              <w:rPr>
                <w:rFonts w:hint="eastAsia"/>
                <w:color w:val="auto"/>
              </w:rPr>
              <w:t>常州市</w:t>
            </w:r>
            <w:r>
              <w:rPr>
                <w:color w:val="auto"/>
              </w:rPr>
              <w:t>生态红线区域名录</w:t>
            </w:r>
          </w:p>
          <w:tbl>
            <w:tblPr>
              <w:tblStyle w:val="15"/>
              <w:tblW w:w="8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20"/>
              <w:gridCol w:w="1215"/>
              <w:gridCol w:w="1140"/>
              <w:gridCol w:w="2445"/>
              <w:gridCol w:w="825"/>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40" w:hRule="atLeast"/>
                <w:jc w:val="cent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b/>
                      <w:color w:val="auto"/>
                    </w:rPr>
                  </w:pPr>
                  <w:r>
                    <w:rPr>
                      <w:b/>
                      <w:color w:val="auto"/>
                    </w:rPr>
                    <w:t>地区</w:t>
                  </w:r>
                </w:p>
              </w:tc>
              <w:tc>
                <w:tcPr>
                  <w:tcW w:w="1020" w:type="dxa"/>
                  <w:vMerge w:val="restart"/>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红线区域名称</w:t>
                  </w:r>
                </w:p>
              </w:tc>
              <w:tc>
                <w:tcPr>
                  <w:tcW w:w="1215" w:type="dxa"/>
                  <w:vMerge w:val="restart"/>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主导生态功能</w:t>
                  </w:r>
                </w:p>
              </w:tc>
              <w:tc>
                <w:tcPr>
                  <w:tcW w:w="3585"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红线区域范围</w:t>
                  </w:r>
                </w:p>
              </w:tc>
              <w:tc>
                <w:tcPr>
                  <w:tcW w:w="825" w:type="dxa"/>
                  <w:vMerge w:val="restart"/>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方位</w:t>
                  </w:r>
                </w:p>
              </w:tc>
              <w:tc>
                <w:tcPr>
                  <w:tcW w:w="858" w:type="dxa"/>
                  <w:vMerge w:val="restart"/>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距离（m</w:t>
                  </w:r>
                  <w:r>
                    <w:rPr>
                      <w:rFonts w:hint="eastAsia" w:ascii="宋体" w:hAnsi="宋体" w:cs="宋体"/>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1020"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1215"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一级管控区</w:t>
                  </w:r>
                </w:p>
              </w:tc>
              <w:tc>
                <w:tcPr>
                  <w:tcW w:w="2445"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二级管控区</w:t>
                  </w:r>
                </w:p>
              </w:tc>
              <w:tc>
                <w:tcPr>
                  <w:tcW w:w="825"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858"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pStyle w:val="23"/>
                    <w:widowControl/>
                    <w:rPr>
                      <w:color w:val="auto"/>
                    </w:rPr>
                  </w:pPr>
                  <w:r>
                    <w:rPr>
                      <w:rFonts w:hint="eastAsia"/>
                      <w:color w:val="auto"/>
                      <w:lang w:val="en-US" w:eastAsia="zh-CN"/>
                    </w:rPr>
                    <w:t>武进</w:t>
                  </w:r>
                  <w:r>
                    <w:rPr>
                      <w:color w:val="auto"/>
                    </w:rPr>
                    <w:t>区</w:t>
                  </w:r>
                </w:p>
              </w:tc>
              <w:tc>
                <w:tcPr>
                  <w:tcW w:w="102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left"/>
                    <w:rPr>
                      <w:rFonts w:ascii="Times New Roman" w:hAnsi="Times New Roman" w:eastAsia="宋体" w:cs="Times New Roman"/>
                      <w:color w:val="auto"/>
                      <w:szCs w:val="21"/>
                    </w:rPr>
                  </w:pPr>
                  <w:r>
                    <w:rPr>
                      <w:szCs w:val="21"/>
                    </w:rPr>
                    <w:t>滆湖（武进区）重要湿地</w:t>
                  </w:r>
                </w:p>
              </w:tc>
              <w:tc>
                <w:tcPr>
                  <w:tcW w:w="1215"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left"/>
                    <w:rPr>
                      <w:rFonts w:ascii="Times New Roman" w:hAnsi="Times New Roman" w:eastAsia="宋体" w:cs="Times New Roman"/>
                      <w:color w:val="auto"/>
                      <w:szCs w:val="21"/>
                    </w:rPr>
                  </w:pPr>
                  <w:r>
                    <w:rPr>
                      <w:szCs w:val="21"/>
                    </w:rPr>
                    <w:t>湿地生态系统保护</w:t>
                  </w:r>
                </w:p>
              </w:tc>
              <w:tc>
                <w:tcPr>
                  <w:tcW w:w="114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left"/>
                    <w:rPr>
                      <w:rFonts w:ascii="Times New Roman" w:hAnsi="Times New Roman" w:eastAsia="宋体" w:cs="Times New Roman"/>
                      <w:color w:val="auto"/>
                      <w:szCs w:val="21"/>
                    </w:rPr>
                  </w:pPr>
                  <w:r>
                    <w:rPr>
                      <w:szCs w:val="21"/>
                    </w:rPr>
                    <w:t>一级管控区为一级保护区，范围为：以取水口为中心，半径500米范围内的水域和陆域范围</w:t>
                  </w:r>
                </w:p>
              </w:tc>
              <w:tc>
                <w:tcPr>
                  <w:tcW w:w="2445"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left"/>
                    <w:rPr>
                      <w:rFonts w:ascii="Times New Roman" w:hAnsi="Times New Roman" w:eastAsia="宋体" w:cs="Times New Roman"/>
                      <w:color w:val="auto"/>
                      <w:szCs w:val="21"/>
                    </w:rPr>
                  </w:pPr>
                  <w:r>
                    <w:rPr>
                      <w:szCs w:val="21"/>
                    </w:rPr>
                    <w:t>北到滆湖位于常州市西南，北到环湖大堤，东到环湖公路和20世纪70年代以前建设的圩堤，西到湟里河以北以孟津河西岸堤为界，湟里河</w:t>
                  </w:r>
                  <w:r>
                    <w:rPr>
                      <w:szCs w:val="21"/>
                    </w:rPr>
                    <w:cr/>
                  </w:r>
                  <w:r>
                    <w:rPr>
                      <w:szCs w:val="21"/>
                    </w:rPr>
                    <w:t>南与湖岸线平行，湖岸线向外约</w:t>
                  </w:r>
                  <w:r>
                    <w:rPr>
                      <w:szCs w:val="21"/>
                    </w:rPr>
                    <w:cr/>
                  </w:r>
                  <w:r>
                    <w:rPr>
                      <w:szCs w:val="21"/>
                    </w:rPr>
                    <w:t>00米为界，南到宜兴交界处</w:t>
                  </w:r>
                </w:p>
              </w:tc>
              <w:tc>
                <w:tcPr>
                  <w:tcW w:w="82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WSW</w:t>
                  </w:r>
                </w:p>
              </w:tc>
              <w:tc>
                <w:tcPr>
                  <w:tcW w:w="85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102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left"/>
                    <w:rPr>
                      <w:rFonts w:ascii="Times New Roman" w:hAnsi="Times New Roman" w:eastAsia="宋体" w:cs="Times New Roman"/>
                      <w:color w:val="auto"/>
                      <w:szCs w:val="21"/>
                    </w:rPr>
                  </w:pPr>
                  <w:r>
                    <w:rPr>
                      <w:szCs w:val="21"/>
                    </w:rPr>
                    <w:t>滆湖饮用水水源保护区</w:t>
                  </w:r>
                </w:p>
              </w:tc>
              <w:tc>
                <w:tcPr>
                  <w:tcW w:w="1215"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left"/>
                    <w:rPr>
                      <w:rFonts w:ascii="Times New Roman" w:hAnsi="Times New Roman" w:eastAsia="宋体" w:cs="Times New Roman"/>
                      <w:color w:val="auto"/>
                      <w:szCs w:val="21"/>
                    </w:rPr>
                  </w:pPr>
                  <w:r>
                    <w:rPr>
                      <w:szCs w:val="21"/>
                    </w:rPr>
                    <w:t>水源水质保护</w:t>
                  </w:r>
                </w:p>
              </w:tc>
              <w:tc>
                <w:tcPr>
                  <w:tcW w:w="114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left"/>
                    <w:rPr>
                      <w:rFonts w:ascii="Times New Roman" w:hAnsi="Times New Roman" w:eastAsia="宋体" w:cs="Times New Roman"/>
                      <w:color w:val="auto"/>
                      <w:szCs w:val="21"/>
                    </w:rPr>
                  </w:pPr>
                  <w:r>
                    <w:rPr>
                      <w:szCs w:val="21"/>
                    </w:rPr>
                    <w:t>一级管控区为一级保护区，范围为：以取水口为中心，半径500米范围内的水域</w:t>
                  </w:r>
                </w:p>
              </w:tc>
              <w:tc>
                <w:tcPr>
                  <w:tcW w:w="2445"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left"/>
                    <w:rPr>
                      <w:rFonts w:ascii="Times New Roman" w:hAnsi="Times New Roman" w:eastAsia="宋体" w:cs="Times New Roman"/>
                      <w:color w:val="auto"/>
                      <w:szCs w:val="21"/>
                    </w:rPr>
                  </w:pPr>
                  <w:r>
                    <w:rPr>
                      <w:szCs w:val="21"/>
                    </w:rPr>
                    <w:t>二级管控区为二级保护区和准保护区，范围为：一级保护区外外延1000米范围的水域和陆域和二级保护区外外延1000米范围的水域和陆域</w:t>
                  </w:r>
                </w:p>
              </w:tc>
              <w:tc>
                <w:tcPr>
                  <w:tcW w:w="82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WSW</w:t>
                  </w:r>
                </w:p>
              </w:tc>
              <w:tc>
                <w:tcPr>
                  <w:tcW w:w="85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101500</w:t>
                  </w:r>
                </w:p>
              </w:tc>
            </w:tr>
          </w:tbl>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本项目最近距《江苏省生态红线区域保护规划》中常州市生态红线区域保护区——</w:t>
            </w:r>
            <w:r>
              <w:rPr>
                <w:rFonts w:hint="eastAsia" w:ascii="宋体" w:hAnsi="宋体" w:eastAsia="宋体" w:cs="宋体"/>
                <w:color w:val="auto"/>
                <w:sz w:val="24"/>
                <w:lang w:bidi="ar"/>
              </w:rPr>
              <w:t>滆湖（武进区）重要湿地二级管控区内约</w:t>
            </w:r>
            <w:r>
              <w:rPr>
                <w:rFonts w:hint="eastAsia" w:ascii="Times New Roman" w:hAnsi="Times New Roman" w:eastAsia="宋体" w:cs="Times New Roman"/>
                <w:color w:val="auto"/>
                <w:sz w:val="24"/>
                <w:lang w:val="en-US" w:eastAsia="zh-CN" w:bidi="ar"/>
              </w:rPr>
              <w:t>5</w:t>
            </w:r>
            <w:r>
              <w:rPr>
                <w:rFonts w:ascii="Times New Roman" w:hAnsi="Times New Roman" w:eastAsia="宋体" w:cs="Times New Roman"/>
                <w:color w:val="auto"/>
                <w:sz w:val="24"/>
                <w:lang w:bidi="ar"/>
              </w:rPr>
              <w:t>.</w:t>
            </w:r>
            <w:r>
              <w:rPr>
                <w:rFonts w:hint="eastAsia" w:ascii="Times New Roman" w:hAnsi="Times New Roman" w:eastAsia="宋体" w:cs="Times New Roman"/>
                <w:color w:val="auto"/>
                <w:sz w:val="24"/>
                <w:lang w:bidi="ar"/>
              </w:rPr>
              <w:t>7</w:t>
            </w:r>
            <w:r>
              <w:rPr>
                <w:rFonts w:ascii="Times New Roman" w:hAnsi="Times New Roman" w:eastAsia="宋体" w:cs="Times New Roman"/>
                <w:color w:val="auto"/>
                <w:sz w:val="24"/>
                <w:lang w:bidi="ar"/>
              </w:rPr>
              <w:t>km</w:t>
            </w:r>
            <w:r>
              <w:rPr>
                <w:rFonts w:hint="eastAsia" w:ascii="宋体" w:hAnsi="宋体" w:eastAsia="宋体" w:cs="宋体"/>
                <w:color w:val="auto"/>
                <w:sz w:val="24"/>
                <w:lang w:bidi="ar"/>
              </w:rPr>
              <w:t>，项目不在滆湖（武进区）重要湿地二级管控区内，且不属于湿地生态系统保护二级管控区禁止活动内容。</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常州市生态红线区域分布图见附图</w:t>
            </w:r>
            <w:r>
              <w:rPr>
                <w:rFonts w:hint="eastAsia" w:ascii="Times New Roman" w:hAnsi="Times New Roman" w:eastAsia="宋体" w:cs="Times New Roman"/>
                <w:b/>
                <w:color w:val="auto"/>
                <w:sz w:val="24"/>
                <w:lang w:bidi="ar"/>
              </w:rPr>
              <w:t>6</w:t>
            </w:r>
            <w:r>
              <w:rPr>
                <w:rFonts w:ascii="Times New Roman" w:hAnsi="Times New Roman" w:eastAsia="宋体" w:cs="Times New Roman"/>
                <w:b/>
                <w:color w:val="auto"/>
                <w:sz w:val="24"/>
                <w:lang w:bidi="ar"/>
              </w:rPr>
              <w:t>。</w:t>
            </w:r>
          </w:p>
          <w:p>
            <w:pPr>
              <w:spacing w:line="360" w:lineRule="auto"/>
              <w:ind w:firstLine="482" w:firstLineChars="200"/>
              <w:rPr>
                <w:rFonts w:ascii="Times New Roman" w:hAnsi="Times New Roman" w:eastAsia="宋体" w:cs="Times New Roman"/>
                <w:b/>
                <w:color w:val="auto"/>
                <w:sz w:val="24"/>
              </w:rPr>
            </w:pPr>
          </w:p>
        </w:tc>
      </w:tr>
    </w:tbl>
    <w:p>
      <w:pPr>
        <w:rPr>
          <w:rFonts w:ascii="Times New Roman" w:hAnsi="Times New Roman" w:eastAsia="宋体" w:cs="Times New Roman"/>
          <w:b/>
          <w:color w:val="auto"/>
          <w:sz w:val="30"/>
          <w:szCs w:val="30"/>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360" w:lineRule="auto"/>
        <w:ind w:firstLine="602" w:firstLineChars="200"/>
        <w:jc w:val="left"/>
        <w:outlineLvl w:val="0"/>
        <w:rPr>
          <w:rFonts w:ascii="Times New Roman" w:hAnsi="Times New Roman" w:eastAsia="宋体" w:cs="Times New Roman"/>
          <w:b/>
          <w:color w:val="auto"/>
          <w:sz w:val="30"/>
          <w:szCs w:val="30"/>
        </w:rPr>
      </w:pPr>
      <w:r>
        <w:rPr>
          <w:rFonts w:hint="eastAsia" w:ascii="宋体" w:hAnsi="宋体" w:eastAsia="宋体" w:cs="宋体"/>
          <w:b/>
          <w:color w:val="auto"/>
          <w:sz w:val="30"/>
          <w:szCs w:val="30"/>
          <w:lang w:bidi="ar"/>
        </w:rPr>
        <w:t>环境质量状况</w:t>
      </w:r>
    </w:p>
    <w:tbl>
      <w:tblPr>
        <w:tblStyle w:val="16"/>
        <w:tblW w:w="82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90" w:hRule="atLeast"/>
        </w:trPr>
        <w:tc>
          <w:tcPr>
            <w:tcW w:w="8296" w:type="dxa"/>
            <w:tcBorders>
              <w:top w:val="single" w:color="auto" w:sz="12" w:space="0"/>
              <w:left w:val="single" w:color="auto" w:sz="12" w:space="0"/>
              <w:bottom w:val="single" w:color="auto" w:sz="6" w:space="0"/>
              <w:right w:val="single" w:color="auto" w:sz="12" w:space="0"/>
            </w:tcBorders>
            <w:shd w:val="clear" w:color="auto" w:fill="auto"/>
          </w:tcPr>
          <w:p>
            <w:pPr>
              <w:spacing w:after="156" w:afterLines="50"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建设项目所在地区域环境质量现状及主要环境问题（环境空气、地面水、地下水、声环境、辐射环境、生态环境等）</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1</w:t>
            </w:r>
            <w:r>
              <w:rPr>
                <w:rFonts w:hint="eastAsia" w:ascii="宋体" w:hAnsi="宋体" w:eastAsia="宋体" w:cs="宋体"/>
                <w:b/>
                <w:color w:val="auto"/>
                <w:sz w:val="24"/>
                <w:lang w:bidi="ar"/>
              </w:rPr>
              <w:t>、环境空气质量现状</w:t>
            </w:r>
          </w:p>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bidi="ar"/>
              </w:rPr>
              <w:t>（</w:t>
            </w:r>
            <w:r>
              <w:rPr>
                <w:rFonts w:ascii="Times New Roman" w:hAnsi="Times New Roman" w:eastAsia="宋体" w:cs="Times New Roman"/>
                <w:color w:val="auto"/>
                <w:sz w:val="24"/>
                <w:lang w:bidi="ar"/>
              </w:rPr>
              <w:t>1</w:t>
            </w:r>
            <w:r>
              <w:rPr>
                <w:rFonts w:hint="eastAsia" w:ascii="宋体" w:hAnsi="宋体" w:eastAsia="宋体" w:cs="宋体"/>
                <w:color w:val="auto"/>
                <w:sz w:val="24"/>
                <w:lang w:bidi="ar"/>
              </w:rPr>
              <w:t>）区域达标判定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imes New Roman"/>
                <w:color w:val="auto"/>
                <w:sz w:val="24"/>
              </w:rPr>
            </w:pPr>
            <w:r>
              <w:rPr>
                <w:rFonts w:hint="eastAsia" w:ascii="宋体" w:hAnsi="宋体" w:eastAsia="宋体" w:cs="Times New Roman"/>
                <w:color w:val="auto"/>
                <w:sz w:val="24"/>
                <w:lang w:bidi="ar"/>
              </w:rPr>
              <w:t>根据《环境影响评价技术导则 大气环境》（HJ2.2-2018），项目所在区域达标情况判定优先采用国家或地方生态环境主管部门公开发布的环境质量报告或环境质量报告书中的数据或结论。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color w:val="auto"/>
                <w:sz w:val="24"/>
              </w:rPr>
            </w:pPr>
            <w:r>
              <w:rPr>
                <w:rFonts w:hint="eastAsia" w:ascii="宋体" w:hAnsi="宋体" w:eastAsia="宋体" w:cs="Times New Roman"/>
                <w:color w:val="auto"/>
                <w:sz w:val="24"/>
                <w:lang w:bidi="ar"/>
              </w:rPr>
              <w:t>本次评价选取2017年作为评价基准年，根据《常州市2017年环境质量公报》，项目所在区域常州市各评价因子数据见下表。</w:t>
            </w:r>
          </w:p>
          <w:p>
            <w:pPr>
              <w:spacing w:line="360" w:lineRule="auto"/>
              <w:ind w:firstLine="482" w:firstLineChars="200"/>
              <w:jc w:val="center"/>
              <w:rPr>
                <w:rFonts w:ascii="Times New Roman" w:hAnsi="Times New Roman" w:eastAsia="宋体" w:cs="Times New Roman"/>
                <w:b/>
                <w:color w:val="auto"/>
                <w:sz w:val="24"/>
                <w:vertAlign w:val="superscript"/>
              </w:rPr>
            </w:pPr>
            <w:r>
              <w:rPr>
                <w:rFonts w:ascii="Times New Roman" w:hAnsi="Times New Roman" w:eastAsia="宋体" w:cs="Times New Roman"/>
                <w:b/>
                <w:color w:val="auto"/>
                <w:sz w:val="24"/>
                <w:lang w:bidi="ar"/>
              </w:rPr>
              <w:t>表3-</w:t>
            </w:r>
            <w:r>
              <w:rPr>
                <w:rFonts w:hint="eastAsia" w:ascii="Times New Roman" w:hAnsi="Times New Roman" w:eastAsia="宋体" w:cs="Times New Roman"/>
                <w:b/>
                <w:color w:val="auto"/>
                <w:sz w:val="24"/>
                <w:lang w:bidi="ar"/>
              </w:rPr>
              <w:t>1</w:t>
            </w:r>
            <w:r>
              <w:rPr>
                <w:rFonts w:ascii="Times New Roman" w:hAnsi="Times New Roman" w:eastAsia="宋体" w:cs="Times New Roman"/>
                <w:b/>
                <w:color w:val="auto"/>
                <w:sz w:val="24"/>
                <w:lang w:bidi="ar"/>
              </w:rPr>
              <w:t>大气环境质量监测统计结果</w:t>
            </w:r>
            <w:r>
              <w:rPr>
                <w:rFonts w:hint="eastAsia" w:ascii="Times New Roman" w:hAnsi="Times New Roman" w:eastAsia="宋体" w:cs="Times New Roman"/>
                <w:b/>
                <w:color w:val="auto"/>
                <w:sz w:val="24"/>
                <w:lang w:bidi="ar"/>
              </w:rPr>
              <w:t xml:space="preserve">  </w:t>
            </w:r>
            <w:r>
              <w:rPr>
                <w:rFonts w:ascii="Times New Roman" w:hAnsi="Times New Roman" w:eastAsia="宋体" w:cs="Times New Roman"/>
                <w:b/>
                <w:color w:val="auto"/>
                <w:sz w:val="24"/>
                <w:lang w:bidi="ar"/>
              </w:rPr>
              <w:t>单位：</w:t>
            </w:r>
            <w:r>
              <w:rPr>
                <w:rFonts w:hint="eastAsia" w:ascii="Times New Roman" w:hAnsi="Times New Roman" w:eastAsia="宋体" w:cs="Times New Roman"/>
                <w:b/>
                <w:color w:val="auto"/>
                <w:sz w:val="24"/>
                <w:lang w:bidi="ar"/>
              </w:rPr>
              <w:t>u</w:t>
            </w:r>
            <w:r>
              <w:rPr>
                <w:rFonts w:ascii="Times New Roman" w:hAnsi="Times New Roman" w:eastAsia="宋体" w:cs="Times New Roman"/>
                <w:b/>
                <w:color w:val="auto"/>
                <w:sz w:val="24"/>
                <w:lang w:bidi="ar"/>
              </w:rPr>
              <w:t>g/m</w:t>
            </w:r>
            <w:r>
              <w:rPr>
                <w:rFonts w:ascii="Times New Roman" w:hAnsi="Times New Roman" w:eastAsia="宋体" w:cs="Times New Roman"/>
                <w:b/>
                <w:color w:val="auto"/>
                <w:sz w:val="24"/>
                <w:vertAlign w:val="superscript"/>
                <w:lang w:bidi="ar"/>
              </w:rPr>
              <w:t>3</w:t>
            </w:r>
          </w:p>
          <w:tbl>
            <w:tblPr>
              <w:tblStyle w:val="15"/>
              <w:tblW w:w="8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57"/>
              <w:gridCol w:w="1766"/>
              <w:gridCol w:w="1277"/>
              <w:gridCol w:w="1246"/>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污染物</w:t>
                  </w:r>
                </w:p>
              </w:tc>
              <w:tc>
                <w:tcPr>
                  <w:tcW w:w="175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年评价指标</w:t>
                  </w:r>
                </w:p>
              </w:tc>
              <w:tc>
                <w:tcPr>
                  <w:tcW w:w="17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ind w:left="210" w:hanging="210" w:hangingChars="10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现状浓度</w:t>
                  </w:r>
                </w:p>
                <w:p>
                  <w:pPr>
                    <w:adjustRightInd w:val="0"/>
                    <w:snapToGrid w:val="0"/>
                    <w:spacing w:line="320" w:lineRule="atLeast"/>
                    <w:ind w:left="210" w:hanging="210" w:hangingChars="10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（μg/m</w:t>
                  </w:r>
                  <w:r>
                    <w:rPr>
                      <w:rFonts w:hint="eastAsia" w:asciiTheme="minorEastAsia" w:hAnsiTheme="minorEastAsia" w:eastAsiaTheme="minorEastAsia" w:cstheme="minorEastAsia"/>
                      <w:color w:val="auto"/>
                      <w:szCs w:val="21"/>
                      <w:vertAlign w:val="superscript"/>
                      <w:lang w:bidi="ar"/>
                    </w:rPr>
                    <w:t>3</w:t>
                  </w:r>
                  <w:r>
                    <w:rPr>
                      <w:rFonts w:hint="eastAsia" w:asciiTheme="minorEastAsia" w:hAnsiTheme="minorEastAsia" w:eastAsiaTheme="minorEastAsia" w:cstheme="minorEastAsia"/>
                      <w:color w:val="auto"/>
                      <w:szCs w:val="21"/>
                      <w:lang w:bidi="ar"/>
                    </w:rPr>
                    <w:t>）</w:t>
                  </w:r>
                </w:p>
              </w:tc>
              <w:tc>
                <w:tcPr>
                  <w:tcW w:w="12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标准值</w:t>
                  </w:r>
                </w:p>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（μg/m</w:t>
                  </w:r>
                  <w:r>
                    <w:rPr>
                      <w:rFonts w:hint="eastAsia" w:asciiTheme="minorEastAsia" w:hAnsiTheme="minorEastAsia" w:eastAsiaTheme="minorEastAsia" w:cstheme="minorEastAsia"/>
                      <w:color w:val="auto"/>
                      <w:szCs w:val="21"/>
                      <w:vertAlign w:val="superscript"/>
                      <w:lang w:bidi="ar"/>
                    </w:rPr>
                    <w:t>3</w:t>
                  </w:r>
                  <w:r>
                    <w:rPr>
                      <w:rFonts w:hint="eastAsia" w:asciiTheme="minorEastAsia" w:hAnsiTheme="minorEastAsia" w:eastAsiaTheme="minorEastAsia" w:cstheme="minorEastAsia"/>
                      <w:color w:val="auto"/>
                      <w:szCs w:val="21"/>
                      <w:lang w:bidi="ar"/>
                    </w:rPr>
                    <w:t>）</w:t>
                  </w:r>
                </w:p>
              </w:tc>
              <w:tc>
                <w:tcPr>
                  <w:tcW w:w="12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占标率</w:t>
                  </w:r>
                </w:p>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w:t>
                  </w:r>
                </w:p>
              </w:tc>
              <w:tc>
                <w:tcPr>
                  <w:tcW w:w="11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SO</w:t>
                  </w:r>
                  <w:r>
                    <w:rPr>
                      <w:rFonts w:hint="eastAsia" w:asciiTheme="minorEastAsia" w:hAnsiTheme="minorEastAsia" w:eastAsiaTheme="minorEastAsia" w:cstheme="minorEastAsia"/>
                      <w:color w:val="auto"/>
                      <w:szCs w:val="21"/>
                      <w:vertAlign w:val="subscript"/>
                      <w:lang w:bidi="ar"/>
                    </w:rPr>
                    <w:t>2</w:t>
                  </w:r>
                </w:p>
              </w:tc>
              <w:tc>
                <w:tcPr>
                  <w:tcW w:w="175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年平均质量浓度</w:t>
                  </w:r>
                </w:p>
              </w:tc>
              <w:tc>
                <w:tcPr>
                  <w:tcW w:w="17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17</w:t>
                  </w:r>
                </w:p>
              </w:tc>
              <w:tc>
                <w:tcPr>
                  <w:tcW w:w="12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60</w:t>
                  </w:r>
                </w:p>
              </w:tc>
              <w:tc>
                <w:tcPr>
                  <w:tcW w:w="12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28.33</w:t>
                  </w:r>
                </w:p>
              </w:tc>
              <w:tc>
                <w:tcPr>
                  <w:tcW w:w="11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NO</w:t>
                  </w:r>
                  <w:r>
                    <w:rPr>
                      <w:rFonts w:hint="eastAsia" w:asciiTheme="minorEastAsia" w:hAnsiTheme="minorEastAsia" w:eastAsiaTheme="minorEastAsia" w:cstheme="minorEastAsia"/>
                      <w:color w:val="auto"/>
                      <w:szCs w:val="21"/>
                      <w:vertAlign w:val="subscript"/>
                      <w:lang w:bidi="ar"/>
                    </w:rPr>
                    <w:t>2</w:t>
                  </w:r>
                </w:p>
              </w:tc>
              <w:tc>
                <w:tcPr>
                  <w:tcW w:w="175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年平均质量浓度</w:t>
                  </w:r>
                </w:p>
              </w:tc>
              <w:tc>
                <w:tcPr>
                  <w:tcW w:w="17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41</w:t>
                  </w:r>
                </w:p>
              </w:tc>
              <w:tc>
                <w:tcPr>
                  <w:tcW w:w="12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40</w:t>
                  </w:r>
                </w:p>
              </w:tc>
              <w:tc>
                <w:tcPr>
                  <w:tcW w:w="12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102.50</w:t>
                  </w:r>
                </w:p>
              </w:tc>
              <w:tc>
                <w:tcPr>
                  <w:tcW w:w="11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CO</w:t>
                  </w:r>
                </w:p>
              </w:tc>
              <w:tc>
                <w:tcPr>
                  <w:tcW w:w="175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百分位数日平均质量浓度</w:t>
                  </w:r>
                </w:p>
              </w:tc>
              <w:tc>
                <w:tcPr>
                  <w:tcW w:w="17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1500（24小时平均第95百分位数）</w:t>
                  </w:r>
                </w:p>
              </w:tc>
              <w:tc>
                <w:tcPr>
                  <w:tcW w:w="12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4000</w:t>
                  </w:r>
                </w:p>
              </w:tc>
              <w:tc>
                <w:tcPr>
                  <w:tcW w:w="12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37.50</w:t>
                  </w:r>
                </w:p>
              </w:tc>
              <w:tc>
                <w:tcPr>
                  <w:tcW w:w="11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O</w:t>
                  </w:r>
                  <w:r>
                    <w:rPr>
                      <w:rFonts w:hint="eastAsia" w:asciiTheme="minorEastAsia" w:hAnsiTheme="minorEastAsia" w:eastAsiaTheme="minorEastAsia" w:cstheme="minorEastAsia"/>
                      <w:color w:val="auto"/>
                      <w:szCs w:val="21"/>
                      <w:vertAlign w:val="subscript"/>
                      <w:lang w:bidi="ar"/>
                    </w:rPr>
                    <w:t>3</w:t>
                  </w:r>
                </w:p>
              </w:tc>
              <w:tc>
                <w:tcPr>
                  <w:tcW w:w="175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8小时平均质量浓度</w:t>
                  </w:r>
                </w:p>
              </w:tc>
              <w:tc>
                <w:tcPr>
                  <w:tcW w:w="17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170（日最大8小时滑动平均值的第90百分位数）</w:t>
                  </w:r>
                </w:p>
              </w:tc>
              <w:tc>
                <w:tcPr>
                  <w:tcW w:w="12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160</w:t>
                  </w:r>
                </w:p>
              </w:tc>
              <w:tc>
                <w:tcPr>
                  <w:tcW w:w="12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106.25</w:t>
                  </w:r>
                </w:p>
              </w:tc>
              <w:tc>
                <w:tcPr>
                  <w:tcW w:w="11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PM</w:t>
                  </w:r>
                  <w:r>
                    <w:rPr>
                      <w:rFonts w:hint="eastAsia" w:asciiTheme="minorEastAsia" w:hAnsiTheme="minorEastAsia" w:eastAsiaTheme="minorEastAsia" w:cstheme="minorEastAsia"/>
                      <w:color w:val="auto"/>
                      <w:szCs w:val="21"/>
                      <w:vertAlign w:val="subscript"/>
                      <w:lang w:bidi="ar"/>
                    </w:rPr>
                    <w:t>10</w:t>
                  </w:r>
                </w:p>
              </w:tc>
              <w:tc>
                <w:tcPr>
                  <w:tcW w:w="175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年平均质量浓度</w:t>
                  </w:r>
                </w:p>
              </w:tc>
              <w:tc>
                <w:tcPr>
                  <w:tcW w:w="17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73</w:t>
                  </w:r>
                </w:p>
              </w:tc>
              <w:tc>
                <w:tcPr>
                  <w:tcW w:w="12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70</w:t>
                  </w:r>
                </w:p>
              </w:tc>
              <w:tc>
                <w:tcPr>
                  <w:tcW w:w="12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104.29</w:t>
                  </w:r>
                </w:p>
              </w:tc>
              <w:tc>
                <w:tcPr>
                  <w:tcW w:w="11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PM</w:t>
                  </w:r>
                  <w:r>
                    <w:rPr>
                      <w:rFonts w:hint="eastAsia" w:asciiTheme="minorEastAsia" w:hAnsiTheme="minorEastAsia" w:eastAsiaTheme="minorEastAsia" w:cstheme="minorEastAsia"/>
                      <w:color w:val="auto"/>
                      <w:szCs w:val="21"/>
                      <w:vertAlign w:val="subscript"/>
                      <w:lang w:bidi="ar"/>
                    </w:rPr>
                    <w:t>2.5</w:t>
                  </w:r>
                </w:p>
              </w:tc>
              <w:tc>
                <w:tcPr>
                  <w:tcW w:w="175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年平均质量浓度</w:t>
                  </w:r>
                </w:p>
              </w:tc>
              <w:tc>
                <w:tcPr>
                  <w:tcW w:w="17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47</w:t>
                  </w:r>
                </w:p>
              </w:tc>
              <w:tc>
                <w:tcPr>
                  <w:tcW w:w="12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35</w:t>
                  </w:r>
                </w:p>
              </w:tc>
              <w:tc>
                <w:tcPr>
                  <w:tcW w:w="12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134.29</w:t>
                  </w:r>
                </w:p>
              </w:tc>
              <w:tc>
                <w:tcPr>
                  <w:tcW w:w="11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不达标</w:t>
                  </w:r>
                </w:p>
              </w:tc>
            </w:tr>
          </w:tbl>
          <w:p>
            <w:pPr>
              <w:spacing w:line="360" w:lineRule="auto"/>
              <w:ind w:firstLine="480" w:firstLineChars="200"/>
              <w:rPr>
                <w:rFonts w:ascii="Times New Roman" w:hAnsi="Times New Roman" w:eastAsia="宋体" w:cs="Times New Roman"/>
                <w:color w:val="auto"/>
                <w:sz w:val="24"/>
              </w:rPr>
            </w:pPr>
            <w:r>
              <w:rPr>
                <w:rFonts w:hint="eastAsia" w:ascii="宋体" w:hAnsi="宋体" w:eastAsia="宋体" w:cs="Times New Roman"/>
                <w:color w:val="auto"/>
                <w:sz w:val="24"/>
                <w:lang w:bidi="ar"/>
              </w:rPr>
              <w:t>2017年常州市环境空气中二氧化硫年均值和一氧化碳24小时平均值均达到环境空气质量二级标准；二氧化氮、</w:t>
            </w:r>
            <w:r>
              <w:rPr>
                <w:rFonts w:ascii="Times New Roman" w:hAnsi="Times New Roman" w:eastAsia="仿宋" w:cs="Times New Roman"/>
                <w:color w:val="auto"/>
                <w:sz w:val="24"/>
                <w:lang w:bidi="ar"/>
              </w:rPr>
              <w:t>PM</w:t>
            </w:r>
            <w:r>
              <w:rPr>
                <w:rFonts w:ascii="Times New Roman" w:hAnsi="Times New Roman" w:eastAsia="仿宋" w:cs="Times New Roman"/>
                <w:color w:val="auto"/>
                <w:sz w:val="24"/>
                <w:vertAlign w:val="subscript"/>
                <w:lang w:bidi="ar"/>
              </w:rPr>
              <w:t>10</w:t>
            </w:r>
            <w:r>
              <w:rPr>
                <w:rFonts w:hint="eastAsia" w:ascii="宋体" w:hAnsi="宋体" w:eastAsia="宋体" w:cs="Times New Roman"/>
                <w:color w:val="auto"/>
                <w:sz w:val="24"/>
                <w:lang w:bidi="ar"/>
              </w:rPr>
              <w:t>、</w:t>
            </w:r>
            <w:r>
              <w:rPr>
                <w:rFonts w:ascii="Times New Roman" w:hAnsi="Times New Roman" w:eastAsia="仿宋" w:cs="Times New Roman"/>
                <w:color w:val="auto"/>
                <w:sz w:val="24"/>
                <w:lang w:bidi="ar"/>
              </w:rPr>
              <w:t>PM</w:t>
            </w:r>
            <w:r>
              <w:rPr>
                <w:rFonts w:ascii="Times New Roman" w:hAnsi="Times New Roman" w:eastAsia="仿宋" w:cs="Times New Roman"/>
                <w:color w:val="auto"/>
                <w:sz w:val="24"/>
                <w:vertAlign w:val="subscript"/>
                <w:lang w:bidi="ar"/>
              </w:rPr>
              <w:t>2.5</w:t>
            </w:r>
            <w:r>
              <w:rPr>
                <w:rFonts w:hint="eastAsia" w:ascii="宋体" w:hAnsi="宋体" w:eastAsia="宋体" w:cs="Times New Roman"/>
                <w:color w:val="auto"/>
                <w:sz w:val="24"/>
                <w:lang w:bidi="ar"/>
              </w:rPr>
              <w:t>年均值和臭氧日最大8小时滑动均值均超过环境空气质量二级标准，常州市2017年环境空气质量不达标，因此判定为非达标区。</w:t>
            </w:r>
          </w:p>
          <w:p>
            <w:pPr>
              <w:pStyle w:val="6"/>
              <w:spacing w:line="480" w:lineRule="exact"/>
              <w:ind w:firstLine="480" w:firstLineChars="200"/>
              <w:rPr>
                <w:rFonts w:hint="default" w:ascii="Times New Roman" w:hAnsi="Times New Roman"/>
                <w:color w:val="auto"/>
                <w:sz w:val="24"/>
                <w:szCs w:val="24"/>
              </w:rPr>
            </w:pPr>
            <w:r>
              <w:rPr>
                <w:color w:val="auto"/>
                <w:sz w:val="24"/>
                <w:szCs w:val="24"/>
              </w:rPr>
              <w:t>（</w:t>
            </w:r>
            <w:r>
              <w:rPr>
                <w:rFonts w:hint="eastAsia"/>
                <w:color w:val="auto"/>
                <w:sz w:val="24"/>
                <w:szCs w:val="24"/>
                <w:lang w:val="en-US" w:eastAsia="zh-CN"/>
              </w:rPr>
              <w:t>2</w:t>
            </w:r>
            <w:r>
              <w:rPr>
                <w:color w:val="auto"/>
                <w:sz w:val="24"/>
                <w:szCs w:val="24"/>
              </w:rPr>
              <w:t>）</w:t>
            </w:r>
            <w:r>
              <w:rPr>
                <w:rFonts w:ascii="Times New Roman" w:hAnsi="Times New Roman"/>
                <w:color w:val="auto"/>
                <w:sz w:val="24"/>
                <w:szCs w:val="24"/>
              </w:rPr>
              <w:t>区域削减</w:t>
            </w:r>
          </w:p>
          <w:p>
            <w:pPr>
              <w:spacing w:line="360" w:lineRule="auto"/>
              <w:ind w:firstLine="480" w:firstLineChars="200"/>
              <w:rPr>
                <w:rFonts w:ascii="Times New Roman" w:hAnsi="Times New Roman" w:eastAsia="宋体" w:cs="Times New Roman"/>
                <w:b/>
                <w:color w:val="auto"/>
                <w:sz w:val="24"/>
                <w:highlight w:val="yellow"/>
              </w:rPr>
            </w:pPr>
            <w:r>
              <w:rPr>
                <w:rFonts w:hint="eastAsia" w:ascii="Times New Roman" w:hAnsi="宋体" w:eastAsia="宋体" w:cs="Times New Roman"/>
                <w:color w:val="auto"/>
                <w:sz w:val="24"/>
                <w:lang w:bidi="ar"/>
              </w:rPr>
              <w:t>为切实做好</w:t>
            </w:r>
            <w:r>
              <w:rPr>
                <w:rFonts w:ascii="Times New Roman" w:hAnsi="Times New Roman" w:eastAsia="宋体" w:cs="Times New Roman"/>
                <w:color w:val="auto"/>
                <w:sz w:val="24"/>
                <w:lang w:bidi="ar"/>
              </w:rPr>
              <w:t>2018</w:t>
            </w:r>
            <w:r>
              <w:rPr>
                <w:rFonts w:hint="eastAsia" w:ascii="宋体" w:hAnsi="宋体" w:eastAsia="宋体" w:cs="宋体"/>
                <w:color w:val="auto"/>
                <w:sz w:val="24"/>
                <w:lang w:bidi="ar"/>
              </w:rPr>
              <w:t>年大气污染防治工作，改善全市空气环境质量，中共常州市委、常州市人民政府印发了《常州市</w:t>
            </w:r>
            <w:r>
              <w:rPr>
                <w:rFonts w:ascii="Times New Roman" w:hAnsi="Times New Roman" w:eastAsia="宋体" w:cs="Times New Roman"/>
                <w:color w:val="auto"/>
                <w:sz w:val="24"/>
                <w:lang w:bidi="ar"/>
              </w:rPr>
              <w:t>2018</w:t>
            </w:r>
            <w:r>
              <w:rPr>
                <w:rFonts w:hint="eastAsia" w:ascii="宋体" w:hAnsi="宋体" w:eastAsia="宋体" w:cs="宋体"/>
                <w:color w:val="auto"/>
                <w:sz w:val="24"/>
                <w:lang w:bidi="ar"/>
              </w:rPr>
              <w:t>年大气污染防治攻坚行动方案》，提出的工作内容包括降低燃煤消耗量、对工业企业采取强制减排措施、加强工业烟气污染治理、实施颗粒物无组织排放深度整治、全面排查与达标排放、扎实推进重点行业挥发性有机物（</w:t>
            </w:r>
            <w:r>
              <w:rPr>
                <w:rFonts w:ascii="Times New Roman" w:hAnsi="Times New Roman" w:eastAsia="宋体" w:cs="Times New Roman"/>
                <w:color w:val="auto"/>
                <w:sz w:val="24"/>
                <w:lang w:bidi="ar"/>
              </w:rPr>
              <w:t>V</w:t>
            </w:r>
            <w:r>
              <w:rPr>
                <w:rFonts w:ascii="Times New Roman" w:hAnsi="宋体" w:eastAsia="宋体" w:cs="Times New Roman"/>
                <w:color w:val="auto"/>
                <w:sz w:val="24"/>
                <w:lang w:bidi="ar"/>
              </w:rPr>
              <w:t>OC</w:t>
            </w:r>
            <w:r>
              <w:rPr>
                <w:rFonts w:hint="eastAsia" w:ascii="Times New Roman" w:hAnsi="宋体" w:eastAsia="宋体" w:cs="Times New Roman"/>
                <w:color w:val="auto"/>
                <w:sz w:val="24"/>
                <w:lang w:bidi="ar"/>
              </w:rPr>
              <w:t>s</w:t>
            </w:r>
            <w:r>
              <w:rPr>
                <w:rFonts w:hint="eastAsia" w:ascii="宋体" w:hAnsi="宋体" w:eastAsia="宋体" w:cs="宋体"/>
                <w:color w:val="auto"/>
                <w:sz w:val="24"/>
                <w:lang w:bidi="ar"/>
              </w:rPr>
              <w:t>）治理、提高城市管理水平、加强移动源污染防治、加大产业结构调整力度等。工作目标为</w:t>
            </w:r>
            <w:r>
              <w:rPr>
                <w:rFonts w:ascii="Times New Roman" w:hAnsi="Times New Roman" w:eastAsia="宋体" w:cs="Times New Roman"/>
                <w:color w:val="auto"/>
                <w:sz w:val="24"/>
                <w:lang w:bidi="ar"/>
              </w:rPr>
              <w:t>6-12</w:t>
            </w:r>
            <w:r>
              <w:rPr>
                <w:rFonts w:hint="eastAsia" w:ascii="宋体" w:hAnsi="宋体" w:eastAsia="宋体" w:cs="宋体"/>
                <w:color w:val="auto"/>
                <w:sz w:val="24"/>
                <w:lang w:bidi="ar"/>
              </w:rPr>
              <w:t>月全市主要污染物平均减排比例不低于</w:t>
            </w:r>
            <w:r>
              <w:rPr>
                <w:rFonts w:ascii="Times New Roman" w:hAnsi="Times New Roman" w:eastAsia="宋体" w:cs="Times New Roman"/>
                <w:color w:val="auto"/>
                <w:sz w:val="24"/>
                <w:lang w:bidi="ar"/>
              </w:rPr>
              <w:t>43%</w:t>
            </w:r>
            <w:r>
              <w:rPr>
                <w:rFonts w:hint="eastAsia" w:ascii="宋体" w:hAnsi="宋体" w:eastAsia="宋体" w:cs="宋体"/>
                <w:color w:val="auto"/>
                <w:sz w:val="24"/>
                <w:lang w:bidi="ar"/>
              </w:rPr>
              <w:t>，到</w:t>
            </w:r>
            <w:r>
              <w:rPr>
                <w:rFonts w:ascii="Times New Roman" w:hAnsi="Times New Roman" w:eastAsia="宋体" w:cs="Times New Roman"/>
                <w:color w:val="auto"/>
                <w:sz w:val="24"/>
                <w:lang w:bidi="ar"/>
              </w:rPr>
              <w:t>2018</w:t>
            </w:r>
            <w:r>
              <w:rPr>
                <w:rFonts w:hint="eastAsia" w:ascii="宋体" w:hAnsi="宋体" w:eastAsia="宋体" w:cs="宋体"/>
                <w:color w:val="auto"/>
                <w:sz w:val="24"/>
                <w:lang w:bidi="ar"/>
              </w:rPr>
              <w:t>年底，市区空气质量二级以上优良天数比例达到</w:t>
            </w:r>
            <w:r>
              <w:rPr>
                <w:rFonts w:ascii="Times New Roman" w:hAnsi="Times New Roman" w:eastAsia="宋体" w:cs="Times New Roman"/>
                <w:color w:val="auto"/>
                <w:sz w:val="24"/>
                <w:lang w:bidi="ar"/>
              </w:rPr>
              <w:t>69.7%</w:t>
            </w:r>
            <w:r>
              <w:rPr>
                <w:rFonts w:hint="eastAsia" w:ascii="宋体" w:hAnsi="宋体" w:eastAsia="宋体" w:cs="宋体"/>
                <w:color w:val="auto"/>
                <w:sz w:val="24"/>
                <w:lang w:bidi="ar"/>
              </w:rPr>
              <w:t>以上，</w:t>
            </w:r>
            <w:r>
              <w:rPr>
                <w:rFonts w:ascii="Times New Roman" w:hAnsi="Times New Roman" w:eastAsia="宋体" w:cs="Times New Roman"/>
                <w:color w:val="auto"/>
                <w:sz w:val="24"/>
                <w:lang w:bidi="ar"/>
              </w:rPr>
              <w:t>P</w:t>
            </w:r>
            <w:r>
              <w:rPr>
                <w:rFonts w:ascii="Times New Roman" w:hAnsi="宋体" w:eastAsia="宋体" w:cs="Times New Roman"/>
                <w:color w:val="auto"/>
                <w:sz w:val="24"/>
                <w:lang w:bidi="ar"/>
              </w:rPr>
              <w:t>M</w:t>
            </w:r>
            <w:r>
              <w:rPr>
                <w:rFonts w:hint="eastAsia" w:ascii="Times New Roman" w:hAnsi="宋体" w:eastAsia="宋体" w:cs="Times New Roman"/>
                <w:color w:val="auto"/>
                <w:sz w:val="24"/>
                <w:lang w:bidi="ar"/>
              </w:rPr>
              <w:t>2.5</w:t>
            </w:r>
            <w:r>
              <w:rPr>
                <w:rFonts w:hint="eastAsia" w:ascii="宋体" w:hAnsi="宋体" w:eastAsia="宋体" w:cs="宋体"/>
                <w:color w:val="auto"/>
                <w:sz w:val="24"/>
                <w:lang w:bidi="ar"/>
              </w:rPr>
              <w:t>年均浓度控制在</w:t>
            </w:r>
            <w:r>
              <w:rPr>
                <w:rFonts w:ascii="Times New Roman" w:hAnsi="Times New Roman" w:eastAsia="宋体" w:cs="Times New Roman"/>
                <w:color w:val="auto"/>
                <w:sz w:val="24"/>
                <w:lang w:bidi="ar"/>
              </w:rPr>
              <w:t>47</w:t>
            </w:r>
            <w:r>
              <w:rPr>
                <w:rFonts w:hint="eastAsia" w:ascii="宋体" w:hAnsi="宋体" w:eastAsia="宋体" w:cs="宋体"/>
                <w:color w:val="auto"/>
                <w:sz w:val="24"/>
                <w:lang w:bidi="ar"/>
              </w:rPr>
              <w:t>微克</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立方米以下。</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2</w:t>
            </w:r>
            <w:r>
              <w:rPr>
                <w:rFonts w:hint="eastAsia" w:ascii="宋体" w:hAnsi="宋体" w:eastAsia="宋体" w:cs="宋体"/>
                <w:b/>
                <w:color w:val="auto"/>
                <w:sz w:val="24"/>
                <w:lang w:bidi="ar"/>
              </w:rPr>
              <w:t>、地表水质量现状</w:t>
            </w:r>
          </w:p>
          <w:p>
            <w:pPr>
              <w:spacing w:line="480" w:lineRule="exact"/>
              <w:ind w:firstLine="480" w:firstLineChars="200"/>
              <w:rPr>
                <w:rFonts w:hint="eastAsia"/>
                <w:sz w:val="24"/>
              </w:rPr>
            </w:pPr>
            <w:r>
              <w:rPr>
                <w:rFonts w:hint="eastAsia"/>
                <w:sz w:val="24"/>
              </w:rPr>
              <w:t>1）区域水环境状况</w:t>
            </w:r>
          </w:p>
          <w:p>
            <w:pPr>
              <w:spacing w:line="480" w:lineRule="exact"/>
              <w:ind w:firstLine="480" w:firstLineChars="200"/>
              <w:rPr>
                <w:rFonts w:hint="eastAsia"/>
                <w:sz w:val="24"/>
              </w:rPr>
            </w:pPr>
            <w:r>
              <w:rPr>
                <w:kern w:val="0"/>
                <w:sz w:val="24"/>
              </w:rPr>
              <w:t>根据《常州市2017年环境质量公报》，</w:t>
            </w:r>
            <w:r>
              <w:rPr>
                <w:rFonts w:hint="eastAsia"/>
                <w:sz w:val="24"/>
              </w:rPr>
              <w:t>2017 年，我市 33 个“水十条”断面中有 28 个断面水质达标，总体达标率为 84.8%。33 个断面中，Ⅲ类及以上水质断面 21 个，占比 63.6%，Ⅳ类水质断面 9 个，占比 27.3%；Ⅴ类水质断面 3 个，占比 9.1%；无劣Ⅴ类水质断面。主要湖库中，滆湖和长荡湖均处于中度富营养化状态，天目湖（沙河水库）和大溪水库均处于中营养状态。</w:t>
            </w:r>
          </w:p>
          <w:p>
            <w:pPr>
              <w:spacing w:line="480" w:lineRule="exact"/>
              <w:ind w:firstLine="480" w:firstLineChars="200"/>
              <w:rPr>
                <w:rFonts w:hint="eastAsia"/>
                <w:sz w:val="24"/>
              </w:rPr>
            </w:pPr>
            <w:r>
              <w:rPr>
                <w:rFonts w:hint="eastAsia"/>
                <w:kern w:val="0"/>
                <w:sz w:val="24"/>
              </w:rPr>
              <w:t>根据</w:t>
            </w:r>
            <w:r>
              <w:rPr>
                <w:rFonts w:hint="eastAsia"/>
                <w:sz w:val="24"/>
              </w:rPr>
              <w:t>《常州市太湖流域水环境综合治理三年行动计划（2018-2020年）》等的相关要求，完善区域污水管网布局，提升城镇污水管网建设水平，推进村庄生活污水接管处置；合理新（扩）建污水处理厂及提标，完善垃圾收运及处理系统；加快工业企业污水接管及重污染企业整治，加强通航船舶污染治理等相关任务，</w:t>
            </w:r>
            <w:r>
              <w:rPr>
                <w:rFonts w:hint="eastAsia"/>
                <w:kern w:val="0"/>
                <w:sz w:val="24"/>
              </w:rPr>
              <w:t>以实现</w:t>
            </w:r>
            <w:r>
              <w:rPr>
                <w:kern w:val="0"/>
                <w:sz w:val="24"/>
              </w:rPr>
              <w:t>区域</w:t>
            </w:r>
            <w:r>
              <w:rPr>
                <w:rFonts w:hint="eastAsia"/>
                <w:kern w:val="0"/>
                <w:sz w:val="24"/>
              </w:rPr>
              <w:t>环境质量达标。</w:t>
            </w:r>
          </w:p>
          <w:p>
            <w:pPr>
              <w:spacing w:line="480" w:lineRule="exact"/>
              <w:ind w:firstLine="480" w:firstLineChars="200"/>
              <w:rPr>
                <w:rFonts w:hint="eastAsia"/>
                <w:sz w:val="24"/>
              </w:rPr>
            </w:pPr>
            <w:r>
              <w:rPr>
                <w:rFonts w:hint="eastAsia"/>
                <w:sz w:val="24"/>
              </w:rPr>
              <w:t>治理目标：到2020年，武进港、太滆运河、漕桥河三条入湖河流水质年均浓度达到国家和省河流水质控制目标要求，国控考核断面水质达标率达到80%，长荡湖、滆湖等湖泊水质比2013年水质有进一步改善；全市COD、氨氮、总磷、总氮排放量比2015年分别下降5.9%、6.9%、19.5%和16.3%。全面完成《太湖流域水环境综合治理总体方案（2013年修编）》、《江苏省太湖流域水环境综合治理实施方案（2013年修编）》、《江苏省“十三五”太湖流域水环境综合治理行动方案》等规划方案中提出的2020年水质考核目标。</w:t>
            </w:r>
          </w:p>
          <w:p>
            <w:pPr>
              <w:spacing w:line="480" w:lineRule="exact"/>
              <w:ind w:firstLine="480" w:firstLineChars="200"/>
              <w:rPr>
                <w:rFonts w:hint="eastAsia"/>
                <w:sz w:val="24"/>
              </w:rPr>
            </w:pPr>
            <w:r>
              <w:rPr>
                <w:rFonts w:hint="eastAsia"/>
                <w:sz w:val="24"/>
              </w:rPr>
              <w:t>2）纳污水体环境质量现状</w:t>
            </w:r>
          </w:p>
          <w:p>
            <w:pPr>
              <w:spacing w:line="480" w:lineRule="exact"/>
              <w:ind w:firstLine="480" w:firstLineChars="200"/>
              <w:rPr>
                <w:sz w:val="24"/>
              </w:rPr>
            </w:pPr>
            <w:r>
              <w:rPr>
                <w:sz w:val="24"/>
              </w:rPr>
              <w:t>本次地表水环境质量现状评价拟设立2个引用断面，W1、W2分别引用</w:t>
            </w:r>
            <w:r>
              <w:rPr>
                <w:rFonts w:hint="eastAsia"/>
                <w:sz w:val="24"/>
                <w:lang w:eastAsia="zh-CN"/>
              </w:rPr>
              <w:t>《</w:t>
            </w:r>
            <w:r>
              <w:rPr>
                <w:sz w:val="24"/>
              </w:rPr>
              <w:t>常州市武进湖塘集体资产经营有限公司武进区湖塘镇2018-2019污水管网项目》中常州佳蓝环境检测有限公司于2018年8月3日~8月5日对采菱港的历史监测数据，具体引用断面详见表3-</w:t>
            </w:r>
            <w:r>
              <w:rPr>
                <w:rFonts w:hint="eastAsia"/>
                <w:sz w:val="24"/>
                <w:lang w:val="en-US" w:eastAsia="zh-CN"/>
              </w:rPr>
              <w:t>2</w:t>
            </w:r>
            <w:r>
              <w:rPr>
                <w:sz w:val="24"/>
              </w:rPr>
              <w:t>。</w:t>
            </w:r>
          </w:p>
          <w:p>
            <w:pPr>
              <w:spacing w:line="480" w:lineRule="exact"/>
              <w:ind w:firstLine="480" w:firstLineChars="200"/>
              <w:rPr>
                <w:b/>
                <w:bCs/>
                <w:sz w:val="24"/>
              </w:rPr>
            </w:pPr>
            <w:r>
              <w:rPr>
                <w:kern w:val="0"/>
                <w:sz w:val="24"/>
                <w:szCs w:val="28"/>
              </w:rPr>
              <w:t>引用数据有效性分析：</w:t>
            </w:r>
            <w:r>
              <w:rPr>
                <w:kern w:val="0"/>
                <w:sz w:val="24"/>
                <w:szCs w:val="28"/>
              </w:rPr>
              <w:fldChar w:fldCharType="begin"/>
            </w:r>
            <w:r>
              <w:rPr>
                <w:kern w:val="0"/>
                <w:sz w:val="24"/>
                <w:szCs w:val="28"/>
              </w:rPr>
              <w:instrText xml:space="preserve"> = 1 \* GB3 \* MERGEFORMAT </w:instrText>
            </w:r>
            <w:r>
              <w:rPr>
                <w:kern w:val="0"/>
                <w:sz w:val="24"/>
                <w:szCs w:val="28"/>
              </w:rPr>
              <w:fldChar w:fldCharType="separate"/>
            </w:r>
            <w:r>
              <w:rPr>
                <w:rFonts w:hint="eastAsia" w:ascii="宋体" w:hAnsi="宋体" w:cs="宋体"/>
                <w:kern w:val="0"/>
                <w:sz w:val="24"/>
                <w:szCs w:val="28"/>
              </w:rPr>
              <w:t>①</w:t>
            </w:r>
            <w:r>
              <w:rPr>
                <w:kern w:val="0"/>
                <w:sz w:val="24"/>
                <w:szCs w:val="28"/>
              </w:rPr>
              <w:fldChar w:fldCharType="end"/>
            </w:r>
            <w:r>
              <w:rPr>
                <w:kern w:val="0"/>
                <w:sz w:val="24"/>
                <w:szCs w:val="28"/>
              </w:rPr>
              <w:t>于</w:t>
            </w:r>
            <w:r>
              <w:rPr>
                <w:sz w:val="24"/>
              </w:rPr>
              <w:t>2018年8月3日~8月5日</w:t>
            </w:r>
            <w:r>
              <w:rPr>
                <w:kern w:val="0"/>
                <w:sz w:val="24"/>
                <w:szCs w:val="28"/>
              </w:rPr>
              <w:t>检测地表水，引用时间不超过1年，地表水引用时间有效；</w:t>
            </w:r>
            <w:r>
              <w:rPr>
                <w:kern w:val="0"/>
                <w:sz w:val="24"/>
                <w:szCs w:val="28"/>
              </w:rPr>
              <w:fldChar w:fldCharType="begin"/>
            </w:r>
            <w:r>
              <w:rPr>
                <w:kern w:val="0"/>
                <w:sz w:val="24"/>
                <w:szCs w:val="28"/>
              </w:rPr>
              <w:instrText xml:space="preserve"> = 2 \* GB3 \* MERGEFORMAT </w:instrText>
            </w:r>
            <w:r>
              <w:rPr>
                <w:kern w:val="0"/>
                <w:sz w:val="24"/>
                <w:szCs w:val="28"/>
              </w:rPr>
              <w:fldChar w:fldCharType="separate"/>
            </w:r>
            <w:r>
              <w:rPr>
                <w:rFonts w:hint="eastAsia" w:ascii="宋体" w:hAnsi="宋体" w:cs="宋体"/>
                <w:kern w:val="0"/>
                <w:sz w:val="24"/>
                <w:szCs w:val="28"/>
              </w:rPr>
              <w:t>②</w:t>
            </w:r>
            <w:r>
              <w:rPr>
                <w:kern w:val="0"/>
                <w:sz w:val="24"/>
                <w:szCs w:val="28"/>
              </w:rPr>
              <w:fldChar w:fldCharType="end"/>
            </w:r>
            <w:r>
              <w:rPr>
                <w:kern w:val="0"/>
                <w:sz w:val="24"/>
                <w:szCs w:val="28"/>
              </w:rPr>
              <w:t>项目所在区域内污染源未发生重大变化，可引用1年内地表水的检测数据；</w:t>
            </w:r>
            <w:r>
              <w:rPr>
                <w:kern w:val="0"/>
                <w:sz w:val="24"/>
                <w:szCs w:val="28"/>
              </w:rPr>
              <w:fldChar w:fldCharType="begin"/>
            </w:r>
            <w:r>
              <w:rPr>
                <w:kern w:val="0"/>
                <w:sz w:val="24"/>
                <w:szCs w:val="28"/>
              </w:rPr>
              <w:instrText xml:space="preserve"> = 3 \* GB3 \* MERGEFORMAT </w:instrText>
            </w:r>
            <w:r>
              <w:rPr>
                <w:kern w:val="0"/>
                <w:sz w:val="24"/>
                <w:szCs w:val="28"/>
              </w:rPr>
              <w:fldChar w:fldCharType="separate"/>
            </w:r>
            <w:r>
              <w:rPr>
                <w:rFonts w:hint="eastAsia" w:ascii="宋体" w:hAnsi="宋体" w:cs="宋体"/>
                <w:kern w:val="0"/>
                <w:sz w:val="24"/>
                <w:szCs w:val="28"/>
              </w:rPr>
              <w:t>③</w:t>
            </w:r>
            <w:r>
              <w:rPr>
                <w:kern w:val="0"/>
                <w:sz w:val="24"/>
                <w:szCs w:val="28"/>
              </w:rPr>
              <w:fldChar w:fldCharType="end"/>
            </w:r>
            <w:r>
              <w:rPr>
                <w:kern w:val="0"/>
                <w:sz w:val="24"/>
                <w:szCs w:val="28"/>
              </w:rPr>
              <w:t>引用点位在项目相关评价范围内，因此地表水引用点位有效。</w:t>
            </w:r>
          </w:p>
          <w:p>
            <w:pPr>
              <w:spacing w:line="400" w:lineRule="exact"/>
              <w:jc w:val="center"/>
              <w:rPr>
                <w:b/>
                <w:bCs/>
                <w:sz w:val="24"/>
              </w:rPr>
            </w:pPr>
            <w:r>
              <w:rPr>
                <w:b/>
                <w:bCs/>
                <w:sz w:val="24"/>
              </w:rPr>
              <w:t>表3-</w:t>
            </w:r>
            <w:r>
              <w:rPr>
                <w:rFonts w:hint="eastAsia"/>
                <w:b/>
                <w:bCs/>
                <w:sz w:val="24"/>
                <w:lang w:val="en-US" w:eastAsia="zh-CN"/>
              </w:rPr>
              <w:t>2</w:t>
            </w:r>
            <w:r>
              <w:rPr>
                <w:b/>
                <w:bCs/>
                <w:sz w:val="24"/>
              </w:rPr>
              <w:t xml:space="preserve">  地表水</w:t>
            </w:r>
            <w:r>
              <w:rPr>
                <w:b/>
                <w:sz w:val="24"/>
              </w:rPr>
              <w:t>环境质量现状引用</w:t>
            </w:r>
            <w:r>
              <w:rPr>
                <w:b/>
                <w:bCs/>
                <w:sz w:val="24"/>
              </w:rPr>
              <w:t>断面</w:t>
            </w:r>
          </w:p>
          <w:tbl>
            <w:tblPr>
              <w:tblStyle w:val="15"/>
              <w:tblW w:w="831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834"/>
              <w:gridCol w:w="1432"/>
              <w:gridCol w:w="1742"/>
              <w:gridCol w:w="1041"/>
              <w:gridCol w:w="1225"/>
              <w:gridCol w:w="8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38" w:type="dxa"/>
                  <w:vAlign w:val="center"/>
                </w:tcPr>
                <w:p>
                  <w:pPr>
                    <w:spacing w:line="320" w:lineRule="exact"/>
                    <w:jc w:val="center"/>
                    <w:rPr>
                      <w:b/>
                      <w:bCs/>
                      <w:szCs w:val="21"/>
                    </w:rPr>
                  </w:pPr>
                  <w:r>
                    <w:rPr>
                      <w:b/>
                      <w:bCs/>
                      <w:szCs w:val="21"/>
                    </w:rPr>
                    <w:t>河流名称</w:t>
                  </w:r>
                </w:p>
              </w:tc>
              <w:tc>
                <w:tcPr>
                  <w:tcW w:w="834" w:type="dxa"/>
                  <w:vAlign w:val="center"/>
                </w:tcPr>
                <w:p>
                  <w:pPr>
                    <w:spacing w:line="320" w:lineRule="exact"/>
                    <w:jc w:val="center"/>
                    <w:rPr>
                      <w:b/>
                      <w:bCs/>
                      <w:szCs w:val="21"/>
                    </w:rPr>
                  </w:pPr>
                  <w:r>
                    <w:rPr>
                      <w:b/>
                      <w:sz w:val="24"/>
                    </w:rPr>
                    <w:t>监测</w:t>
                  </w:r>
                  <w:r>
                    <w:rPr>
                      <w:b/>
                      <w:bCs/>
                      <w:szCs w:val="21"/>
                    </w:rPr>
                    <w:t>断面</w:t>
                  </w:r>
                </w:p>
              </w:tc>
              <w:tc>
                <w:tcPr>
                  <w:tcW w:w="1432" w:type="dxa"/>
                  <w:vAlign w:val="center"/>
                </w:tcPr>
                <w:p>
                  <w:pPr>
                    <w:spacing w:line="320" w:lineRule="exact"/>
                    <w:jc w:val="center"/>
                    <w:rPr>
                      <w:b/>
                      <w:bCs/>
                      <w:szCs w:val="21"/>
                    </w:rPr>
                  </w:pPr>
                  <w:r>
                    <w:rPr>
                      <w:b/>
                      <w:bCs/>
                      <w:szCs w:val="21"/>
                    </w:rPr>
                    <w:t>断面位置</w:t>
                  </w:r>
                </w:p>
              </w:tc>
              <w:tc>
                <w:tcPr>
                  <w:tcW w:w="1742" w:type="dxa"/>
                  <w:vAlign w:val="center"/>
                </w:tcPr>
                <w:p>
                  <w:pPr>
                    <w:spacing w:line="320" w:lineRule="exact"/>
                    <w:jc w:val="center"/>
                    <w:rPr>
                      <w:b/>
                      <w:bCs/>
                      <w:szCs w:val="21"/>
                    </w:rPr>
                  </w:pPr>
                  <w:r>
                    <w:rPr>
                      <w:b/>
                      <w:bCs/>
                      <w:szCs w:val="21"/>
                    </w:rPr>
                    <w:t>距城区污水处理厂排口距离(m)</w:t>
                  </w:r>
                </w:p>
              </w:tc>
              <w:tc>
                <w:tcPr>
                  <w:tcW w:w="1041" w:type="dxa"/>
                  <w:vAlign w:val="center"/>
                </w:tcPr>
                <w:p>
                  <w:pPr>
                    <w:spacing w:line="320" w:lineRule="exact"/>
                    <w:jc w:val="center"/>
                    <w:rPr>
                      <w:b/>
                      <w:bCs/>
                      <w:szCs w:val="21"/>
                    </w:rPr>
                  </w:pPr>
                  <w:r>
                    <w:rPr>
                      <w:b/>
                      <w:bCs/>
                      <w:szCs w:val="21"/>
                    </w:rPr>
                    <w:t>断面位置</w:t>
                  </w:r>
                </w:p>
              </w:tc>
              <w:tc>
                <w:tcPr>
                  <w:tcW w:w="1225" w:type="dxa"/>
                  <w:vAlign w:val="center"/>
                </w:tcPr>
                <w:p>
                  <w:pPr>
                    <w:spacing w:line="320" w:lineRule="exact"/>
                    <w:jc w:val="center"/>
                    <w:rPr>
                      <w:b/>
                      <w:bCs/>
                      <w:szCs w:val="21"/>
                    </w:rPr>
                  </w:pPr>
                  <w:r>
                    <w:rPr>
                      <w:b/>
                      <w:sz w:val="24"/>
                    </w:rPr>
                    <w:t>监测</w:t>
                  </w:r>
                  <w:r>
                    <w:rPr>
                      <w:b/>
                      <w:bCs/>
                      <w:szCs w:val="21"/>
                    </w:rPr>
                    <w:t>因子</w:t>
                  </w:r>
                </w:p>
              </w:tc>
              <w:tc>
                <w:tcPr>
                  <w:tcW w:w="800" w:type="dxa"/>
                  <w:vAlign w:val="center"/>
                </w:tcPr>
                <w:p>
                  <w:pPr>
                    <w:spacing w:line="320" w:lineRule="exact"/>
                    <w:jc w:val="center"/>
                    <w:rPr>
                      <w:b/>
                      <w:bCs/>
                      <w:szCs w:val="21"/>
                    </w:rPr>
                  </w:pPr>
                  <w:r>
                    <w:rPr>
                      <w:b/>
                      <w:bCs/>
                      <w:szCs w:val="21"/>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38" w:type="dxa"/>
                  <w:vMerge w:val="restart"/>
                  <w:vAlign w:val="center"/>
                </w:tcPr>
                <w:p>
                  <w:pPr>
                    <w:spacing w:line="320" w:lineRule="exact"/>
                    <w:jc w:val="center"/>
                    <w:rPr>
                      <w:szCs w:val="21"/>
                    </w:rPr>
                  </w:pPr>
                  <w:r>
                    <w:rPr>
                      <w:szCs w:val="21"/>
                    </w:rPr>
                    <w:t>采菱港</w:t>
                  </w:r>
                </w:p>
              </w:tc>
              <w:tc>
                <w:tcPr>
                  <w:tcW w:w="834" w:type="dxa"/>
                  <w:vAlign w:val="center"/>
                </w:tcPr>
                <w:p>
                  <w:pPr>
                    <w:spacing w:line="320" w:lineRule="exact"/>
                    <w:jc w:val="center"/>
                    <w:rPr>
                      <w:szCs w:val="21"/>
                    </w:rPr>
                  </w:pPr>
                  <w:r>
                    <w:t>W1</w:t>
                  </w:r>
                </w:p>
              </w:tc>
              <w:tc>
                <w:tcPr>
                  <w:tcW w:w="1432" w:type="dxa"/>
                  <w:vAlign w:val="center"/>
                </w:tcPr>
                <w:p>
                  <w:pPr>
                    <w:jc w:val="center"/>
                    <w:rPr>
                      <w:szCs w:val="21"/>
                    </w:rPr>
                  </w:pPr>
                  <w:r>
                    <w:t>新312国道桥</w:t>
                  </w:r>
                </w:p>
              </w:tc>
              <w:tc>
                <w:tcPr>
                  <w:tcW w:w="1742" w:type="dxa"/>
                  <w:vAlign w:val="center"/>
                </w:tcPr>
                <w:p>
                  <w:pPr>
                    <w:jc w:val="center"/>
                    <w:rPr>
                      <w:szCs w:val="21"/>
                    </w:rPr>
                  </w:pPr>
                  <w:r>
                    <w:t>上游1000m</w:t>
                  </w:r>
                </w:p>
              </w:tc>
              <w:tc>
                <w:tcPr>
                  <w:tcW w:w="1041" w:type="dxa"/>
                  <w:vMerge w:val="restart"/>
                  <w:vAlign w:val="center"/>
                </w:tcPr>
                <w:p>
                  <w:pPr>
                    <w:spacing w:line="320" w:lineRule="exact"/>
                    <w:jc w:val="center"/>
                    <w:rPr>
                      <w:szCs w:val="21"/>
                    </w:rPr>
                  </w:pPr>
                  <w:r>
                    <w:rPr>
                      <w:szCs w:val="21"/>
                    </w:rPr>
                    <w:t>河道中央</w:t>
                  </w:r>
                </w:p>
              </w:tc>
              <w:tc>
                <w:tcPr>
                  <w:tcW w:w="1225" w:type="dxa"/>
                  <w:vMerge w:val="restart"/>
                  <w:vAlign w:val="center"/>
                </w:tcPr>
                <w:p>
                  <w:pPr>
                    <w:jc w:val="center"/>
                    <w:rPr>
                      <w:szCs w:val="21"/>
                    </w:rPr>
                  </w:pPr>
                  <w:r>
                    <w:rPr>
                      <w:szCs w:val="21"/>
                    </w:rPr>
                    <w:t>pH、高锰酸盐指数、</w:t>
                  </w:r>
                </w:p>
                <w:p>
                  <w:pPr>
                    <w:jc w:val="center"/>
                    <w:rPr>
                      <w:szCs w:val="21"/>
                    </w:rPr>
                  </w:pPr>
                  <w:r>
                    <w:rPr>
                      <w:szCs w:val="21"/>
                    </w:rPr>
                    <w:t>氨氮、TP</w:t>
                  </w:r>
                </w:p>
              </w:tc>
              <w:tc>
                <w:tcPr>
                  <w:tcW w:w="800" w:type="dxa"/>
                  <w:vMerge w:val="restart"/>
                  <w:vAlign w:val="center"/>
                </w:tcPr>
                <w:p>
                  <w:pPr>
                    <w:jc w:val="center"/>
                    <w:rPr>
                      <w:szCs w:val="21"/>
                    </w:rPr>
                  </w:pPr>
                  <w:r>
                    <w:rPr>
                      <w:rFonts w:hint="eastAsia" w:ascii="宋体" w:hAnsi="宋体" w:cs="宋体"/>
                      <w:szCs w:val="21"/>
                    </w:rPr>
                    <w:t>Ⅳ</w:t>
                  </w:r>
                  <w:r>
                    <w:rPr>
                      <w:szCs w:val="21"/>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38" w:type="dxa"/>
                  <w:vMerge w:val="continue"/>
                  <w:vAlign w:val="center"/>
                </w:tcPr>
                <w:p>
                  <w:pPr>
                    <w:spacing w:line="320" w:lineRule="exact"/>
                    <w:jc w:val="center"/>
                    <w:rPr>
                      <w:szCs w:val="21"/>
                    </w:rPr>
                  </w:pPr>
                </w:p>
              </w:tc>
              <w:tc>
                <w:tcPr>
                  <w:tcW w:w="834" w:type="dxa"/>
                  <w:vAlign w:val="center"/>
                </w:tcPr>
                <w:p>
                  <w:pPr>
                    <w:spacing w:line="320" w:lineRule="exact"/>
                    <w:jc w:val="center"/>
                    <w:rPr>
                      <w:szCs w:val="21"/>
                    </w:rPr>
                  </w:pPr>
                  <w:r>
                    <w:t>W2</w:t>
                  </w:r>
                </w:p>
              </w:tc>
              <w:tc>
                <w:tcPr>
                  <w:tcW w:w="1432" w:type="dxa"/>
                  <w:vAlign w:val="center"/>
                </w:tcPr>
                <w:p>
                  <w:pPr>
                    <w:jc w:val="center"/>
                    <w:rPr>
                      <w:szCs w:val="21"/>
                    </w:rPr>
                  </w:pPr>
                  <w:r>
                    <w:t>马杭桥</w:t>
                  </w:r>
                </w:p>
              </w:tc>
              <w:tc>
                <w:tcPr>
                  <w:tcW w:w="1742" w:type="dxa"/>
                  <w:vAlign w:val="center"/>
                </w:tcPr>
                <w:p>
                  <w:pPr>
                    <w:jc w:val="center"/>
                    <w:rPr>
                      <w:szCs w:val="21"/>
                    </w:rPr>
                  </w:pPr>
                  <w:r>
                    <w:t>下游1500m</w:t>
                  </w:r>
                </w:p>
              </w:tc>
              <w:tc>
                <w:tcPr>
                  <w:tcW w:w="1041" w:type="dxa"/>
                  <w:vMerge w:val="continue"/>
                  <w:vAlign w:val="center"/>
                </w:tcPr>
                <w:p>
                  <w:pPr>
                    <w:spacing w:line="320" w:lineRule="exact"/>
                    <w:jc w:val="center"/>
                    <w:rPr>
                      <w:szCs w:val="21"/>
                    </w:rPr>
                  </w:pPr>
                </w:p>
              </w:tc>
              <w:tc>
                <w:tcPr>
                  <w:tcW w:w="1225" w:type="dxa"/>
                  <w:vMerge w:val="continue"/>
                  <w:vAlign w:val="center"/>
                </w:tcPr>
                <w:p>
                  <w:pPr>
                    <w:spacing w:line="320" w:lineRule="exact"/>
                    <w:jc w:val="center"/>
                    <w:rPr>
                      <w:szCs w:val="21"/>
                    </w:rPr>
                  </w:pPr>
                </w:p>
              </w:tc>
              <w:tc>
                <w:tcPr>
                  <w:tcW w:w="800" w:type="dxa"/>
                  <w:vMerge w:val="continue"/>
                  <w:vAlign w:val="center"/>
                </w:tcPr>
                <w:p>
                  <w:pPr>
                    <w:spacing w:line="320" w:lineRule="exact"/>
                    <w:jc w:val="center"/>
                    <w:rPr>
                      <w:szCs w:val="21"/>
                    </w:rPr>
                  </w:pPr>
                </w:p>
              </w:tc>
            </w:tr>
          </w:tbl>
          <w:p>
            <w:pPr>
              <w:spacing w:line="480" w:lineRule="exact"/>
              <w:ind w:firstLine="472" w:firstLineChars="196"/>
              <w:jc w:val="center"/>
              <w:rPr>
                <w:b/>
                <w:bCs/>
                <w:sz w:val="24"/>
              </w:rPr>
            </w:pPr>
            <w:r>
              <w:rPr>
                <w:b/>
                <w:bCs/>
                <w:sz w:val="24"/>
              </w:rPr>
              <w:t>表3-</w:t>
            </w:r>
            <w:r>
              <w:rPr>
                <w:rFonts w:hint="eastAsia"/>
                <w:b/>
                <w:bCs/>
                <w:sz w:val="24"/>
                <w:lang w:val="en-US" w:eastAsia="zh-CN"/>
              </w:rPr>
              <w:t>3</w:t>
            </w:r>
            <w:r>
              <w:rPr>
                <w:b/>
                <w:bCs/>
                <w:sz w:val="24"/>
              </w:rPr>
              <w:t xml:space="preserve"> 地表水质量引用结果表 （mg/L，pH无量纲）</w:t>
            </w:r>
          </w:p>
          <w:tbl>
            <w:tblPr>
              <w:tblStyle w:val="15"/>
              <w:tblW w:w="831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938"/>
              <w:gridCol w:w="1357"/>
              <w:gridCol w:w="1386"/>
              <w:gridCol w:w="1298"/>
              <w:gridCol w:w="14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2" w:type="dxa"/>
                  <w:vAlign w:val="center"/>
                </w:tcPr>
                <w:p>
                  <w:pPr>
                    <w:spacing w:line="320" w:lineRule="exact"/>
                    <w:jc w:val="center"/>
                    <w:rPr>
                      <w:b/>
                      <w:szCs w:val="21"/>
                    </w:rPr>
                  </w:pPr>
                  <w:r>
                    <w:rPr>
                      <w:b/>
                      <w:szCs w:val="21"/>
                    </w:rPr>
                    <w:t>断面</w:t>
                  </w:r>
                </w:p>
              </w:tc>
              <w:tc>
                <w:tcPr>
                  <w:tcW w:w="1938" w:type="dxa"/>
                  <w:vAlign w:val="center"/>
                </w:tcPr>
                <w:p>
                  <w:pPr>
                    <w:spacing w:line="320" w:lineRule="exact"/>
                    <w:jc w:val="center"/>
                    <w:rPr>
                      <w:b/>
                      <w:szCs w:val="21"/>
                    </w:rPr>
                  </w:pPr>
                  <w:r>
                    <w:rPr>
                      <w:b/>
                      <w:szCs w:val="21"/>
                    </w:rPr>
                    <w:t>项目</w:t>
                  </w:r>
                </w:p>
              </w:tc>
              <w:tc>
                <w:tcPr>
                  <w:tcW w:w="1357" w:type="dxa"/>
                  <w:vAlign w:val="center"/>
                </w:tcPr>
                <w:p>
                  <w:pPr>
                    <w:pStyle w:val="49"/>
                    <w:widowControl w:val="0"/>
                    <w:pBdr>
                      <w:bottom w:val="none" w:color="auto" w:sz="0" w:space="0"/>
                    </w:pBdr>
                    <w:spacing w:before="0" w:after="0" w:line="320" w:lineRule="exact"/>
                    <w:rPr>
                      <w:rFonts w:ascii="Times New Roman" w:hAnsi="Times New Roman"/>
                      <w:b/>
                      <w:kern w:val="2"/>
                      <w:szCs w:val="21"/>
                    </w:rPr>
                  </w:pPr>
                  <w:r>
                    <w:rPr>
                      <w:rFonts w:ascii="Times New Roman" w:hAnsi="Times New Roman"/>
                      <w:b/>
                      <w:kern w:val="2"/>
                      <w:szCs w:val="21"/>
                    </w:rPr>
                    <w:t>pH</w:t>
                  </w:r>
                </w:p>
              </w:tc>
              <w:tc>
                <w:tcPr>
                  <w:tcW w:w="1386" w:type="dxa"/>
                  <w:vAlign w:val="center"/>
                </w:tcPr>
                <w:p>
                  <w:pPr>
                    <w:spacing w:line="320" w:lineRule="exact"/>
                    <w:jc w:val="center"/>
                    <w:rPr>
                      <w:b/>
                      <w:szCs w:val="21"/>
                    </w:rPr>
                  </w:pPr>
                  <w:r>
                    <w:rPr>
                      <w:b/>
                      <w:bCs/>
                      <w:szCs w:val="21"/>
                    </w:rPr>
                    <w:t>COD</w:t>
                  </w:r>
                </w:p>
              </w:tc>
              <w:tc>
                <w:tcPr>
                  <w:tcW w:w="1298" w:type="dxa"/>
                  <w:vAlign w:val="center"/>
                </w:tcPr>
                <w:p>
                  <w:pPr>
                    <w:spacing w:line="320" w:lineRule="exact"/>
                    <w:jc w:val="center"/>
                    <w:rPr>
                      <w:b/>
                      <w:szCs w:val="21"/>
                    </w:rPr>
                  </w:pPr>
                  <w:r>
                    <w:rPr>
                      <w:b/>
                      <w:szCs w:val="21"/>
                    </w:rPr>
                    <w:t>NH</w:t>
                  </w:r>
                  <w:r>
                    <w:rPr>
                      <w:b/>
                      <w:szCs w:val="21"/>
                      <w:vertAlign w:val="subscript"/>
                    </w:rPr>
                    <w:t>3</w:t>
                  </w:r>
                  <w:r>
                    <w:rPr>
                      <w:b/>
                      <w:szCs w:val="21"/>
                    </w:rPr>
                    <w:t>-N</w:t>
                  </w:r>
                </w:p>
              </w:tc>
              <w:tc>
                <w:tcPr>
                  <w:tcW w:w="1411" w:type="dxa"/>
                  <w:vAlign w:val="center"/>
                </w:tcPr>
                <w:p>
                  <w:pPr>
                    <w:spacing w:line="320" w:lineRule="exact"/>
                    <w:jc w:val="center"/>
                    <w:rPr>
                      <w:b/>
                      <w:szCs w:val="21"/>
                    </w:rPr>
                  </w:pPr>
                  <w:r>
                    <w:rPr>
                      <w:b/>
                      <w:szCs w:val="21"/>
                    </w:rPr>
                    <w:t>TP</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2" w:type="dxa"/>
                  <w:vMerge w:val="restart"/>
                  <w:vAlign w:val="center"/>
                </w:tcPr>
                <w:p>
                  <w:pPr>
                    <w:spacing w:line="320" w:lineRule="exact"/>
                    <w:jc w:val="center"/>
                    <w:rPr>
                      <w:szCs w:val="21"/>
                    </w:rPr>
                  </w:pPr>
                  <w:r>
                    <w:rPr>
                      <w:szCs w:val="21"/>
                    </w:rPr>
                    <w:t>W1</w:t>
                  </w:r>
                </w:p>
              </w:tc>
              <w:tc>
                <w:tcPr>
                  <w:tcW w:w="1938" w:type="dxa"/>
                  <w:vAlign w:val="center"/>
                </w:tcPr>
                <w:p>
                  <w:pPr>
                    <w:spacing w:line="320" w:lineRule="exact"/>
                    <w:jc w:val="center"/>
                    <w:rPr>
                      <w:szCs w:val="21"/>
                    </w:rPr>
                  </w:pPr>
                  <w:r>
                    <w:rPr>
                      <w:szCs w:val="21"/>
                    </w:rPr>
                    <w:t>浓度范围mg/L</w:t>
                  </w:r>
                </w:p>
              </w:tc>
              <w:tc>
                <w:tcPr>
                  <w:tcW w:w="1357" w:type="dxa"/>
                  <w:vAlign w:val="center"/>
                </w:tcPr>
                <w:p>
                  <w:pPr>
                    <w:jc w:val="center"/>
                    <w:rPr>
                      <w:szCs w:val="21"/>
                    </w:rPr>
                  </w:pPr>
                  <w:r>
                    <w:rPr>
                      <w:szCs w:val="21"/>
                    </w:rPr>
                    <w:t>7.31-7.37</w:t>
                  </w:r>
                </w:p>
              </w:tc>
              <w:tc>
                <w:tcPr>
                  <w:tcW w:w="1386" w:type="dxa"/>
                  <w:vAlign w:val="center"/>
                </w:tcPr>
                <w:p>
                  <w:pPr>
                    <w:jc w:val="center"/>
                    <w:rPr>
                      <w:szCs w:val="21"/>
                    </w:rPr>
                  </w:pPr>
                  <w:r>
                    <w:rPr>
                      <w:szCs w:val="21"/>
                    </w:rPr>
                    <w:t>12-19</w:t>
                  </w:r>
                </w:p>
              </w:tc>
              <w:tc>
                <w:tcPr>
                  <w:tcW w:w="1298" w:type="dxa"/>
                  <w:vAlign w:val="center"/>
                </w:tcPr>
                <w:p>
                  <w:pPr>
                    <w:jc w:val="center"/>
                    <w:rPr>
                      <w:szCs w:val="21"/>
                    </w:rPr>
                  </w:pPr>
                  <w:r>
                    <w:rPr>
                      <w:szCs w:val="21"/>
                    </w:rPr>
                    <w:t>0.249-0.281</w:t>
                  </w:r>
                </w:p>
              </w:tc>
              <w:tc>
                <w:tcPr>
                  <w:tcW w:w="1411" w:type="dxa"/>
                  <w:vAlign w:val="center"/>
                </w:tcPr>
                <w:p>
                  <w:pPr>
                    <w:jc w:val="center"/>
                    <w:rPr>
                      <w:szCs w:val="21"/>
                    </w:rPr>
                  </w:pPr>
                  <w:r>
                    <w:rPr>
                      <w:szCs w:val="21"/>
                    </w:rPr>
                    <w:t>0.166-0.212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2" w:type="dxa"/>
                  <w:vMerge w:val="continue"/>
                  <w:vAlign w:val="center"/>
                </w:tcPr>
                <w:p>
                  <w:pPr>
                    <w:spacing w:line="320" w:lineRule="exact"/>
                    <w:jc w:val="center"/>
                    <w:rPr>
                      <w:szCs w:val="21"/>
                    </w:rPr>
                  </w:pPr>
                </w:p>
              </w:tc>
              <w:tc>
                <w:tcPr>
                  <w:tcW w:w="1938" w:type="dxa"/>
                  <w:vAlign w:val="center"/>
                </w:tcPr>
                <w:p>
                  <w:pPr>
                    <w:spacing w:line="320" w:lineRule="exact"/>
                    <w:jc w:val="center"/>
                    <w:rPr>
                      <w:szCs w:val="21"/>
                    </w:rPr>
                  </w:pPr>
                  <w:r>
                    <w:rPr>
                      <w:szCs w:val="21"/>
                    </w:rPr>
                    <w:t>最大污染指数</w:t>
                  </w:r>
                </w:p>
              </w:tc>
              <w:tc>
                <w:tcPr>
                  <w:tcW w:w="1357" w:type="dxa"/>
                  <w:vAlign w:val="center"/>
                </w:tcPr>
                <w:p>
                  <w:pPr>
                    <w:spacing w:line="320" w:lineRule="exact"/>
                    <w:jc w:val="center"/>
                    <w:rPr>
                      <w:szCs w:val="21"/>
                    </w:rPr>
                  </w:pPr>
                  <w:r>
                    <w:rPr>
                      <w:szCs w:val="21"/>
                    </w:rPr>
                    <w:t>0.185</w:t>
                  </w:r>
                </w:p>
              </w:tc>
              <w:tc>
                <w:tcPr>
                  <w:tcW w:w="1386" w:type="dxa"/>
                  <w:vAlign w:val="center"/>
                </w:tcPr>
                <w:p>
                  <w:pPr>
                    <w:spacing w:line="320" w:lineRule="exact"/>
                    <w:jc w:val="center"/>
                    <w:rPr>
                      <w:szCs w:val="21"/>
                    </w:rPr>
                  </w:pPr>
                  <w:r>
                    <w:rPr>
                      <w:szCs w:val="21"/>
                    </w:rPr>
                    <w:t>0.37</w:t>
                  </w:r>
                </w:p>
              </w:tc>
              <w:tc>
                <w:tcPr>
                  <w:tcW w:w="1298" w:type="dxa"/>
                  <w:vAlign w:val="center"/>
                </w:tcPr>
                <w:p>
                  <w:pPr>
                    <w:spacing w:line="320" w:lineRule="exact"/>
                    <w:jc w:val="center"/>
                    <w:rPr>
                      <w:szCs w:val="21"/>
                    </w:rPr>
                  </w:pPr>
                  <w:r>
                    <w:rPr>
                      <w:szCs w:val="21"/>
                    </w:rPr>
                    <w:t>0.187</w:t>
                  </w:r>
                </w:p>
              </w:tc>
              <w:tc>
                <w:tcPr>
                  <w:tcW w:w="1411" w:type="dxa"/>
                  <w:vAlign w:val="center"/>
                </w:tcPr>
                <w:p>
                  <w:pPr>
                    <w:spacing w:line="320" w:lineRule="exact"/>
                    <w:jc w:val="center"/>
                    <w:rPr>
                      <w:szCs w:val="21"/>
                    </w:rPr>
                  </w:pPr>
                  <w:r>
                    <w:rPr>
                      <w:szCs w:val="21"/>
                    </w:rPr>
                    <w:t>0.707</w:t>
                  </w:r>
                </w:p>
                <w:p>
                  <w:pPr>
                    <w:pStyle w:val="4"/>
                  </w:pPr>
                  <w:r>
                    <w:t>80</w:t>
                  </w:r>
                </w:p>
                <w:p>
                  <w:pPr>
                    <w:pStyle w:val="4"/>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2" w:type="dxa"/>
                  <w:vMerge w:val="continue"/>
                  <w:vAlign w:val="center"/>
                </w:tcPr>
                <w:p>
                  <w:pPr>
                    <w:spacing w:line="320" w:lineRule="exact"/>
                    <w:jc w:val="center"/>
                    <w:rPr>
                      <w:szCs w:val="21"/>
                    </w:rPr>
                  </w:pPr>
                </w:p>
              </w:tc>
              <w:tc>
                <w:tcPr>
                  <w:tcW w:w="1938" w:type="dxa"/>
                  <w:vAlign w:val="center"/>
                </w:tcPr>
                <w:p>
                  <w:pPr>
                    <w:spacing w:line="320" w:lineRule="exact"/>
                    <w:jc w:val="center"/>
                    <w:rPr>
                      <w:szCs w:val="21"/>
                    </w:rPr>
                  </w:pPr>
                  <w:r>
                    <w:rPr>
                      <w:szCs w:val="21"/>
                    </w:rPr>
                    <w:t>超标率％</w:t>
                  </w:r>
                </w:p>
              </w:tc>
              <w:tc>
                <w:tcPr>
                  <w:tcW w:w="1357" w:type="dxa"/>
                  <w:vAlign w:val="center"/>
                </w:tcPr>
                <w:p>
                  <w:pPr>
                    <w:spacing w:line="320" w:lineRule="exact"/>
                    <w:jc w:val="center"/>
                    <w:rPr>
                      <w:szCs w:val="21"/>
                    </w:rPr>
                  </w:pPr>
                  <w:r>
                    <w:rPr>
                      <w:szCs w:val="21"/>
                    </w:rPr>
                    <w:t>0</w:t>
                  </w:r>
                </w:p>
              </w:tc>
              <w:tc>
                <w:tcPr>
                  <w:tcW w:w="1386" w:type="dxa"/>
                  <w:vAlign w:val="center"/>
                </w:tcPr>
                <w:p>
                  <w:pPr>
                    <w:spacing w:line="320" w:lineRule="exact"/>
                    <w:jc w:val="center"/>
                    <w:rPr>
                      <w:szCs w:val="21"/>
                    </w:rPr>
                  </w:pPr>
                  <w:r>
                    <w:rPr>
                      <w:szCs w:val="21"/>
                    </w:rPr>
                    <w:t>0</w:t>
                  </w:r>
                </w:p>
              </w:tc>
              <w:tc>
                <w:tcPr>
                  <w:tcW w:w="1298" w:type="dxa"/>
                  <w:vAlign w:val="center"/>
                </w:tcPr>
                <w:p>
                  <w:pPr>
                    <w:spacing w:line="320" w:lineRule="exact"/>
                    <w:jc w:val="center"/>
                    <w:rPr>
                      <w:szCs w:val="21"/>
                    </w:rPr>
                  </w:pPr>
                  <w:r>
                    <w:rPr>
                      <w:szCs w:val="21"/>
                    </w:rPr>
                    <w:t>0</w:t>
                  </w:r>
                </w:p>
              </w:tc>
              <w:tc>
                <w:tcPr>
                  <w:tcW w:w="1411" w:type="dxa"/>
                  <w:vAlign w:val="center"/>
                </w:tcPr>
                <w:p>
                  <w:pPr>
                    <w:spacing w:line="320" w:lineRule="exact"/>
                    <w:jc w:val="center"/>
                    <w:rPr>
                      <w:szCs w:val="21"/>
                    </w:rPr>
                  </w:pPr>
                  <w:r>
                    <w:rPr>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2" w:type="dxa"/>
                  <w:vMerge w:val="continue"/>
                  <w:vAlign w:val="center"/>
                </w:tcPr>
                <w:p>
                  <w:pPr>
                    <w:spacing w:line="320" w:lineRule="exact"/>
                    <w:jc w:val="center"/>
                    <w:rPr>
                      <w:szCs w:val="21"/>
                    </w:rPr>
                  </w:pPr>
                </w:p>
              </w:tc>
              <w:tc>
                <w:tcPr>
                  <w:tcW w:w="1938" w:type="dxa"/>
                  <w:vAlign w:val="center"/>
                </w:tcPr>
                <w:p>
                  <w:pPr>
                    <w:spacing w:line="320" w:lineRule="exact"/>
                    <w:jc w:val="center"/>
                    <w:rPr>
                      <w:szCs w:val="21"/>
                    </w:rPr>
                  </w:pPr>
                  <w:r>
                    <w:rPr>
                      <w:szCs w:val="21"/>
                    </w:rPr>
                    <w:t>最大超标倍数</w:t>
                  </w:r>
                </w:p>
              </w:tc>
              <w:tc>
                <w:tcPr>
                  <w:tcW w:w="1357" w:type="dxa"/>
                  <w:vAlign w:val="center"/>
                </w:tcPr>
                <w:p>
                  <w:pPr>
                    <w:spacing w:line="320" w:lineRule="exact"/>
                    <w:jc w:val="center"/>
                    <w:rPr>
                      <w:szCs w:val="21"/>
                    </w:rPr>
                  </w:pPr>
                  <w:r>
                    <w:rPr>
                      <w:szCs w:val="21"/>
                    </w:rPr>
                    <w:t>0</w:t>
                  </w:r>
                </w:p>
              </w:tc>
              <w:tc>
                <w:tcPr>
                  <w:tcW w:w="1386" w:type="dxa"/>
                  <w:vAlign w:val="center"/>
                </w:tcPr>
                <w:p>
                  <w:pPr>
                    <w:spacing w:line="320" w:lineRule="exact"/>
                    <w:jc w:val="center"/>
                    <w:rPr>
                      <w:szCs w:val="21"/>
                    </w:rPr>
                  </w:pPr>
                  <w:r>
                    <w:rPr>
                      <w:szCs w:val="21"/>
                    </w:rPr>
                    <w:t>0</w:t>
                  </w:r>
                </w:p>
              </w:tc>
              <w:tc>
                <w:tcPr>
                  <w:tcW w:w="1298" w:type="dxa"/>
                  <w:vAlign w:val="center"/>
                </w:tcPr>
                <w:p>
                  <w:pPr>
                    <w:spacing w:line="320" w:lineRule="exact"/>
                    <w:jc w:val="center"/>
                    <w:rPr>
                      <w:szCs w:val="21"/>
                    </w:rPr>
                  </w:pPr>
                  <w:r>
                    <w:rPr>
                      <w:szCs w:val="21"/>
                    </w:rPr>
                    <w:t>0</w:t>
                  </w:r>
                </w:p>
              </w:tc>
              <w:tc>
                <w:tcPr>
                  <w:tcW w:w="1411" w:type="dxa"/>
                  <w:vAlign w:val="center"/>
                </w:tcPr>
                <w:p>
                  <w:pPr>
                    <w:spacing w:line="320" w:lineRule="exact"/>
                    <w:jc w:val="center"/>
                    <w:rPr>
                      <w:szCs w:val="21"/>
                    </w:rPr>
                  </w:pPr>
                  <w:r>
                    <w:rPr>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2" w:type="dxa"/>
                  <w:vMerge w:val="restart"/>
                  <w:vAlign w:val="center"/>
                </w:tcPr>
                <w:p>
                  <w:pPr>
                    <w:spacing w:line="320" w:lineRule="exact"/>
                    <w:jc w:val="center"/>
                    <w:rPr>
                      <w:szCs w:val="21"/>
                    </w:rPr>
                  </w:pPr>
                  <w:r>
                    <w:rPr>
                      <w:szCs w:val="21"/>
                    </w:rPr>
                    <w:t>W2</w:t>
                  </w:r>
                </w:p>
              </w:tc>
              <w:tc>
                <w:tcPr>
                  <w:tcW w:w="1938" w:type="dxa"/>
                  <w:vAlign w:val="center"/>
                </w:tcPr>
                <w:p>
                  <w:pPr>
                    <w:spacing w:line="320" w:lineRule="exact"/>
                    <w:jc w:val="center"/>
                    <w:rPr>
                      <w:szCs w:val="21"/>
                    </w:rPr>
                  </w:pPr>
                  <w:r>
                    <w:rPr>
                      <w:szCs w:val="21"/>
                    </w:rPr>
                    <w:t>浓度范围mg/L</w:t>
                  </w:r>
                </w:p>
              </w:tc>
              <w:tc>
                <w:tcPr>
                  <w:tcW w:w="1357" w:type="dxa"/>
                  <w:vAlign w:val="center"/>
                </w:tcPr>
                <w:p>
                  <w:pPr>
                    <w:jc w:val="center"/>
                    <w:rPr>
                      <w:szCs w:val="21"/>
                    </w:rPr>
                  </w:pPr>
                  <w:r>
                    <w:rPr>
                      <w:szCs w:val="21"/>
                    </w:rPr>
                    <w:t>6.99-7.05</w:t>
                  </w:r>
                </w:p>
              </w:tc>
              <w:tc>
                <w:tcPr>
                  <w:tcW w:w="1386" w:type="dxa"/>
                  <w:vAlign w:val="center"/>
                </w:tcPr>
                <w:p>
                  <w:pPr>
                    <w:jc w:val="center"/>
                    <w:rPr>
                      <w:szCs w:val="21"/>
                    </w:rPr>
                  </w:pPr>
                  <w:r>
                    <w:rPr>
                      <w:szCs w:val="21"/>
                    </w:rPr>
                    <w:t>21-28</w:t>
                  </w:r>
                </w:p>
              </w:tc>
              <w:tc>
                <w:tcPr>
                  <w:tcW w:w="1298" w:type="dxa"/>
                  <w:vAlign w:val="center"/>
                </w:tcPr>
                <w:p>
                  <w:pPr>
                    <w:jc w:val="center"/>
                    <w:rPr>
                      <w:szCs w:val="21"/>
                    </w:rPr>
                  </w:pPr>
                  <w:r>
                    <w:rPr>
                      <w:szCs w:val="21"/>
                    </w:rPr>
                    <w:t>0.295-0.316</w:t>
                  </w:r>
                </w:p>
              </w:tc>
              <w:tc>
                <w:tcPr>
                  <w:tcW w:w="1411" w:type="dxa"/>
                  <w:vAlign w:val="center"/>
                </w:tcPr>
                <w:p>
                  <w:pPr>
                    <w:jc w:val="center"/>
                    <w:rPr>
                      <w:szCs w:val="21"/>
                    </w:rPr>
                  </w:pPr>
                  <w:r>
                    <w:rPr>
                      <w:szCs w:val="21"/>
                    </w:rPr>
                    <w:t>0.236-0.284</w:t>
                  </w:r>
                </w:p>
              </w:tc>
            </w:tr>
            <w:tr>
              <w:tblPrEx>
                <w:tblLayout w:type="fixed"/>
                <w:tblCellMar>
                  <w:top w:w="0" w:type="dxa"/>
                  <w:left w:w="108" w:type="dxa"/>
                  <w:bottom w:w="0" w:type="dxa"/>
                  <w:right w:w="108" w:type="dxa"/>
                </w:tblCellMar>
              </w:tblPrEx>
              <w:trPr>
                <w:trHeight w:val="340" w:hRule="exact"/>
                <w:jc w:val="center"/>
              </w:trPr>
              <w:tc>
                <w:tcPr>
                  <w:tcW w:w="922" w:type="dxa"/>
                  <w:vMerge w:val="continue"/>
                  <w:vAlign w:val="center"/>
                </w:tcPr>
                <w:p>
                  <w:pPr>
                    <w:spacing w:line="320" w:lineRule="exact"/>
                    <w:jc w:val="center"/>
                    <w:rPr>
                      <w:szCs w:val="21"/>
                    </w:rPr>
                  </w:pPr>
                </w:p>
              </w:tc>
              <w:tc>
                <w:tcPr>
                  <w:tcW w:w="1938" w:type="dxa"/>
                  <w:vAlign w:val="center"/>
                </w:tcPr>
                <w:p>
                  <w:pPr>
                    <w:spacing w:line="320" w:lineRule="exact"/>
                    <w:jc w:val="center"/>
                    <w:rPr>
                      <w:szCs w:val="21"/>
                    </w:rPr>
                  </w:pPr>
                  <w:r>
                    <w:rPr>
                      <w:szCs w:val="21"/>
                    </w:rPr>
                    <w:t>最大污染指数</w:t>
                  </w:r>
                </w:p>
              </w:tc>
              <w:tc>
                <w:tcPr>
                  <w:tcW w:w="1357" w:type="dxa"/>
                  <w:vAlign w:val="center"/>
                </w:tcPr>
                <w:p>
                  <w:pPr>
                    <w:spacing w:line="320" w:lineRule="exact"/>
                    <w:jc w:val="center"/>
                    <w:rPr>
                      <w:szCs w:val="21"/>
                    </w:rPr>
                  </w:pPr>
                  <w:r>
                    <w:rPr>
                      <w:szCs w:val="21"/>
                    </w:rPr>
                    <w:t>0.03</w:t>
                  </w:r>
                </w:p>
              </w:tc>
              <w:tc>
                <w:tcPr>
                  <w:tcW w:w="1386" w:type="dxa"/>
                  <w:vAlign w:val="center"/>
                </w:tcPr>
                <w:p>
                  <w:pPr>
                    <w:spacing w:line="320" w:lineRule="exact"/>
                    <w:jc w:val="center"/>
                    <w:rPr>
                      <w:szCs w:val="21"/>
                    </w:rPr>
                  </w:pPr>
                  <w:r>
                    <w:rPr>
                      <w:szCs w:val="21"/>
                    </w:rPr>
                    <w:t>0.93</w:t>
                  </w:r>
                </w:p>
              </w:tc>
              <w:tc>
                <w:tcPr>
                  <w:tcW w:w="1298" w:type="dxa"/>
                  <w:vAlign w:val="center"/>
                </w:tcPr>
                <w:p>
                  <w:pPr>
                    <w:spacing w:line="320" w:lineRule="exact"/>
                    <w:jc w:val="center"/>
                    <w:rPr>
                      <w:szCs w:val="21"/>
                    </w:rPr>
                  </w:pPr>
                  <w:r>
                    <w:rPr>
                      <w:szCs w:val="21"/>
                    </w:rPr>
                    <w:t>0.211</w:t>
                  </w:r>
                </w:p>
              </w:tc>
              <w:tc>
                <w:tcPr>
                  <w:tcW w:w="1411" w:type="dxa"/>
                  <w:vAlign w:val="center"/>
                </w:tcPr>
                <w:p>
                  <w:pPr>
                    <w:spacing w:line="320" w:lineRule="exact"/>
                    <w:jc w:val="center"/>
                    <w:rPr>
                      <w:szCs w:val="21"/>
                    </w:rPr>
                  </w:pPr>
                  <w:r>
                    <w:rPr>
                      <w:szCs w:val="21"/>
                    </w:rPr>
                    <w:t>0.947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2" w:type="dxa"/>
                  <w:vMerge w:val="continue"/>
                  <w:vAlign w:val="center"/>
                </w:tcPr>
                <w:p>
                  <w:pPr>
                    <w:spacing w:line="320" w:lineRule="exact"/>
                    <w:jc w:val="center"/>
                    <w:rPr>
                      <w:szCs w:val="21"/>
                    </w:rPr>
                  </w:pPr>
                </w:p>
              </w:tc>
              <w:tc>
                <w:tcPr>
                  <w:tcW w:w="1938" w:type="dxa"/>
                  <w:vAlign w:val="center"/>
                </w:tcPr>
                <w:p>
                  <w:pPr>
                    <w:spacing w:line="320" w:lineRule="exact"/>
                    <w:jc w:val="center"/>
                    <w:rPr>
                      <w:szCs w:val="21"/>
                    </w:rPr>
                  </w:pPr>
                  <w:r>
                    <w:rPr>
                      <w:szCs w:val="21"/>
                    </w:rPr>
                    <w:t>超标率％</w:t>
                  </w:r>
                </w:p>
              </w:tc>
              <w:tc>
                <w:tcPr>
                  <w:tcW w:w="1357" w:type="dxa"/>
                  <w:vAlign w:val="center"/>
                </w:tcPr>
                <w:p>
                  <w:pPr>
                    <w:spacing w:line="320" w:lineRule="exact"/>
                    <w:jc w:val="center"/>
                    <w:rPr>
                      <w:szCs w:val="21"/>
                    </w:rPr>
                  </w:pPr>
                  <w:r>
                    <w:rPr>
                      <w:szCs w:val="21"/>
                    </w:rPr>
                    <w:t>0</w:t>
                  </w:r>
                </w:p>
              </w:tc>
              <w:tc>
                <w:tcPr>
                  <w:tcW w:w="1386" w:type="dxa"/>
                  <w:vAlign w:val="center"/>
                </w:tcPr>
                <w:p>
                  <w:pPr>
                    <w:spacing w:line="320" w:lineRule="exact"/>
                    <w:jc w:val="center"/>
                    <w:rPr>
                      <w:szCs w:val="21"/>
                    </w:rPr>
                  </w:pPr>
                  <w:r>
                    <w:rPr>
                      <w:szCs w:val="21"/>
                    </w:rPr>
                    <w:t>0</w:t>
                  </w:r>
                </w:p>
              </w:tc>
              <w:tc>
                <w:tcPr>
                  <w:tcW w:w="1298" w:type="dxa"/>
                  <w:vAlign w:val="center"/>
                </w:tcPr>
                <w:p>
                  <w:pPr>
                    <w:spacing w:line="320" w:lineRule="exact"/>
                    <w:jc w:val="center"/>
                    <w:rPr>
                      <w:szCs w:val="21"/>
                    </w:rPr>
                  </w:pPr>
                  <w:r>
                    <w:rPr>
                      <w:szCs w:val="21"/>
                    </w:rPr>
                    <w:cr/>
                  </w:r>
                </w:p>
              </w:tc>
              <w:tc>
                <w:tcPr>
                  <w:tcW w:w="1411" w:type="dxa"/>
                  <w:vAlign w:val="center"/>
                </w:tcPr>
                <w:p>
                  <w:pPr>
                    <w:spacing w:line="320" w:lineRule="exact"/>
                    <w:jc w:val="center"/>
                    <w:rPr>
                      <w:szCs w:val="21"/>
                    </w:rPr>
                  </w:pPr>
                  <w:r>
                    <w:rPr>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2" w:type="dxa"/>
                  <w:vMerge w:val="continue"/>
                  <w:vAlign w:val="center"/>
                </w:tcPr>
                <w:p>
                  <w:pPr>
                    <w:spacing w:line="320" w:lineRule="exact"/>
                    <w:jc w:val="center"/>
                    <w:rPr>
                      <w:szCs w:val="21"/>
                    </w:rPr>
                  </w:pPr>
                </w:p>
              </w:tc>
              <w:tc>
                <w:tcPr>
                  <w:tcW w:w="1938" w:type="dxa"/>
                  <w:vAlign w:val="center"/>
                </w:tcPr>
                <w:p>
                  <w:pPr>
                    <w:spacing w:line="320" w:lineRule="exact"/>
                    <w:jc w:val="center"/>
                    <w:rPr>
                      <w:szCs w:val="21"/>
                    </w:rPr>
                  </w:pPr>
                  <w:r>
                    <w:rPr>
                      <w:szCs w:val="21"/>
                    </w:rPr>
                    <w:t>最大超标倍数</w:t>
                  </w:r>
                </w:p>
              </w:tc>
              <w:tc>
                <w:tcPr>
                  <w:tcW w:w="1357" w:type="dxa"/>
                  <w:vAlign w:val="center"/>
                </w:tcPr>
                <w:p>
                  <w:pPr>
                    <w:spacing w:line="320" w:lineRule="exact"/>
                    <w:jc w:val="center"/>
                    <w:rPr>
                      <w:szCs w:val="21"/>
                    </w:rPr>
                  </w:pPr>
                  <w:r>
                    <w:rPr>
                      <w:szCs w:val="21"/>
                    </w:rPr>
                    <w:t>0</w:t>
                  </w:r>
                </w:p>
              </w:tc>
              <w:tc>
                <w:tcPr>
                  <w:tcW w:w="1386" w:type="dxa"/>
                  <w:vAlign w:val="center"/>
                </w:tcPr>
                <w:p>
                  <w:pPr>
                    <w:spacing w:line="320" w:lineRule="exact"/>
                    <w:jc w:val="center"/>
                    <w:rPr>
                      <w:szCs w:val="21"/>
                    </w:rPr>
                  </w:pPr>
                  <w:r>
                    <w:rPr>
                      <w:szCs w:val="21"/>
                    </w:rPr>
                    <w:t>0</w:t>
                  </w:r>
                </w:p>
              </w:tc>
              <w:tc>
                <w:tcPr>
                  <w:tcW w:w="1298" w:type="dxa"/>
                  <w:vAlign w:val="center"/>
                </w:tcPr>
                <w:p>
                  <w:pPr>
                    <w:spacing w:line="320" w:lineRule="exact"/>
                    <w:jc w:val="center"/>
                    <w:rPr>
                      <w:szCs w:val="21"/>
                    </w:rPr>
                  </w:pPr>
                  <w:r>
                    <w:rPr>
                      <w:szCs w:val="21"/>
                    </w:rPr>
                    <w:t>0</w:t>
                  </w:r>
                </w:p>
              </w:tc>
              <w:tc>
                <w:tcPr>
                  <w:tcW w:w="1411" w:type="dxa"/>
                  <w:vAlign w:val="center"/>
                </w:tcPr>
                <w:p>
                  <w:pPr>
                    <w:spacing w:line="320" w:lineRule="exact"/>
                    <w:jc w:val="center"/>
                    <w:rPr>
                      <w:szCs w:val="21"/>
                    </w:rPr>
                  </w:pPr>
                  <w:r>
                    <w:rPr>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860" w:type="dxa"/>
                  <w:gridSpan w:val="2"/>
                  <w:vAlign w:val="center"/>
                </w:tcPr>
                <w:p>
                  <w:pPr>
                    <w:spacing w:line="320" w:lineRule="exact"/>
                    <w:jc w:val="center"/>
                    <w:rPr>
                      <w:szCs w:val="21"/>
                    </w:rPr>
                  </w:pPr>
                  <w:r>
                    <w:rPr>
                      <w:szCs w:val="21"/>
                    </w:rPr>
                    <w:t>地表水</w:t>
                  </w:r>
                  <w:r>
                    <w:rPr>
                      <w:rFonts w:hint="eastAsia" w:ascii="宋体" w:hAnsi="宋体" w:cs="宋体"/>
                      <w:szCs w:val="21"/>
                    </w:rPr>
                    <w:t>Ⅳ</w:t>
                  </w:r>
                  <w:r>
                    <w:rPr>
                      <w:szCs w:val="21"/>
                    </w:rPr>
                    <w:t>类标准</w:t>
                  </w:r>
                </w:p>
              </w:tc>
              <w:tc>
                <w:tcPr>
                  <w:tcW w:w="1357" w:type="dxa"/>
                  <w:vAlign w:val="center"/>
                </w:tcPr>
                <w:p>
                  <w:pPr>
                    <w:spacing w:line="320" w:lineRule="exact"/>
                    <w:jc w:val="center"/>
                    <w:rPr>
                      <w:szCs w:val="21"/>
                    </w:rPr>
                  </w:pPr>
                  <w:r>
                    <w:rPr>
                      <w:szCs w:val="21"/>
                    </w:rPr>
                    <w:t>6～9</w:t>
                  </w:r>
                </w:p>
              </w:tc>
              <w:tc>
                <w:tcPr>
                  <w:tcW w:w="1386" w:type="dxa"/>
                  <w:vAlign w:val="center"/>
                </w:tcPr>
                <w:p>
                  <w:pPr>
                    <w:spacing w:line="320" w:lineRule="exact"/>
                    <w:jc w:val="center"/>
                    <w:rPr>
                      <w:szCs w:val="21"/>
                    </w:rPr>
                  </w:pPr>
                  <w:r>
                    <w:rPr>
                      <w:szCs w:val="21"/>
                    </w:rPr>
                    <w:t>30</w:t>
                  </w:r>
                </w:p>
              </w:tc>
              <w:tc>
                <w:tcPr>
                  <w:tcW w:w="1298" w:type="dxa"/>
                  <w:vAlign w:val="center"/>
                </w:tcPr>
                <w:p>
                  <w:pPr>
                    <w:spacing w:line="320" w:lineRule="exact"/>
                    <w:jc w:val="center"/>
                    <w:rPr>
                      <w:szCs w:val="21"/>
                    </w:rPr>
                  </w:pPr>
                  <w:r>
                    <w:rPr>
                      <w:szCs w:val="21"/>
                    </w:rPr>
                    <w:t>1.5</w:t>
                  </w:r>
                </w:p>
              </w:tc>
              <w:tc>
                <w:tcPr>
                  <w:tcW w:w="1411" w:type="dxa"/>
                  <w:vAlign w:val="center"/>
                </w:tcPr>
                <w:p>
                  <w:pPr>
                    <w:spacing w:line="320" w:lineRule="exact"/>
                    <w:jc w:val="center"/>
                    <w:rPr>
                      <w:szCs w:val="21"/>
                    </w:rPr>
                  </w:pPr>
                  <w:r>
                    <w:rPr>
                      <w:szCs w:val="21"/>
                    </w:rPr>
                    <w:t>0.3</w:t>
                  </w:r>
                </w:p>
              </w:tc>
            </w:tr>
          </w:tbl>
          <w:p>
            <w:pPr>
              <w:spacing w:line="480" w:lineRule="exact"/>
              <w:ind w:firstLine="480" w:firstLineChars="200"/>
              <w:rPr>
                <w:sz w:val="24"/>
                <w:szCs w:val="28"/>
              </w:rPr>
            </w:pPr>
            <w:r>
              <w:rPr>
                <w:sz w:val="24"/>
              </w:rPr>
              <w:t>由表3-</w:t>
            </w:r>
            <w:r>
              <w:rPr>
                <w:rFonts w:hint="eastAsia"/>
                <w:sz w:val="24"/>
                <w:lang w:val="en-US" w:eastAsia="zh-CN"/>
              </w:rPr>
              <w:t>3</w:t>
            </w:r>
            <w:r>
              <w:rPr>
                <w:sz w:val="24"/>
              </w:rPr>
              <w:t>可知，地表水水质现状评价结果表明，</w:t>
            </w:r>
            <w:r>
              <w:rPr>
                <w:sz w:val="24"/>
                <w:szCs w:val="28"/>
              </w:rPr>
              <w:t>采菱港W1、W2断面的各监测项目均能达到《地表水环境质量标准》中</w:t>
            </w:r>
            <w:r>
              <w:rPr>
                <w:rFonts w:hint="eastAsia" w:ascii="宋体" w:hAnsi="宋体" w:cs="宋体"/>
                <w:sz w:val="24"/>
                <w:szCs w:val="28"/>
              </w:rPr>
              <w:t>Ⅳ</w:t>
            </w:r>
            <w:r>
              <w:rPr>
                <w:sz w:val="24"/>
                <w:szCs w:val="28"/>
              </w:rPr>
              <w:t>类地表水标准限值，</w:t>
            </w:r>
            <w:r>
              <w:rPr>
                <w:sz w:val="24"/>
              </w:rPr>
              <w:t>说明区域水环境质量较好</w:t>
            </w:r>
            <w:r>
              <w:rPr>
                <w:sz w:val="24"/>
                <w:szCs w:val="28"/>
              </w:rPr>
              <w:t>。</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3</w:t>
            </w:r>
            <w:r>
              <w:rPr>
                <w:rFonts w:hint="eastAsia" w:ascii="宋体" w:hAnsi="宋体" w:eastAsia="宋体" w:cs="宋体"/>
                <w:b/>
                <w:color w:val="auto"/>
                <w:sz w:val="24"/>
                <w:lang w:bidi="ar"/>
              </w:rPr>
              <w:t>、声环境质量现状</w:t>
            </w:r>
          </w:p>
          <w:p>
            <w:pPr>
              <w:spacing w:line="360" w:lineRule="auto"/>
              <w:ind w:firstLine="480" w:firstLineChars="200"/>
              <w:rPr>
                <w:rFonts w:ascii="Times New Roman" w:hAnsi="Times New Roman" w:eastAsia="宋体" w:cs="Times New Roman"/>
                <w:color w:val="auto"/>
                <w:sz w:val="24"/>
                <w:highlight w:val="yellow"/>
              </w:rPr>
            </w:pPr>
            <w:r>
              <w:rPr>
                <w:rFonts w:ascii="Times New Roman" w:hAnsi="Times New Roman" w:eastAsia="宋体" w:cs="Times New Roman"/>
                <w:color w:val="auto"/>
                <w:sz w:val="24"/>
                <w:lang w:bidi="ar"/>
              </w:rPr>
              <w:t>为了解项目所在地声环境质量现状，委托</w:t>
            </w:r>
            <w:r>
              <w:rPr>
                <w:sz w:val="24"/>
              </w:rPr>
              <w:t>常州佳蓝环境检测有限公司</w:t>
            </w:r>
            <w:r>
              <w:rPr>
                <w:rFonts w:ascii="Times New Roman" w:hAnsi="Times New Roman" w:eastAsia="宋体" w:cs="Times New Roman"/>
                <w:color w:val="auto"/>
                <w:sz w:val="24"/>
                <w:lang w:bidi="ar"/>
              </w:rPr>
              <w:t>于201</w:t>
            </w:r>
            <w:r>
              <w:rPr>
                <w:rFonts w:hint="eastAsia" w:ascii="Times New Roman" w:hAnsi="Times New Roman" w:eastAsia="宋体" w:cs="Times New Roman"/>
                <w:color w:val="auto"/>
                <w:sz w:val="24"/>
                <w:lang w:val="en-US" w:eastAsia="zh-CN" w:bidi="ar"/>
              </w:rPr>
              <w:t>9</w:t>
            </w:r>
            <w:r>
              <w:rPr>
                <w:rFonts w:hint="eastAsia" w:ascii="宋体" w:hAnsi="宋体" w:eastAsia="宋体" w:cs="宋体"/>
                <w:color w:val="auto"/>
                <w:sz w:val="24"/>
                <w:lang w:bidi="ar"/>
              </w:rPr>
              <w:t>年</w:t>
            </w:r>
            <w:r>
              <w:rPr>
                <w:rFonts w:hint="eastAsia" w:ascii="Times New Roman" w:hAnsi="Times New Roman" w:eastAsia="宋体" w:cs="Times New Roman"/>
                <w:color w:val="auto"/>
                <w:sz w:val="24"/>
                <w:lang w:val="en-US" w:eastAsia="zh-CN" w:bidi="ar"/>
              </w:rPr>
              <w:t>5</w:t>
            </w:r>
            <w:r>
              <w:rPr>
                <w:rFonts w:ascii="Times New Roman" w:hAnsi="Times New Roman" w:eastAsia="宋体" w:cs="Times New Roman"/>
                <w:color w:val="auto"/>
                <w:sz w:val="24"/>
                <w:lang w:bidi="ar"/>
              </w:rPr>
              <w:t>月</w:t>
            </w:r>
            <w:r>
              <w:rPr>
                <w:rFonts w:hint="eastAsia" w:ascii="Times New Roman" w:hAnsi="Times New Roman" w:eastAsia="宋体" w:cs="Times New Roman"/>
                <w:color w:val="auto"/>
                <w:sz w:val="24"/>
                <w:lang w:val="en-US" w:eastAsia="zh-CN" w:bidi="ar"/>
              </w:rPr>
              <w:t>4</w:t>
            </w:r>
            <w:r>
              <w:rPr>
                <w:rFonts w:ascii="Times New Roman" w:hAnsi="Times New Roman" w:eastAsia="宋体" w:cs="Times New Roman"/>
                <w:color w:val="auto"/>
                <w:sz w:val="24"/>
                <w:lang w:bidi="ar"/>
              </w:rPr>
              <w:t>日-</w:t>
            </w:r>
            <w:r>
              <w:rPr>
                <w:rFonts w:hint="eastAsia" w:ascii="Times New Roman" w:hAnsi="Times New Roman" w:eastAsia="宋体" w:cs="Times New Roman"/>
                <w:color w:val="auto"/>
                <w:sz w:val="24"/>
                <w:lang w:val="en-US" w:eastAsia="zh-CN" w:bidi="ar"/>
              </w:rPr>
              <w:t>5</w:t>
            </w:r>
            <w:r>
              <w:rPr>
                <w:rFonts w:ascii="Times New Roman" w:hAnsi="Times New Roman" w:eastAsia="宋体" w:cs="Times New Roman"/>
                <w:color w:val="auto"/>
                <w:sz w:val="24"/>
                <w:lang w:bidi="ar"/>
              </w:rPr>
              <w:t>月</w:t>
            </w:r>
            <w:r>
              <w:rPr>
                <w:rFonts w:hint="eastAsia" w:ascii="Times New Roman" w:hAnsi="Times New Roman" w:eastAsia="宋体" w:cs="Times New Roman"/>
                <w:color w:val="auto"/>
                <w:sz w:val="24"/>
                <w:lang w:val="en-US" w:eastAsia="zh-CN" w:bidi="ar"/>
              </w:rPr>
              <w:t>5</w:t>
            </w:r>
            <w:r>
              <w:rPr>
                <w:rFonts w:ascii="Times New Roman" w:hAnsi="Times New Roman" w:eastAsia="宋体" w:cs="Times New Roman"/>
                <w:color w:val="auto"/>
                <w:sz w:val="24"/>
                <w:lang w:bidi="ar"/>
              </w:rPr>
              <w:t>日对项目厂界四周</w:t>
            </w:r>
            <w:r>
              <w:rPr>
                <w:rFonts w:hint="eastAsia" w:ascii="Times New Roman" w:hAnsi="Times New Roman" w:eastAsia="宋体" w:cs="Times New Roman"/>
                <w:color w:val="auto"/>
                <w:sz w:val="24"/>
                <w:lang w:val="en-US" w:eastAsia="zh-CN" w:bidi="ar"/>
              </w:rPr>
              <w:t>及藤树科</w:t>
            </w:r>
            <w:r>
              <w:rPr>
                <w:rFonts w:ascii="Times New Roman" w:hAnsi="Times New Roman" w:eastAsia="宋体" w:cs="Times New Roman"/>
                <w:color w:val="auto"/>
                <w:sz w:val="24"/>
                <w:lang w:bidi="ar"/>
              </w:rPr>
              <w:t>（监测点位见</w:t>
            </w:r>
            <w:r>
              <w:rPr>
                <w:rFonts w:hint="eastAsia" w:ascii="Times New Roman" w:hAnsi="Times New Roman" w:eastAsia="宋体" w:cs="Times New Roman"/>
                <w:color w:val="auto"/>
                <w:sz w:val="24"/>
                <w:lang w:bidi="ar"/>
              </w:rPr>
              <w:t>附件</w:t>
            </w:r>
            <w:r>
              <w:rPr>
                <w:rFonts w:ascii="Times New Roman" w:hAnsi="Times New Roman" w:eastAsia="宋体" w:cs="Times New Roman"/>
                <w:color w:val="auto"/>
                <w:sz w:val="24"/>
                <w:lang w:bidi="ar"/>
              </w:rPr>
              <w:t>）进行的现场噪声监测，监测结果见表3-</w:t>
            </w:r>
            <w:r>
              <w:rPr>
                <w:rFonts w:hint="eastAsia" w:ascii="Times New Roman" w:hAnsi="Times New Roman" w:eastAsia="宋体" w:cs="Times New Roman"/>
                <w:color w:val="auto"/>
                <w:sz w:val="24"/>
                <w:lang w:val="en-US" w:eastAsia="zh-CN" w:bidi="ar"/>
              </w:rPr>
              <w:t>4</w:t>
            </w:r>
            <w:r>
              <w:rPr>
                <w:rFonts w:hint="eastAsia" w:ascii="宋体" w:hAnsi="宋体" w:eastAsia="宋体" w:cs="宋体"/>
                <w:color w:val="auto"/>
                <w:sz w:val="24"/>
                <w:lang w:bidi="ar"/>
              </w:rPr>
              <w:t>。</w:t>
            </w:r>
          </w:p>
          <w:p>
            <w:pPr>
              <w:spacing w:line="360" w:lineRule="auto"/>
              <w:ind w:firstLine="482" w:firstLineChars="200"/>
              <w:jc w:val="center"/>
              <w:rPr>
                <w:rFonts w:ascii="Times New Roman" w:hAnsi="Times New Roman" w:eastAsia="宋体" w:cs="Times New Roman"/>
                <w:b/>
                <w:color w:val="auto"/>
                <w:sz w:val="24"/>
              </w:rPr>
            </w:pPr>
            <w:r>
              <w:rPr>
                <w:rFonts w:ascii="Times New Roman" w:hAnsi="Times New Roman" w:eastAsia="宋体" w:cs="Times New Roman"/>
                <w:b/>
                <w:color w:val="auto"/>
                <w:sz w:val="24"/>
                <w:lang w:bidi="ar"/>
              </w:rPr>
              <w:t>表3-</w:t>
            </w:r>
            <w:r>
              <w:rPr>
                <w:rFonts w:hint="eastAsia" w:ascii="Times New Roman" w:hAnsi="Times New Roman" w:eastAsia="宋体" w:cs="Times New Roman"/>
                <w:b/>
                <w:color w:val="auto"/>
                <w:sz w:val="24"/>
                <w:lang w:val="en-US" w:eastAsia="zh-CN" w:bidi="ar"/>
              </w:rPr>
              <w:t>4</w:t>
            </w:r>
            <w:r>
              <w:rPr>
                <w:rFonts w:hint="eastAsia" w:ascii="宋体" w:hAnsi="宋体" w:eastAsia="宋体" w:cs="宋体"/>
                <w:b/>
                <w:color w:val="auto"/>
                <w:sz w:val="24"/>
                <w:lang w:bidi="ar"/>
              </w:rPr>
              <w:t>噪声现状监测结果统计表单位：</w:t>
            </w:r>
            <w:r>
              <w:rPr>
                <w:rFonts w:ascii="Times New Roman" w:hAnsi="Times New Roman" w:eastAsia="宋体" w:cs="Times New Roman"/>
                <w:b/>
                <w:color w:val="auto"/>
                <w:sz w:val="24"/>
                <w:lang w:bidi="ar"/>
              </w:rPr>
              <w:t>dB</w:t>
            </w:r>
            <w:r>
              <w:rPr>
                <w:rFonts w:hint="eastAsia" w:ascii="宋体" w:hAnsi="宋体" w:eastAsia="宋体" w:cs="宋体"/>
                <w:b/>
                <w:color w:val="auto"/>
                <w:sz w:val="24"/>
                <w:lang w:bidi="ar"/>
              </w:rPr>
              <w:t>（</w:t>
            </w:r>
            <w:r>
              <w:rPr>
                <w:rFonts w:ascii="Times New Roman" w:hAnsi="Times New Roman" w:eastAsia="宋体" w:cs="Times New Roman"/>
                <w:b/>
                <w:color w:val="auto"/>
                <w:sz w:val="24"/>
                <w:lang w:bidi="ar"/>
              </w:rPr>
              <w:t>A</w:t>
            </w:r>
            <w:r>
              <w:rPr>
                <w:rFonts w:hint="eastAsia" w:ascii="宋体" w:hAnsi="宋体" w:eastAsia="宋体" w:cs="宋体"/>
                <w:b/>
                <w:color w:val="auto"/>
                <w:sz w:val="24"/>
                <w:lang w:bidi="ar"/>
              </w:rPr>
              <w:t>）</w:t>
            </w:r>
          </w:p>
          <w:tbl>
            <w:tblPr>
              <w:tblStyle w:val="16"/>
              <w:tblW w:w="8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15"/>
              <w:gridCol w:w="1"/>
              <w:gridCol w:w="1253"/>
              <w:gridCol w:w="1"/>
              <w:gridCol w:w="1253"/>
              <w:gridCol w:w="1"/>
              <w:gridCol w:w="1376"/>
              <w:gridCol w:w="1"/>
              <w:gridCol w:w="1443"/>
              <w:gridCol w:w="131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3" w:hRule="atLeast"/>
                <w:jc w:val="center"/>
              </w:trPr>
              <w:tc>
                <w:tcPr>
                  <w:tcW w:w="14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rPr>
                  </w:pPr>
                  <w:r>
                    <w:rPr>
                      <w:rFonts w:hint="eastAsia"/>
                      <w:color w:val="auto"/>
                      <w:sz w:val="21"/>
                      <w:szCs w:val="21"/>
                      <w:lang w:val="en-US" w:eastAsia="zh-CN"/>
                    </w:rPr>
                    <w:t>项目</w:t>
                  </w:r>
                </w:p>
              </w:tc>
              <w:tc>
                <w:tcPr>
                  <w:tcW w:w="125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sz w:val="21"/>
                      <w:szCs w:val="21"/>
                    </w:rPr>
                  </w:pPr>
                  <w:r>
                    <w:rPr>
                      <w:color w:val="auto"/>
                      <w:sz w:val="21"/>
                      <w:szCs w:val="21"/>
                    </w:rPr>
                    <w:t>N1</w:t>
                  </w:r>
                  <w:r>
                    <w:rPr>
                      <w:rFonts w:hint="eastAsia" w:ascii="宋体" w:hAnsi="宋体" w:cs="宋体"/>
                      <w:color w:val="auto"/>
                      <w:sz w:val="21"/>
                      <w:szCs w:val="21"/>
                    </w:rPr>
                    <w:t>（东厂界</w:t>
                  </w:r>
                  <w:r>
                    <w:rPr>
                      <w:color w:val="auto"/>
                      <w:sz w:val="21"/>
                      <w:szCs w:val="21"/>
                    </w:rPr>
                    <w:t>）</w:t>
                  </w:r>
                </w:p>
              </w:tc>
              <w:tc>
                <w:tcPr>
                  <w:tcW w:w="125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sz w:val="21"/>
                      <w:szCs w:val="21"/>
                    </w:rPr>
                  </w:pPr>
                  <w:r>
                    <w:rPr>
                      <w:color w:val="auto"/>
                      <w:sz w:val="21"/>
                      <w:szCs w:val="21"/>
                    </w:rPr>
                    <w:t>N2</w:t>
                  </w:r>
                  <w:r>
                    <w:rPr>
                      <w:rFonts w:hint="eastAsia" w:ascii="宋体" w:hAnsi="宋体" w:cs="宋体"/>
                      <w:color w:val="auto"/>
                      <w:sz w:val="21"/>
                      <w:szCs w:val="21"/>
                    </w:rPr>
                    <w:t>（南厂界</w:t>
                  </w:r>
                  <w:r>
                    <w:rPr>
                      <w:color w:val="auto"/>
                      <w:sz w:val="21"/>
                      <w:szCs w:val="21"/>
                    </w:rPr>
                    <w:t>）</w:t>
                  </w:r>
                </w:p>
              </w:tc>
              <w:tc>
                <w:tcPr>
                  <w:tcW w:w="137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sz w:val="21"/>
                      <w:szCs w:val="21"/>
                    </w:rPr>
                  </w:pPr>
                  <w:r>
                    <w:rPr>
                      <w:color w:val="auto"/>
                      <w:sz w:val="21"/>
                      <w:szCs w:val="21"/>
                    </w:rPr>
                    <w:t>N3</w:t>
                  </w:r>
                  <w:r>
                    <w:rPr>
                      <w:rFonts w:hint="eastAsia" w:ascii="宋体" w:hAnsi="宋体" w:cs="宋体"/>
                      <w:color w:val="auto"/>
                      <w:sz w:val="21"/>
                      <w:szCs w:val="21"/>
                    </w:rPr>
                    <w:t>（西厂界</w:t>
                  </w:r>
                  <w:r>
                    <w:rPr>
                      <w:color w:val="auto"/>
                      <w:sz w:val="21"/>
                      <w:szCs w:val="21"/>
                    </w:rPr>
                    <w:t>）</w:t>
                  </w:r>
                </w:p>
              </w:tc>
              <w:tc>
                <w:tcPr>
                  <w:tcW w:w="144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sz w:val="21"/>
                      <w:szCs w:val="21"/>
                    </w:rPr>
                  </w:pPr>
                  <w:r>
                    <w:rPr>
                      <w:color w:val="auto"/>
                      <w:sz w:val="21"/>
                      <w:szCs w:val="21"/>
                    </w:rPr>
                    <w:t>N4</w:t>
                  </w:r>
                  <w:r>
                    <w:rPr>
                      <w:rFonts w:hint="eastAsia" w:ascii="宋体" w:hAnsi="宋体" w:cs="宋体"/>
                      <w:color w:val="auto"/>
                      <w:sz w:val="21"/>
                      <w:szCs w:val="21"/>
                    </w:rPr>
                    <w:t>（北厂界</w:t>
                  </w:r>
                  <w:r>
                    <w:rPr>
                      <w:color w:val="auto"/>
                      <w:sz w:val="21"/>
                      <w:szCs w:val="21"/>
                    </w:rPr>
                    <w:t>）</w:t>
                  </w:r>
                </w:p>
              </w:tc>
              <w:tc>
                <w:tcPr>
                  <w:tcW w:w="1310"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eastAsia" w:eastAsia="宋体"/>
                      <w:color w:val="auto"/>
                      <w:sz w:val="21"/>
                      <w:szCs w:val="21"/>
                      <w:lang w:val="en-US" w:eastAsia="zh-CN"/>
                    </w:rPr>
                  </w:pPr>
                  <w:r>
                    <w:rPr>
                      <w:rFonts w:hint="eastAsia"/>
                      <w:color w:val="auto"/>
                      <w:sz w:val="21"/>
                      <w:szCs w:val="21"/>
                      <w:lang w:val="en-US" w:eastAsia="zh-CN"/>
                    </w:rPr>
                    <w:t>N5（藤树科）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715" w:type="dxa"/>
                  <w:vMerge w:val="restart"/>
                  <w:tcBorders>
                    <w:top w:val="single" w:color="auto" w:sz="4" w:space="0"/>
                    <w:left w:val="single" w:color="auto" w:sz="4" w:space="0"/>
                    <w:right w:val="single" w:color="auto" w:sz="4" w:space="0"/>
                  </w:tcBorders>
                  <w:shd w:val="clear" w:color="auto" w:fill="auto"/>
                  <w:vAlign w:val="center"/>
                </w:tcPr>
                <w:p>
                  <w:pPr>
                    <w:pStyle w:val="23"/>
                    <w:widowControl/>
                    <w:rPr>
                      <w:color w:val="auto"/>
                      <w:sz w:val="21"/>
                      <w:szCs w:val="21"/>
                    </w:rPr>
                  </w:pPr>
                  <w:r>
                    <w:rPr>
                      <w:color w:val="auto"/>
                      <w:sz w:val="21"/>
                      <w:szCs w:val="21"/>
                    </w:rPr>
                    <w:t>201</w:t>
                  </w:r>
                  <w:r>
                    <w:rPr>
                      <w:rFonts w:hint="eastAsia"/>
                      <w:color w:val="auto"/>
                      <w:sz w:val="21"/>
                      <w:szCs w:val="21"/>
                      <w:lang w:val="en-US" w:eastAsia="zh-CN"/>
                    </w:rPr>
                    <w:t>9</w:t>
                  </w:r>
                  <w:r>
                    <w:rPr>
                      <w:rFonts w:hint="eastAsia" w:ascii="宋体" w:hAnsi="宋体" w:cs="宋体"/>
                      <w:color w:val="auto"/>
                      <w:sz w:val="21"/>
                      <w:szCs w:val="21"/>
                    </w:rPr>
                    <w:t>年</w:t>
                  </w:r>
                  <w:r>
                    <w:rPr>
                      <w:rFonts w:hint="eastAsia"/>
                      <w:color w:val="auto"/>
                      <w:sz w:val="21"/>
                      <w:szCs w:val="21"/>
                      <w:lang w:val="en-US" w:eastAsia="zh-CN"/>
                    </w:rPr>
                    <w:t>5</w:t>
                  </w:r>
                  <w:r>
                    <w:rPr>
                      <w:rFonts w:hint="eastAsia" w:ascii="宋体" w:hAnsi="宋体" w:cs="宋体"/>
                      <w:color w:val="auto"/>
                      <w:sz w:val="21"/>
                      <w:szCs w:val="21"/>
                    </w:rPr>
                    <w:t>月</w:t>
                  </w:r>
                  <w:r>
                    <w:rPr>
                      <w:rFonts w:hint="eastAsia"/>
                      <w:color w:val="auto"/>
                      <w:sz w:val="21"/>
                      <w:szCs w:val="21"/>
                      <w:lang w:val="en-US" w:eastAsia="zh-CN"/>
                    </w:rPr>
                    <w:t>4日</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eastAsia" w:eastAsia="宋体"/>
                      <w:color w:val="auto"/>
                      <w:sz w:val="21"/>
                      <w:szCs w:val="21"/>
                      <w:lang w:val="en-US" w:eastAsia="zh-CN"/>
                    </w:rPr>
                  </w:pPr>
                  <w:r>
                    <w:rPr>
                      <w:rFonts w:hint="eastAsia"/>
                      <w:color w:val="auto"/>
                      <w:sz w:val="21"/>
                      <w:szCs w:val="21"/>
                      <w:lang w:val="en-US" w:eastAsia="zh-CN"/>
                    </w:rPr>
                    <w:t>昼间</w:t>
                  </w:r>
                </w:p>
              </w:tc>
              <w:tc>
                <w:tcPr>
                  <w:tcW w:w="125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45.2</w:t>
                  </w:r>
                </w:p>
              </w:tc>
              <w:tc>
                <w:tcPr>
                  <w:tcW w:w="125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44.8</w:t>
                  </w:r>
                </w:p>
              </w:tc>
              <w:tc>
                <w:tcPr>
                  <w:tcW w:w="137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43.9</w:t>
                  </w:r>
                </w:p>
              </w:tc>
              <w:tc>
                <w:tcPr>
                  <w:tcW w:w="144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44.6</w:t>
                  </w:r>
                </w:p>
              </w:tc>
              <w:tc>
                <w:tcPr>
                  <w:tcW w:w="1311"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15" w:type="dxa"/>
                  <w:vMerge w:val="continue"/>
                  <w:tcBorders>
                    <w:left w:val="single" w:color="auto" w:sz="4" w:space="0"/>
                    <w:bottom w:val="single" w:color="auto" w:sz="4" w:space="0"/>
                    <w:right w:val="single" w:color="auto" w:sz="4" w:space="0"/>
                  </w:tcBorders>
                  <w:shd w:val="clear" w:color="auto" w:fill="auto"/>
                  <w:vAlign w:val="center"/>
                </w:tcPr>
                <w:p>
                  <w:pPr>
                    <w:pStyle w:val="23"/>
                    <w:widowControl/>
                    <w:rPr>
                      <w:color w:val="auto"/>
                      <w:sz w:val="21"/>
                      <w:szCs w:val="21"/>
                    </w:rPr>
                  </w:pP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eastAsia" w:eastAsia="宋体"/>
                      <w:color w:val="auto"/>
                      <w:sz w:val="21"/>
                      <w:szCs w:val="21"/>
                      <w:lang w:val="en-US" w:eastAsia="zh-CN"/>
                    </w:rPr>
                  </w:pPr>
                  <w:r>
                    <w:rPr>
                      <w:rFonts w:hint="eastAsia"/>
                      <w:color w:val="auto"/>
                      <w:sz w:val="21"/>
                      <w:szCs w:val="21"/>
                      <w:lang w:val="en-US" w:eastAsia="zh-CN"/>
                    </w:rPr>
                    <w:t>夜间</w:t>
                  </w:r>
                </w:p>
              </w:tc>
              <w:tc>
                <w:tcPr>
                  <w:tcW w:w="125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40.3</w:t>
                  </w:r>
                </w:p>
              </w:tc>
              <w:tc>
                <w:tcPr>
                  <w:tcW w:w="125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41.2</w:t>
                  </w:r>
                </w:p>
              </w:tc>
              <w:tc>
                <w:tcPr>
                  <w:tcW w:w="137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39.5</w:t>
                  </w:r>
                </w:p>
              </w:tc>
              <w:tc>
                <w:tcPr>
                  <w:tcW w:w="144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40.6</w:t>
                  </w:r>
                </w:p>
              </w:tc>
              <w:tc>
                <w:tcPr>
                  <w:tcW w:w="1311"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15" w:type="dxa"/>
                  <w:vMerge w:val="restart"/>
                  <w:tcBorders>
                    <w:top w:val="single" w:color="auto" w:sz="4" w:space="0"/>
                    <w:left w:val="single" w:color="auto" w:sz="4" w:space="0"/>
                    <w:right w:val="single" w:color="auto" w:sz="4" w:space="0"/>
                  </w:tcBorders>
                  <w:shd w:val="clear" w:color="auto" w:fill="auto"/>
                  <w:vAlign w:val="center"/>
                </w:tcPr>
                <w:p>
                  <w:pPr>
                    <w:pStyle w:val="23"/>
                    <w:widowControl/>
                    <w:rPr>
                      <w:color w:val="auto"/>
                      <w:sz w:val="21"/>
                      <w:szCs w:val="21"/>
                    </w:rPr>
                  </w:pPr>
                  <w:r>
                    <w:rPr>
                      <w:color w:val="auto"/>
                      <w:sz w:val="21"/>
                      <w:szCs w:val="21"/>
                    </w:rPr>
                    <w:t>201</w:t>
                  </w:r>
                  <w:r>
                    <w:rPr>
                      <w:rFonts w:hint="eastAsia"/>
                      <w:color w:val="auto"/>
                      <w:sz w:val="21"/>
                      <w:szCs w:val="21"/>
                      <w:lang w:val="en-US" w:eastAsia="zh-CN"/>
                    </w:rPr>
                    <w:t>9</w:t>
                  </w:r>
                  <w:r>
                    <w:rPr>
                      <w:rFonts w:hint="eastAsia" w:ascii="宋体" w:hAnsi="宋体" w:cs="宋体"/>
                      <w:color w:val="auto"/>
                      <w:sz w:val="21"/>
                      <w:szCs w:val="21"/>
                    </w:rPr>
                    <w:t>年</w:t>
                  </w:r>
                  <w:r>
                    <w:rPr>
                      <w:rFonts w:hint="eastAsia"/>
                      <w:color w:val="auto"/>
                      <w:sz w:val="21"/>
                      <w:szCs w:val="21"/>
                      <w:lang w:val="en-US" w:eastAsia="zh-CN"/>
                    </w:rPr>
                    <w:t>5</w:t>
                  </w:r>
                  <w:r>
                    <w:rPr>
                      <w:rFonts w:hint="eastAsia" w:ascii="宋体" w:hAnsi="宋体" w:cs="宋体"/>
                      <w:color w:val="auto"/>
                      <w:sz w:val="21"/>
                      <w:szCs w:val="21"/>
                    </w:rPr>
                    <w:t>月</w:t>
                  </w:r>
                  <w:r>
                    <w:rPr>
                      <w:rFonts w:hint="eastAsia"/>
                      <w:color w:val="auto"/>
                      <w:sz w:val="21"/>
                      <w:szCs w:val="21"/>
                      <w:lang w:val="en-US" w:eastAsia="zh-CN"/>
                    </w:rPr>
                    <w:t>5日</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sz w:val="21"/>
                      <w:szCs w:val="21"/>
                    </w:rPr>
                  </w:pPr>
                  <w:r>
                    <w:rPr>
                      <w:rFonts w:hint="eastAsia"/>
                      <w:color w:val="auto"/>
                      <w:sz w:val="21"/>
                      <w:szCs w:val="21"/>
                      <w:lang w:val="en-US" w:eastAsia="zh-CN"/>
                    </w:rPr>
                    <w:t>昼间</w:t>
                  </w:r>
                </w:p>
              </w:tc>
              <w:tc>
                <w:tcPr>
                  <w:tcW w:w="125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44.9</w:t>
                  </w:r>
                </w:p>
              </w:tc>
              <w:tc>
                <w:tcPr>
                  <w:tcW w:w="125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45.1</w:t>
                  </w:r>
                </w:p>
              </w:tc>
              <w:tc>
                <w:tcPr>
                  <w:tcW w:w="137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43.7</w:t>
                  </w:r>
                </w:p>
              </w:tc>
              <w:tc>
                <w:tcPr>
                  <w:tcW w:w="144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44.5</w:t>
                  </w:r>
                </w:p>
              </w:tc>
              <w:tc>
                <w:tcPr>
                  <w:tcW w:w="1311"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715" w:type="dxa"/>
                  <w:vMerge w:val="continue"/>
                  <w:tcBorders>
                    <w:left w:val="single" w:color="auto" w:sz="4" w:space="0"/>
                    <w:bottom w:val="single" w:color="auto" w:sz="4" w:space="0"/>
                    <w:right w:val="single" w:color="auto" w:sz="4" w:space="0"/>
                  </w:tcBorders>
                  <w:shd w:val="clear" w:color="auto" w:fill="auto"/>
                  <w:vAlign w:val="center"/>
                </w:tcPr>
                <w:p>
                  <w:pPr>
                    <w:pStyle w:val="23"/>
                    <w:widowControl/>
                    <w:rPr>
                      <w:color w:val="auto"/>
                      <w:sz w:val="21"/>
                      <w:szCs w:val="21"/>
                    </w:rPr>
                  </w:pP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sz w:val="21"/>
                      <w:szCs w:val="21"/>
                    </w:rPr>
                  </w:pPr>
                  <w:r>
                    <w:rPr>
                      <w:rFonts w:hint="eastAsia"/>
                      <w:color w:val="auto"/>
                      <w:sz w:val="21"/>
                      <w:szCs w:val="21"/>
                      <w:lang w:val="en-US" w:eastAsia="zh-CN"/>
                    </w:rPr>
                    <w:t>夜间</w:t>
                  </w:r>
                </w:p>
              </w:tc>
              <w:tc>
                <w:tcPr>
                  <w:tcW w:w="125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40.5</w:t>
                  </w:r>
                </w:p>
              </w:tc>
              <w:tc>
                <w:tcPr>
                  <w:tcW w:w="125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lang w:val="en-US" w:eastAsia="zh-CN"/>
                    </w:rPr>
                  </w:pPr>
                  <w:r>
                    <w:rPr>
                      <w:rFonts w:hint="eastAsia"/>
                      <w:lang w:val="en-US" w:eastAsia="zh-CN"/>
                    </w:rPr>
                    <w:t>40.9</w:t>
                  </w:r>
                </w:p>
              </w:tc>
              <w:tc>
                <w:tcPr>
                  <w:tcW w:w="137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39.4</w:t>
                  </w:r>
                </w:p>
              </w:tc>
              <w:tc>
                <w:tcPr>
                  <w:tcW w:w="144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40.4</w:t>
                  </w:r>
                </w:p>
              </w:tc>
              <w:tc>
                <w:tcPr>
                  <w:tcW w:w="1311"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37.6</w:t>
                  </w:r>
                </w:p>
              </w:tc>
            </w:tr>
          </w:tbl>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监测结果表明，项目所在地经东、南、西、北厂界</w:t>
            </w:r>
            <w:r>
              <w:rPr>
                <w:rFonts w:hint="eastAsia" w:ascii="Times New Roman" w:hAnsi="Times New Roman" w:eastAsia="宋体" w:cs="Times New Roman"/>
                <w:color w:val="auto"/>
                <w:sz w:val="24"/>
                <w:lang w:val="en-US" w:eastAsia="zh-CN" w:bidi="ar"/>
              </w:rPr>
              <w:t>及藤树科</w:t>
            </w:r>
            <w:r>
              <w:rPr>
                <w:rFonts w:ascii="Times New Roman" w:hAnsi="Times New Roman" w:eastAsia="宋体" w:cs="Times New Roman"/>
                <w:color w:val="auto"/>
                <w:sz w:val="24"/>
                <w:lang w:bidi="ar"/>
              </w:rPr>
              <w:t>噪声均符合《声环境质量标准》（GB3096-2008</w:t>
            </w:r>
            <w:r>
              <w:rPr>
                <w:rFonts w:hint="eastAsia" w:ascii="宋体" w:hAnsi="宋体" w:eastAsia="宋体" w:cs="宋体"/>
                <w:color w:val="auto"/>
                <w:sz w:val="24"/>
                <w:lang w:bidi="ar"/>
              </w:rPr>
              <w:t>）中的</w:t>
            </w:r>
            <w:r>
              <w:rPr>
                <w:rFonts w:ascii="Times New Roman" w:hAnsi="Times New Roman" w:eastAsia="宋体" w:cs="Times New Roman"/>
                <w:color w:val="auto"/>
                <w:sz w:val="24"/>
                <w:lang w:bidi="ar"/>
              </w:rPr>
              <w:t>2</w:t>
            </w:r>
            <w:r>
              <w:rPr>
                <w:rFonts w:hint="eastAsia" w:ascii="宋体" w:hAnsi="宋体" w:eastAsia="宋体" w:cs="宋体"/>
                <w:color w:val="auto"/>
                <w:sz w:val="24"/>
                <w:lang w:bidi="ar"/>
              </w:rPr>
              <w:t>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96" w:type="dxa"/>
            <w:tcBorders>
              <w:top w:val="single" w:color="auto" w:sz="6" w:space="0"/>
              <w:left w:val="single" w:color="auto" w:sz="12" w:space="0"/>
              <w:bottom w:val="single" w:color="auto" w:sz="12" w:space="0"/>
              <w:right w:val="single" w:color="auto" w:sz="12" w:space="0"/>
            </w:tcBorders>
            <w:shd w:val="clear" w:color="auto" w:fill="auto"/>
          </w:tcPr>
          <w:p>
            <w:pPr>
              <w:spacing w:after="62" w:afterLines="20"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主要环境保护目标（列出名单及保护级别）：</w:t>
            </w:r>
          </w:p>
          <w:p>
            <w:pPr>
              <w:spacing w:line="360" w:lineRule="auto"/>
              <w:ind w:firstLine="480" w:firstLineChars="200"/>
              <w:rPr>
                <w:rFonts w:ascii="Times New Roman" w:hAnsi="Times New Roman" w:eastAsia="宋体" w:cs="Times New Roman"/>
                <w:b/>
                <w:color w:val="auto"/>
                <w:sz w:val="24"/>
              </w:rPr>
            </w:pPr>
            <w:r>
              <w:rPr>
                <w:rFonts w:hint="eastAsia" w:ascii="宋体" w:hAnsi="宋体" w:eastAsia="宋体" w:cs="Times New Roman"/>
                <w:color w:val="auto"/>
                <w:sz w:val="24"/>
                <w:lang w:bidi="ar"/>
              </w:rPr>
              <w:t>根据现场踏勘，</w:t>
            </w:r>
            <w:r>
              <w:rPr>
                <w:rFonts w:hint="eastAsia" w:ascii="宋体" w:hAnsi="宋体" w:eastAsia="宋体" w:cs="Times New Roman"/>
                <w:color w:val="auto"/>
                <w:sz w:val="24"/>
                <w:lang w:val="en-US" w:eastAsia="zh-CN" w:bidi="ar"/>
              </w:rPr>
              <w:t>主要</w:t>
            </w:r>
            <w:r>
              <w:rPr>
                <w:rFonts w:hint="eastAsia" w:ascii="宋体" w:hAnsi="宋体" w:eastAsia="宋体" w:cs="Times New Roman"/>
                <w:color w:val="auto"/>
                <w:sz w:val="24"/>
                <w:lang w:bidi="ar"/>
              </w:rPr>
              <w:t>环境保护目标见表3-</w:t>
            </w:r>
            <w:r>
              <w:rPr>
                <w:rFonts w:hint="eastAsia" w:ascii="宋体" w:hAnsi="宋体" w:eastAsia="宋体" w:cs="Times New Roman"/>
                <w:color w:val="auto"/>
                <w:sz w:val="24"/>
                <w:lang w:val="en-US" w:eastAsia="zh-CN" w:bidi="ar"/>
              </w:rPr>
              <w:t>5</w:t>
            </w:r>
            <w:r>
              <w:rPr>
                <w:rFonts w:hint="eastAsia" w:ascii="宋体" w:hAnsi="宋体" w:eastAsia="宋体" w:cs="Times New Roman"/>
                <w:color w:val="auto"/>
                <w:sz w:val="24"/>
                <w:lang w:eastAsia="zh-CN" w:bidi="ar"/>
              </w:rPr>
              <w:t>、</w:t>
            </w:r>
            <w:r>
              <w:rPr>
                <w:rFonts w:ascii="Times New Roman" w:hAnsi="Times New Roman" w:eastAsia="宋体" w:cs="Times New Roman"/>
                <w:color w:val="auto"/>
                <w:sz w:val="24"/>
                <w:lang w:bidi="ar"/>
              </w:rPr>
              <w:t>附图。</w:t>
            </w:r>
          </w:p>
          <w:p>
            <w:pPr>
              <w:spacing w:line="360" w:lineRule="auto"/>
              <w:ind w:firstLine="482" w:firstLineChars="200"/>
              <w:jc w:val="center"/>
              <w:rPr>
                <w:rFonts w:ascii="Times New Roman" w:hAnsi="Times New Roman" w:eastAsia="宋体" w:cs="Times New Roman"/>
                <w:b/>
                <w:color w:val="auto"/>
                <w:sz w:val="24"/>
              </w:rPr>
            </w:pPr>
            <w:r>
              <w:rPr>
                <w:rFonts w:ascii="Times New Roman" w:hAnsi="Times New Roman" w:eastAsia="宋体" w:cs="Times New Roman"/>
                <w:b/>
                <w:color w:val="auto"/>
                <w:sz w:val="24"/>
                <w:lang w:bidi="ar"/>
              </w:rPr>
              <w:t>表3-</w:t>
            </w:r>
            <w:r>
              <w:rPr>
                <w:rFonts w:hint="eastAsia" w:ascii="Times New Roman" w:hAnsi="Times New Roman" w:eastAsia="宋体" w:cs="Times New Roman"/>
                <w:b/>
                <w:color w:val="auto"/>
                <w:sz w:val="24"/>
                <w:lang w:val="en-US" w:eastAsia="zh-CN" w:bidi="ar"/>
              </w:rPr>
              <w:t>5</w:t>
            </w:r>
            <w:r>
              <w:rPr>
                <w:rFonts w:ascii="Times New Roman" w:hAnsi="Times New Roman" w:eastAsia="宋体" w:cs="Times New Roman"/>
                <w:b/>
                <w:color w:val="auto"/>
                <w:sz w:val="24"/>
                <w:lang w:bidi="ar"/>
              </w:rPr>
              <w:t>主要环境保护目标</w:t>
            </w:r>
          </w:p>
          <w:tbl>
            <w:tblPr>
              <w:tblStyle w:val="16"/>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97"/>
              <w:gridCol w:w="846"/>
              <w:gridCol w:w="1146"/>
              <w:gridCol w:w="961"/>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spacing w:line="240" w:lineRule="auto"/>
                    <w:rPr>
                      <w:b/>
                      <w:color w:val="auto"/>
                    </w:rPr>
                  </w:pPr>
                  <w:r>
                    <w:rPr>
                      <w:b/>
                      <w:color w:val="auto"/>
                    </w:rPr>
                    <w:t>环境要素</w:t>
                  </w:r>
                </w:p>
              </w:tc>
              <w:tc>
                <w:tcPr>
                  <w:tcW w:w="1697"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b/>
                      <w:color w:val="auto"/>
                    </w:rPr>
                  </w:pPr>
                  <w:r>
                    <w:rPr>
                      <w:b/>
                      <w:color w:val="auto"/>
                    </w:rPr>
                    <w:t>环境保护目标</w:t>
                  </w:r>
                </w:p>
              </w:tc>
              <w:tc>
                <w:tcPr>
                  <w:tcW w:w="846"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b/>
                      <w:color w:val="auto"/>
                    </w:rPr>
                  </w:pPr>
                  <w:r>
                    <w:rPr>
                      <w:b/>
                      <w:color w:val="auto"/>
                    </w:rPr>
                    <w:t>方位</w:t>
                  </w:r>
                </w:p>
              </w:tc>
              <w:tc>
                <w:tcPr>
                  <w:tcW w:w="1146"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b/>
                      <w:color w:val="auto"/>
                    </w:rPr>
                  </w:pPr>
                  <w:r>
                    <w:rPr>
                      <w:b/>
                      <w:color w:val="auto"/>
                    </w:rPr>
                    <w:t>距项目最近距离（m</w:t>
                  </w:r>
                  <w:r>
                    <w:rPr>
                      <w:rFonts w:hint="eastAsia" w:ascii="宋体" w:hAnsi="宋体" w:cs="宋体"/>
                      <w:b/>
                      <w:color w:val="auto"/>
                    </w:rPr>
                    <w:t>）</w:t>
                  </w:r>
                </w:p>
              </w:tc>
              <w:tc>
                <w:tcPr>
                  <w:tcW w:w="961"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b/>
                      <w:color w:val="auto"/>
                    </w:rPr>
                  </w:pPr>
                  <w:r>
                    <w:rPr>
                      <w:b/>
                      <w:color w:val="auto"/>
                    </w:rPr>
                    <w:t>规模（人）</w:t>
                  </w:r>
                </w:p>
              </w:tc>
              <w:tc>
                <w:tcPr>
                  <w:tcW w:w="268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b/>
                      <w:color w:val="auto"/>
                    </w:rPr>
                  </w:pPr>
                  <w:r>
                    <w:rPr>
                      <w:b/>
                      <w:color w:val="auto"/>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rPr>
                      <w:rFonts w:ascii="宋体" w:hAnsi="宋体" w:eastAsia="宋体" w:cs="宋体"/>
                      <w:color w:val="auto"/>
                      <w:szCs w:val="21"/>
                      <w:highlight w:val="yellow"/>
                    </w:rPr>
                  </w:pPr>
                  <w:r>
                    <w:rPr>
                      <w:rFonts w:hint="eastAsia" w:ascii="宋体" w:hAnsi="宋体" w:eastAsia="宋体" w:cs="宋体"/>
                      <w:color w:val="auto"/>
                      <w:szCs w:val="21"/>
                      <w:lang w:bidi="ar"/>
                    </w:rPr>
                    <w:t>水环境</w:t>
                  </w:r>
                </w:p>
              </w:tc>
              <w:tc>
                <w:tcPr>
                  <w:tcW w:w="1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小夏溪河</w:t>
                  </w:r>
                </w:p>
              </w:tc>
              <w:tc>
                <w:tcPr>
                  <w:tcW w:w="8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E</w:t>
                  </w:r>
                </w:p>
              </w:tc>
              <w:tc>
                <w:tcPr>
                  <w:tcW w:w="11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195</w:t>
                  </w:r>
                </w:p>
              </w:tc>
              <w:tc>
                <w:tcPr>
                  <w:tcW w:w="96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hint="eastAsia" w:ascii="宋体" w:hAnsi="宋体" w:eastAsia="宋体" w:cs="宋体"/>
                      <w:color w:val="auto"/>
                      <w:szCs w:val="21"/>
                      <w:highlight w:val="yellow"/>
                      <w:lang w:eastAsia="zh-CN"/>
                    </w:rPr>
                  </w:pPr>
                  <w:r>
                    <w:rPr>
                      <w:rFonts w:hint="eastAsia" w:ascii="宋体" w:hAnsi="宋体" w:eastAsia="宋体" w:cs="宋体"/>
                      <w:color w:val="auto"/>
                      <w:szCs w:val="21"/>
                      <w:lang w:val="en-US" w:eastAsia="zh-CN" w:bidi="ar"/>
                    </w:rPr>
                    <w:t>小河</w:t>
                  </w:r>
                </w:p>
              </w:tc>
              <w:tc>
                <w:tcPr>
                  <w:tcW w:w="2688" w:type="dxa"/>
                  <w:vMerge w:val="restart"/>
                  <w:tcBorders>
                    <w:top w:val="nil"/>
                    <w:left w:val="nil"/>
                    <w:right w:val="single" w:color="auto" w:sz="4" w:space="0"/>
                  </w:tcBorders>
                  <w:shd w:val="clear" w:color="auto" w:fill="auto"/>
                  <w:vAlign w:val="center"/>
                </w:tcPr>
                <w:p>
                  <w:pPr>
                    <w:pStyle w:val="23"/>
                    <w:widowControl/>
                    <w:spacing w:line="240" w:lineRule="auto"/>
                    <w:rPr>
                      <w:color w:val="auto"/>
                      <w:highlight w:val="yellow"/>
                    </w:rPr>
                  </w:pPr>
                  <w:r>
                    <w:rPr>
                      <w:color w:val="auto"/>
                    </w:rPr>
                    <w:t>《地表水环境质量标准》（GB3838-2002</w:t>
                  </w:r>
                  <w:r>
                    <w:rPr>
                      <w:rFonts w:hint="eastAsia" w:ascii="宋体" w:hAnsi="宋体" w:cs="宋体"/>
                      <w:color w:val="auto"/>
                    </w:rPr>
                    <w:t>）</w:t>
                  </w:r>
                  <w:r>
                    <w:rPr>
                      <w:color w:val="auto"/>
                    </w:rPr>
                    <w:t>Ⅳ</w:t>
                  </w:r>
                  <w:r>
                    <w:rPr>
                      <w:rFonts w:hint="eastAsia" w:ascii="宋体" w:hAnsi="宋体" w:cs="宋体"/>
                      <w:color w:val="auto"/>
                    </w:rPr>
                    <w:t>类水质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2" w:type="dxa"/>
                  <w:vMerge w:val="continue"/>
                  <w:tcBorders>
                    <w:left w:val="single" w:color="auto" w:sz="4" w:space="0"/>
                    <w:right w:val="single" w:color="auto" w:sz="4" w:space="0"/>
                  </w:tcBorders>
                  <w:shd w:val="clear" w:color="auto" w:fill="auto"/>
                  <w:vAlign w:val="center"/>
                </w:tcPr>
                <w:p>
                  <w:pPr>
                    <w:adjustRightInd w:val="0"/>
                    <w:snapToGrid w:val="0"/>
                    <w:spacing w:line="240" w:lineRule="auto"/>
                    <w:rPr>
                      <w:rFonts w:hint="eastAsia" w:ascii="宋体" w:hAnsi="宋体" w:eastAsia="宋体" w:cs="宋体"/>
                      <w:color w:val="auto"/>
                      <w:szCs w:val="21"/>
                      <w:lang w:bidi="ar"/>
                    </w:rPr>
                  </w:pPr>
                </w:p>
              </w:tc>
              <w:tc>
                <w:tcPr>
                  <w:tcW w:w="1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采菱港</w:t>
                  </w:r>
                </w:p>
              </w:tc>
              <w:tc>
                <w:tcPr>
                  <w:tcW w:w="8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E</w:t>
                  </w:r>
                </w:p>
              </w:tc>
              <w:tc>
                <w:tcPr>
                  <w:tcW w:w="11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21870</w:t>
                  </w:r>
                </w:p>
              </w:tc>
              <w:tc>
                <w:tcPr>
                  <w:tcW w:w="96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hint="eastAsia" w:ascii="宋体" w:hAnsi="宋体" w:eastAsia="宋体" w:cs="宋体"/>
                      <w:color w:val="auto"/>
                      <w:szCs w:val="21"/>
                      <w:lang w:val="en-US" w:eastAsia="zh-CN" w:bidi="ar"/>
                    </w:rPr>
                  </w:pPr>
                  <w:r>
                    <w:rPr>
                      <w:rFonts w:hint="eastAsia" w:ascii="宋体" w:hAnsi="宋体" w:eastAsia="宋体" w:cs="宋体"/>
                      <w:color w:val="auto"/>
                      <w:szCs w:val="21"/>
                      <w:lang w:val="en-US" w:eastAsia="zh-CN" w:bidi="ar"/>
                    </w:rPr>
                    <w:t>中河</w:t>
                  </w:r>
                </w:p>
              </w:tc>
              <w:tc>
                <w:tcPr>
                  <w:tcW w:w="2688" w:type="dxa"/>
                  <w:vMerge w:val="continue"/>
                  <w:tcBorders>
                    <w:left w:val="nil"/>
                    <w:bottom w:val="single" w:color="auto" w:sz="4" w:space="0"/>
                    <w:right w:val="single" w:color="auto" w:sz="4" w:space="0"/>
                  </w:tcBorders>
                  <w:shd w:val="clear" w:color="auto" w:fill="auto"/>
                  <w:vAlign w:val="center"/>
                </w:tcPr>
                <w:p>
                  <w:pPr>
                    <w:pStyle w:val="23"/>
                    <w:widowControl/>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pPr>
                    <w:pStyle w:val="23"/>
                    <w:widowControl/>
                    <w:spacing w:line="240" w:lineRule="auto"/>
                    <w:rPr>
                      <w:color w:val="auto"/>
                    </w:rPr>
                  </w:pPr>
                  <w:r>
                    <w:rPr>
                      <w:color w:val="auto"/>
                    </w:rPr>
                    <w:t>大气环境</w:t>
                  </w:r>
                </w:p>
              </w:tc>
              <w:tc>
                <w:tcPr>
                  <w:tcW w:w="16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藤树科</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N</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40</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300</w:t>
                  </w:r>
                </w:p>
              </w:tc>
              <w:tc>
                <w:tcPr>
                  <w:tcW w:w="2688" w:type="dxa"/>
                  <w:vMerge w:val="restart"/>
                  <w:tcBorders>
                    <w:top w:val="nil"/>
                    <w:left w:val="nil"/>
                    <w:bottom w:val="single" w:color="auto" w:sz="4" w:space="0"/>
                    <w:right w:val="single" w:color="auto" w:sz="4" w:space="0"/>
                  </w:tcBorders>
                  <w:shd w:val="clear" w:color="auto" w:fill="auto"/>
                  <w:vAlign w:val="center"/>
                </w:tcPr>
                <w:p>
                  <w:pPr>
                    <w:pStyle w:val="23"/>
                    <w:widowControl/>
                    <w:spacing w:line="240" w:lineRule="auto"/>
                    <w:rPr>
                      <w:color w:val="auto"/>
                    </w:rPr>
                  </w:pPr>
                  <w:r>
                    <w:rPr>
                      <w:color w:val="auto"/>
                    </w:rPr>
                    <w:t>《环境空气质量标准》(GB3095-2012)</w:t>
                  </w:r>
                </w:p>
                <w:p>
                  <w:pPr>
                    <w:pStyle w:val="23"/>
                    <w:widowControl/>
                    <w:spacing w:line="240" w:lineRule="auto"/>
                    <w:rPr>
                      <w:color w:val="auto"/>
                      <w:highlight w:val="yellow"/>
                    </w:rPr>
                  </w:pPr>
                  <w:r>
                    <w:rPr>
                      <w:color w:val="auto"/>
                    </w:rPr>
                    <w:t xml:space="preserve">表1 </w:t>
                  </w:r>
                  <w:r>
                    <w:rPr>
                      <w:rFonts w:hint="eastAsia" w:ascii="宋体" w:hAnsi="宋体" w:cs="宋体"/>
                      <w:color w:val="auto"/>
                    </w:rPr>
                    <w:t>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2" w:type="dxa"/>
                  <w:vMerge w:val="continue"/>
                  <w:tcBorders>
                    <w:left w:val="single" w:color="auto" w:sz="4" w:space="0"/>
                    <w:right w:val="single" w:color="auto" w:sz="4" w:space="0"/>
                  </w:tcBorders>
                  <w:shd w:val="clear" w:color="auto" w:fill="auto"/>
                  <w:vAlign w:val="center"/>
                </w:tcPr>
                <w:p>
                  <w:pPr>
                    <w:pStyle w:val="23"/>
                    <w:widowControl/>
                    <w:spacing w:line="240" w:lineRule="auto"/>
                    <w:rPr>
                      <w:color w:val="auto"/>
                    </w:rPr>
                  </w:pPr>
                </w:p>
              </w:tc>
              <w:tc>
                <w:tcPr>
                  <w:tcW w:w="16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罗家</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E</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270</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100</w:t>
                  </w:r>
                </w:p>
              </w:tc>
              <w:tc>
                <w:tcPr>
                  <w:tcW w:w="2688" w:type="dxa"/>
                  <w:vMerge w:val="continue"/>
                  <w:tcBorders>
                    <w:left w:val="nil"/>
                    <w:right w:val="single" w:color="auto" w:sz="4" w:space="0"/>
                  </w:tcBorders>
                  <w:shd w:val="clear" w:color="auto" w:fill="auto"/>
                  <w:vAlign w:val="center"/>
                </w:tcPr>
                <w:p>
                  <w:pPr>
                    <w:pStyle w:val="23"/>
                    <w:widowControl/>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2" w:type="dxa"/>
                  <w:vMerge w:val="continue"/>
                  <w:tcBorders>
                    <w:left w:val="single" w:color="auto" w:sz="4" w:space="0"/>
                    <w:right w:val="single" w:color="auto" w:sz="4" w:space="0"/>
                  </w:tcBorders>
                  <w:shd w:val="clear" w:color="auto" w:fill="auto"/>
                  <w:vAlign w:val="center"/>
                </w:tcPr>
                <w:p>
                  <w:pPr>
                    <w:pStyle w:val="23"/>
                    <w:widowControl/>
                    <w:spacing w:line="240" w:lineRule="auto"/>
                    <w:rPr>
                      <w:color w:val="auto"/>
                    </w:rPr>
                  </w:pPr>
                </w:p>
              </w:tc>
              <w:tc>
                <w:tcPr>
                  <w:tcW w:w="16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夏溪小学</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S</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270</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500</w:t>
                  </w:r>
                </w:p>
              </w:tc>
              <w:tc>
                <w:tcPr>
                  <w:tcW w:w="2688" w:type="dxa"/>
                  <w:vMerge w:val="continue"/>
                  <w:tcBorders>
                    <w:left w:val="nil"/>
                    <w:right w:val="single" w:color="auto" w:sz="4" w:space="0"/>
                  </w:tcBorders>
                  <w:shd w:val="clear" w:color="auto" w:fill="auto"/>
                  <w:vAlign w:val="center"/>
                </w:tcPr>
                <w:p>
                  <w:pPr>
                    <w:pStyle w:val="23"/>
                    <w:widowControl/>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2" w:type="dxa"/>
                  <w:vMerge w:val="continue"/>
                  <w:tcBorders>
                    <w:left w:val="single" w:color="auto" w:sz="4" w:space="0"/>
                    <w:right w:val="single" w:color="auto" w:sz="4" w:space="0"/>
                  </w:tcBorders>
                  <w:shd w:val="clear" w:color="auto" w:fill="auto"/>
                  <w:vAlign w:val="center"/>
                </w:tcPr>
                <w:p>
                  <w:pPr>
                    <w:pStyle w:val="23"/>
                    <w:widowControl/>
                    <w:spacing w:line="240" w:lineRule="auto"/>
                    <w:rPr>
                      <w:color w:val="auto"/>
                    </w:rPr>
                  </w:pPr>
                </w:p>
              </w:tc>
              <w:tc>
                <w:tcPr>
                  <w:tcW w:w="16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夏溪初中</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SSW</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430</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800</w:t>
                  </w:r>
                </w:p>
              </w:tc>
              <w:tc>
                <w:tcPr>
                  <w:tcW w:w="2688" w:type="dxa"/>
                  <w:vMerge w:val="continue"/>
                  <w:tcBorders>
                    <w:left w:val="nil"/>
                    <w:right w:val="single" w:color="auto" w:sz="4" w:space="0"/>
                  </w:tcBorders>
                  <w:shd w:val="clear" w:color="auto" w:fill="auto"/>
                  <w:vAlign w:val="center"/>
                </w:tcPr>
                <w:p>
                  <w:pPr>
                    <w:pStyle w:val="23"/>
                    <w:widowControl/>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spacing w:line="240" w:lineRule="auto"/>
                    <w:rPr>
                      <w:color w:val="auto"/>
                    </w:rPr>
                  </w:pPr>
                  <w:r>
                    <w:rPr>
                      <w:color w:val="auto"/>
                    </w:rPr>
                    <w:t>声环境</w:t>
                  </w:r>
                </w:p>
              </w:tc>
              <w:tc>
                <w:tcPr>
                  <w:tcW w:w="16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宋体" w:cs="Times New Roman"/>
                      <w:color w:val="auto"/>
                      <w:kern w:val="0"/>
                      <w:sz w:val="22"/>
                      <w:szCs w:val="22"/>
                    </w:rPr>
                  </w:pPr>
                  <w:r>
                    <w:rPr>
                      <w:rFonts w:hint="eastAsia" w:ascii="Times New Roman" w:hAnsi="Times New Roman" w:eastAsia="宋体" w:cs="Times New Roman"/>
                      <w:color w:val="auto"/>
                      <w:szCs w:val="21"/>
                      <w:lang w:val="en-US" w:eastAsia="zh-CN"/>
                    </w:rPr>
                    <w:t>藤树科</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宋体" w:cs="Times New Roman"/>
                      <w:color w:val="auto"/>
                      <w:kern w:val="0"/>
                      <w:sz w:val="22"/>
                      <w:szCs w:val="22"/>
                    </w:rPr>
                  </w:pPr>
                  <w:r>
                    <w:rPr>
                      <w:rFonts w:hint="eastAsia" w:ascii="Times New Roman" w:hAnsi="Times New Roman" w:eastAsia="宋体" w:cs="Times New Roman"/>
                      <w:color w:val="auto"/>
                      <w:szCs w:val="21"/>
                      <w:lang w:val="en-US" w:eastAsia="zh-CN"/>
                    </w:rPr>
                    <w:t>N</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宋体" w:cs="Times New Roman"/>
                      <w:color w:val="auto"/>
                      <w:kern w:val="0"/>
                      <w:sz w:val="22"/>
                      <w:szCs w:val="22"/>
                    </w:rPr>
                  </w:pPr>
                  <w:r>
                    <w:rPr>
                      <w:rFonts w:hint="eastAsia" w:ascii="Times New Roman" w:hAnsi="Times New Roman" w:eastAsia="宋体" w:cs="Times New Roman"/>
                      <w:color w:val="auto"/>
                      <w:szCs w:val="21"/>
                      <w:lang w:val="en-US" w:eastAsia="zh-CN"/>
                    </w:rPr>
                    <w:t>40</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宋体" w:cs="Times New Roman"/>
                      <w:color w:val="auto"/>
                      <w:kern w:val="0"/>
                      <w:sz w:val="22"/>
                      <w:szCs w:val="22"/>
                    </w:rPr>
                  </w:pPr>
                  <w:r>
                    <w:rPr>
                      <w:rFonts w:hint="eastAsia" w:ascii="Times New Roman" w:hAnsi="Times New Roman" w:eastAsia="宋体" w:cs="Times New Roman"/>
                      <w:color w:val="auto"/>
                      <w:szCs w:val="21"/>
                      <w:lang w:val="en-US" w:eastAsia="zh-CN"/>
                    </w:rPr>
                    <w:t>300</w:t>
                  </w:r>
                </w:p>
              </w:tc>
              <w:tc>
                <w:tcPr>
                  <w:tcW w:w="268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color w:val="auto"/>
                      <w:highlight w:val="yellow"/>
                    </w:rPr>
                  </w:pPr>
                  <w:r>
                    <w:rPr>
                      <w:color w:val="auto"/>
                    </w:rPr>
                    <w:t>《声环境噪声标准》（GB3096-2008</w:t>
                  </w:r>
                  <w:r>
                    <w:rPr>
                      <w:rFonts w:hint="eastAsia" w:ascii="宋体" w:hAnsi="宋体" w:cs="宋体"/>
                      <w:color w:val="auto"/>
                    </w:rPr>
                    <w:t>）</w:t>
                  </w:r>
                  <w:r>
                    <w:rPr>
                      <w:color w:val="auto"/>
                    </w:rPr>
                    <w:t>2</w:t>
                  </w:r>
                  <w:r>
                    <w:rPr>
                      <w:rFonts w:hint="eastAsia" w:ascii="宋体" w:hAnsi="宋体" w:cs="宋体"/>
                      <w:color w:val="auto"/>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pPr>
                    <w:pStyle w:val="23"/>
                    <w:widowControl/>
                    <w:spacing w:line="240" w:lineRule="auto"/>
                    <w:rPr>
                      <w:color w:val="auto"/>
                    </w:rPr>
                  </w:pPr>
                  <w:r>
                    <w:rPr>
                      <w:color w:val="auto"/>
                    </w:rPr>
                    <w:t>生态环境</w:t>
                  </w:r>
                </w:p>
              </w:tc>
              <w:tc>
                <w:tcPr>
                  <w:tcW w:w="1697"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eastAsia="宋体"/>
                      <w:color w:val="auto"/>
                      <w:lang w:val="en-US" w:eastAsia="zh-CN"/>
                    </w:rPr>
                  </w:pPr>
                  <w:r>
                    <w:rPr>
                      <w:rFonts w:hint="eastAsia"/>
                      <w:color w:val="auto"/>
                      <w:lang w:val="en-US" w:eastAsia="zh-CN"/>
                    </w:rPr>
                    <w:t>滆湖（武进区）重要湿地</w:t>
                  </w:r>
                </w:p>
              </w:tc>
              <w:tc>
                <w:tcPr>
                  <w:tcW w:w="84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eastAsia="宋体"/>
                      <w:color w:val="auto"/>
                      <w:lang w:val="en-US" w:eastAsia="zh-CN"/>
                    </w:rPr>
                  </w:pPr>
                  <w:r>
                    <w:rPr>
                      <w:rFonts w:hint="eastAsia" w:ascii="Times New Roman" w:hAnsi="Times New Roman" w:eastAsia="宋体" w:cs="Times New Roman"/>
                      <w:color w:val="auto"/>
                      <w:szCs w:val="21"/>
                      <w:lang w:val="en-US" w:eastAsia="zh-CN"/>
                    </w:rPr>
                    <w:t>WSW</w:t>
                  </w:r>
                </w:p>
              </w:tc>
              <w:tc>
                <w:tcPr>
                  <w:tcW w:w="114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eastAsia="宋体"/>
                      <w:color w:val="auto"/>
                      <w:lang w:val="en-US" w:eastAsia="zh-CN"/>
                    </w:rPr>
                  </w:pPr>
                  <w:r>
                    <w:rPr>
                      <w:rFonts w:hint="eastAsia" w:ascii="Times New Roman" w:hAnsi="Times New Roman" w:eastAsia="宋体" w:cs="Times New Roman"/>
                      <w:color w:val="auto"/>
                      <w:szCs w:val="21"/>
                      <w:lang w:val="en-US" w:eastAsia="zh-CN"/>
                    </w:rPr>
                    <w:t>5700</w:t>
                  </w:r>
                </w:p>
              </w:tc>
              <w:tc>
                <w:tcPr>
                  <w:tcW w:w="961"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color w:val="auto"/>
                    </w:rPr>
                  </w:pPr>
                  <w:r>
                    <w:rPr>
                      <w:rFonts w:hint="eastAsia"/>
                      <w:color w:val="auto"/>
                      <w:lang w:val="en-US" w:eastAsia="zh-CN"/>
                    </w:rPr>
                    <w:t>2.1</w:t>
                  </w:r>
                  <w:r>
                    <w:rPr>
                      <w:color w:val="auto"/>
                    </w:rPr>
                    <w:t>km</w:t>
                  </w:r>
                  <w:r>
                    <w:rPr>
                      <w:color w:val="auto"/>
                      <w:vertAlign w:val="superscript"/>
                    </w:rPr>
                    <w:t>2</w:t>
                  </w:r>
                </w:p>
              </w:tc>
              <w:tc>
                <w:tcPr>
                  <w:tcW w:w="268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eastAsia="宋体"/>
                      <w:color w:val="auto"/>
                      <w:lang w:val="en-US" w:eastAsia="zh-CN"/>
                    </w:rPr>
                  </w:pPr>
                  <w:r>
                    <w:rPr>
                      <w:szCs w:val="21"/>
                    </w:rPr>
                    <w:t>湿地生态系统保护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s="Times New Roman"/>
                      <w:color w:val="auto"/>
                      <w:sz w:val="20"/>
                      <w:szCs w:val="20"/>
                    </w:rPr>
                  </w:pPr>
                </w:p>
              </w:tc>
              <w:tc>
                <w:tcPr>
                  <w:tcW w:w="1697"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eastAsia="宋体"/>
                      <w:color w:val="auto"/>
                      <w:lang w:val="en-US" w:eastAsia="zh-CN"/>
                    </w:rPr>
                  </w:pPr>
                  <w:r>
                    <w:rPr>
                      <w:rFonts w:hint="eastAsia"/>
                      <w:color w:val="auto"/>
                      <w:lang w:val="en-US" w:eastAsia="zh-CN"/>
                    </w:rPr>
                    <w:t>滆湖饮用水水源保护区</w:t>
                  </w:r>
                </w:p>
              </w:tc>
              <w:tc>
                <w:tcPr>
                  <w:tcW w:w="84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color w:val="auto"/>
                    </w:rPr>
                  </w:pPr>
                  <w:r>
                    <w:rPr>
                      <w:rFonts w:hint="eastAsia" w:ascii="Times New Roman" w:hAnsi="Times New Roman" w:eastAsia="宋体" w:cs="Times New Roman"/>
                      <w:color w:val="auto"/>
                      <w:szCs w:val="21"/>
                      <w:lang w:val="en-US" w:eastAsia="zh-CN"/>
                    </w:rPr>
                    <w:t>WSW</w:t>
                  </w:r>
                </w:p>
              </w:tc>
              <w:tc>
                <w:tcPr>
                  <w:tcW w:w="114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eastAsia="宋体"/>
                      <w:color w:val="auto"/>
                      <w:lang w:val="en-US" w:eastAsia="zh-CN"/>
                    </w:rPr>
                  </w:pPr>
                  <w:r>
                    <w:rPr>
                      <w:rFonts w:hint="eastAsia" w:ascii="Times New Roman" w:hAnsi="Times New Roman" w:eastAsia="宋体" w:cs="Times New Roman"/>
                      <w:color w:val="auto"/>
                      <w:szCs w:val="21"/>
                      <w:lang w:val="en-US" w:eastAsia="zh-CN"/>
                    </w:rPr>
                    <w:t>101500</w:t>
                  </w:r>
                </w:p>
              </w:tc>
              <w:tc>
                <w:tcPr>
                  <w:tcW w:w="961"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color w:val="auto"/>
                    </w:rPr>
                  </w:pPr>
                  <w:r>
                    <w:rPr>
                      <w:rFonts w:hint="eastAsia"/>
                      <w:color w:val="auto"/>
                      <w:lang w:val="en-US" w:eastAsia="zh-CN"/>
                    </w:rPr>
                    <w:t>24.</w:t>
                  </w:r>
                  <w:r>
                    <w:rPr>
                      <w:color w:val="auto"/>
                    </w:rPr>
                    <w:t>4km</w:t>
                  </w:r>
                  <w:r>
                    <w:rPr>
                      <w:color w:val="auto"/>
                      <w:vertAlign w:val="superscript"/>
                    </w:rPr>
                    <w:t>2</w:t>
                  </w:r>
                </w:p>
              </w:tc>
              <w:tc>
                <w:tcPr>
                  <w:tcW w:w="268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eastAsia="宋体"/>
                      <w:color w:val="auto"/>
                      <w:lang w:val="en-US" w:eastAsia="zh-CN"/>
                    </w:rPr>
                  </w:pPr>
                  <w:r>
                    <w:rPr>
                      <w:rFonts w:hint="eastAsia"/>
                      <w:color w:val="auto"/>
                      <w:lang w:val="en-US" w:eastAsia="zh-CN"/>
                    </w:rPr>
                    <w:t>水源水质保护</w:t>
                  </w:r>
                </w:p>
              </w:tc>
            </w:tr>
          </w:tbl>
          <w:p>
            <w:pPr>
              <w:spacing w:line="360" w:lineRule="auto"/>
              <w:rPr>
                <w:rFonts w:ascii="Times New Roman" w:hAnsi="Times New Roman" w:eastAsia="宋体" w:cs="Times New Roman"/>
                <w:color w:val="auto"/>
                <w:sz w:val="24"/>
              </w:rPr>
            </w:pPr>
          </w:p>
        </w:tc>
      </w:tr>
    </w:tbl>
    <w:p>
      <w:pPr>
        <w:rPr>
          <w:rFonts w:ascii="Times New Roman" w:hAnsi="Times New Roman" w:eastAsia="宋体" w:cs="Times New Roman"/>
          <w:b/>
          <w:color w:val="auto"/>
          <w:sz w:val="30"/>
          <w:szCs w:val="30"/>
        </w:rPr>
        <w:sectPr>
          <w:pgSz w:w="11906" w:h="16838"/>
          <w:pgMar w:top="1440" w:right="1800" w:bottom="1440" w:left="1800" w:header="851" w:footer="992" w:gutter="0"/>
          <w:pgNumType w:fmt="decimal"/>
          <w:cols w:space="425" w:num="1"/>
          <w:docGrid w:type="lines" w:linePitch="312" w:charSpace="0"/>
        </w:sectPr>
      </w:pPr>
    </w:p>
    <w:p>
      <w:pPr>
        <w:spacing w:line="360" w:lineRule="auto"/>
        <w:ind w:firstLine="602" w:firstLineChars="200"/>
        <w:jc w:val="left"/>
        <w:outlineLvl w:val="0"/>
        <w:rPr>
          <w:rFonts w:ascii="Times New Roman" w:hAnsi="Times New Roman" w:eastAsia="宋体" w:cs="Times New Roman"/>
          <w:b/>
          <w:color w:val="auto"/>
          <w:sz w:val="30"/>
          <w:szCs w:val="30"/>
        </w:rPr>
      </w:pPr>
      <w:r>
        <w:rPr>
          <w:rFonts w:hint="eastAsia" w:ascii="宋体" w:hAnsi="宋体" w:eastAsia="宋体" w:cs="宋体"/>
          <w:b/>
          <w:color w:val="auto"/>
          <w:sz w:val="30"/>
          <w:szCs w:val="30"/>
          <w:lang w:bidi="ar"/>
        </w:rPr>
        <w:t>评价适用标准</w:t>
      </w:r>
    </w:p>
    <w:tbl>
      <w:tblPr>
        <w:tblStyle w:val="16"/>
        <w:tblW w:w="846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80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31" w:hRule="atLeast"/>
        </w:trPr>
        <w:tc>
          <w:tcPr>
            <w:tcW w:w="457" w:type="dxa"/>
            <w:tcBorders>
              <w:top w:val="single" w:color="auto" w:sz="12" w:space="0"/>
              <w:left w:val="single" w:color="auto" w:sz="12" w:space="0"/>
              <w:bottom w:val="single" w:color="auto" w:sz="6" w:space="0"/>
              <w:right w:val="single" w:color="auto" w:sz="6" w:space="0"/>
            </w:tcBorders>
            <w:shd w:val="clear" w:color="auto" w:fill="auto"/>
            <w:vAlign w:val="center"/>
          </w:tcPr>
          <w:p>
            <w:pPr>
              <w:spacing w:line="360" w:lineRule="auto"/>
              <w:ind w:firstLine="482" w:firstLineChars="200"/>
              <w:jc w:val="center"/>
              <w:rPr>
                <w:rFonts w:ascii="Times New Roman" w:hAnsi="Times New Roman" w:eastAsia="宋体" w:cs="Times New Roman"/>
                <w:b/>
                <w:color w:val="auto"/>
                <w:sz w:val="24"/>
              </w:rPr>
            </w:pPr>
            <w:r>
              <w:rPr>
                <w:rFonts w:ascii="Times New Roman" w:hAnsi="Times New Roman" w:eastAsia="宋体" w:cs="Times New Roman"/>
                <w:b/>
                <w:color w:val="auto"/>
                <w:sz w:val="24"/>
                <w:lang w:bidi="ar"/>
              </w:rPr>
              <w:t>环环境质量标准</w:t>
            </w:r>
          </w:p>
        </w:tc>
        <w:tc>
          <w:tcPr>
            <w:tcW w:w="8006" w:type="dxa"/>
            <w:tcBorders>
              <w:top w:val="single" w:color="auto" w:sz="12" w:space="0"/>
              <w:left w:val="single" w:color="auto" w:sz="6" w:space="0"/>
              <w:bottom w:val="single" w:color="auto" w:sz="6" w:space="0"/>
              <w:right w:val="single" w:color="auto" w:sz="12" w:space="0"/>
            </w:tcBorders>
            <w:shd w:val="clear" w:color="auto" w:fill="auto"/>
          </w:tcPr>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1</w:t>
            </w:r>
            <w:r>
              <w:rPr>
                <w:rFonts w:hint="eastAsia" w:ascii="宋体" w:hAnsi="宋体" w:eastAsia="宋体" w:cs="宋体"/>
                <w:b/>
                <w:color w:val="auto"/>
                <w:sz w:val="24"/>
                <w:lang w:bidi="ar"/>
              </w:rPr>
              <w:t>、地表水</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本项目尾水受纳水体</w:t>
            </w:r>
            <w:r>
              <w:rPr>
                <w:rFonts w:hint="eastAsia" w:ascii="Times New Roman" w:hAnsi="Times New Roman" w:eastAsia="宋体" w:cs="Times New Roman"/>
                <w:color w:val="auto"/>
                <w:sz w:val="24"/>
                <w:lang w:val="en-US" w:eastAsia="zh-CN" w:bidi="ar"/>
              </w:rPr>
              <w:t>采菱港</w:t>
            </w:r>
            <w:r>
              <w:rPr>
                <w:rFonts w:ascii="Times New Roman" w:hAnsi="Times New Roman" w:eastAsia="宋体" w:cs="Times New Roman"/>
                <w:color w:val="auto"/>
                <w:sz w:val="24"/>
                <w:lang w:bidi="ar"/>
              </w:rPr>
              <w:t>，根据《常州市地表水（环境）功能区划》，水环境质量标准执行《地表水环境质量标准》（GB3838-2002</w:t>
            </w:r>
            <w:r>
              <w:rPr>
                <w:rFonts w:hint="eastAsia" w:ascii="宋体" w:hAnsi="宋体" w:eastAsia="宋体" w:cs="宋体"/>
                <w:color w:val="auto"/>
                <w:sz w:val="24"/>
                <w:lang w:bidi="ar"/>
              </w:rPr>
              <w:t>）</w:t>
            </w:r>
            <w:r>
              <w:rPr>
                <w:rFonts w:ascii="Times New Roman" w:hAnsi="Times New Roman" w:eastAsia="宋体" w:cs="Times New Roman"/>
                <w:color w:val="auto"/>
                <w:sz w:val="24"/>
                <w:lang w:bidi="ar"/>
              </w:rPr>
              <w:t>Ⅳ</w:t>
            </w:r>
            <w:r>
              <w:rPr>
                <w:rFonts w:hint="eastAsia" w:ascii="宋体" w:hAnsi="宋体" w:eastAsia="宋体" w:cs="宋体"/>
                <w:color w:val="auto"/>
                <w:sz w:val="24"/>
                <w:lang w:bidi="ar"/>
              </w:rPr>
              <w:t>类标准，标准值见表</w:t>
            </w:r>
            <w:r>
              <w:rPr>
                <w:rFonts w:ascii="Times New Roman" w:hAnsi="Times New Roman" w:eastAsia="宋体" w:cs="Times New Roman"/>
                <w:color w:val="auto"/>
                <w:sz w:val="24"/>
                <w:lang w:bidi="ar"/>
              </w:rPr>
              <w:t>4-1</w:t>
            </w:r>
            <w:r>
              <w:rPr>
                <w:rFonts w:hint="eastAsia" w:ascii="宋体" w:hAnsi="宋体" w:eastAsia="宋体" w:cs="宋体"/>
                <w:color w:val="auto"/>
                <w:sz w:val="24"/>
                <w:lang w:bidi="ar"/>
              </w:rPr>
              <w:t>。</w:t>
            </w:r>
          </w:p>
          <w:p>
            <w:pPr>
              <w:pStyle w:val="26"/>
              <w:widowControl/>
              <w:rPr>
                <w:color w:val="auto"/>
              </w:rPr>
            </w:pPr>
            <w:r>
              <w:rPr>
                <w:color w:val="auto"/>
              </w:rPr>
              <w:t>表4-1</w:t>
            </w:r>
            <w:r>
              <w:rPr>
                <w:rFonts w:hint="eastAsia" w:ascii="宋体" w:hAnsi="宋体" w:cs="宋体"/>
                <w:color w:val="auto"/>
              </w:rPr>
              <w:t>《地表水环境质量标准》（</w:t>
            </w:r>
            <w:r>
              <w:rPr>
                <w:color w:val="auto"/>
              </w:rPr>
              <w:t>GB3838-2002</w:t>
            </w:r>
            <w:r>
              <w:rPr>
                <w:rFonts w:hint="eastAsia" w:ascii="宋体" w:hAnsi="宋体" w:cs="宋体"/>
                <w:color w:val="auto"/>
              </w:rPr>
              <w:t>）</w:t>
            </w:r>
          </w:p>
          <w:tbl>
            <w:tblPr>
              <w:tblStyle w:val="15"/>
              <w:tblW w:w="7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5"/>
              <w:gridCol w:w="1024"/>
              <w:gridCol w:w="1329"/>
              <w:gridCol w:w="1561"/>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color w:val="auto"/>
                      <w:szCs w:val="21"/>
                    </w:rPr>
                  </w:pPr>
                  <w:r>
                    <w:rPr>
                      <w:rFonts w:ascii="Times New Roman" w:hAnsi="Times New Roman" w:eastAsia="宋体" w:cs="Times New Roman"/>
                      <w:color w:val="auto"/>
                      <w:szCs w:val="21"/>
                      <w:lang w:bidi="ar"/>
                    </w:rPr>
                    <w:t>项目</w:t>
                  </w:r>
                </w:p>
              </w:tc>
              <w:tc>
                <w:tcPr>
                  <w:tcW w:w="102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color w:val="auto"/>
                      <w:szCs w:val="21"/>
                    </w:rPr>
                  </w:pPr>
                  <w:r>
                    <w:rPr>
                      <w:rFonts w:ascii="Times New Roman" w:hAnsi="Times New Roman" w:eastAsia="宋体" w:cs="Times New Roman"/>
                      <w:color w:val="auto"/>
                      <w:szCs w:val="21"/>
                      <w:lang w:bidi="ar"/>
                    </w:rPr>
                    <w:t>pH</w:t>
                  </w:r>
                </w:p>
              </w:tc>
              <w:tc>
                <w:tcPr>
                  <w:tcW w:w="132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color w:val="auto"/>
                      <w:szCs w:val="21"/>
                    </w:rPr>
                  </w:pPr>
                  <w:r>
                    <w:rPr>
                      <w:rFonts w:ascii="Times New Roman" w:hAnsi="Times New Roman" w:eastAsia="宋体" w:cs="Times New Roman"/>
                      <w:color w:val="auto"/>
                      <w:szCs w:val="21"/>
                      <w:lang w:bidi="ar"/>
                    </w:rPr>
                    <w:t>COD</w:t>
                  </w:r>
                </w:p>
              </w:tc>
              <w:tc>
                <w:tcPr>
                  <w:tcW w:w="156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color w:val="auto"/>
                      <w:szCs w:val="21"/>
                    </w:rPr>
                  </w:pPr>
                  <w:r>
                    <w:rPr>
                      <w:rFonts w:ascii="Times New Roman" w:hAnsi="Times New Roman" w:eastAsia="宋体" w:cs="Times New Roman"/>
                      <w:color w:val="auto"/>
                      <w:szCs w:val="21"/>
                      <w:lang w:bidi="ar"/>
                    </w:rPr>
                    <w:t>NH</w:t>
                  </w:r>
                  <w:r>
                    <w:rPr>
                      <w:rFonts w:ascii="Times New Roman" w:hAnsi="Times New Roman" w:eastAsia="宋体" w:cs="Times New Roman"/>
                      <w:color w:val="auto"/>
                      <w:szCs w:val="21"/>
                      <w:vertAlign w:val="subscript"/>
                      <w:lang w:bidi="ar"/>
                    </w:rPr>
                    <w:t>3</w:t>
                  </w:r>
                  <w:r>
                    <w:rPr>
                      <w:rFonts w:ascii="Times New Roman" w:hAnsi="Times New Roman" w:eastAsia="宋体" w:cs="Times New Roman"/>
                      <w:color w:val="auto"/>
                      <w:szCs w:val="21"/>
                      <w:lang w:bidi="ar"/>
                    </w:rPr>
                    <w:t>-N</w:t>
                  </w:r>
                </w:p>
              </w:tc>
              <w:tc>
                <w:tcPr>
                  <w:tcW w:w="101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color w:val="auto"/>
                      <w:szCs w:val="21"/>
                    </w:rPr>
                  </w:pPr>
                  <w:r>
                    <w:rPr>
                      <w:rFonts w:ascii="Times New Roman" w:hAnsi="Times New Roman" w:eastAsia="宋体" w:cs="Times New Roman"/>
                      <w:color w:val="auto"/>
                      <w:szCs w:val="21"/>
                      <w:lang w:bidi="ar"/>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Ⅳ</w:t>
                  </w:r>
                  <w:r>
                    <w:rPr>
                      <w:rFonts w:hint="eastAsia" w:ascii="宋体" w:hAnsi="宋体" w:eastAsia="宋体" w:cs="宋体"/>
                      <w:color w:val="auto"/>
                      <w:szCs w:val="21"/>
                      <w:lang w:bidi="ar"/>
                    </w:rPr>
                    <w:t>类标准限值</w:t>
                  </w:r>
                </w:p>
              </w:tc>
              <w:tc>
                <w:tcPr>
                  <w:tcW w:w="102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r>
                    <w:rPr>
                      <w:rFonts w:hint="eastAsia" w:ascii="宋体" w:hAnsi="宋体" w:eastAsia="宋体" w:cs="宋体"/>
                      <w:color w:val="auto"/>
                      <w:szCs w:val="21"/>
                      <w:lang w:bidi="ar"/>
                    </w:rPr>
                    <w:t>～</w:t>
                  </w:r>
                  <w:r>
                    <w:rPr>
                      <w:rFonts w:ascii="Times New Roman" w:hAnsi="Times New Roman" w:eastAsia="宋体" w:cs="Times New Roman"/>
                      <w:color w:val="auto"/>
                      <w:szCs w:val="21"/>
                      <w:lang w:bidi="ar"/>
                    </w:rPr>
                    <w:t>9</w:t>
                  </w:r>
                </w:p>
              </w:tc>
              <w:tc>
                <w:tcPr>
                  <w:tcW w:w="132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30</w:t>
                  </w:r>
                </w:p>
              </w:tc>
              <w:tc>
                <w:tcPr>
                  <w:tcW w:w="1561" w:type="dxa"/>
                  <w:tcBorders>
                    <w:top w:val="single" w:color="auto" w:sz="4" w:space="0"/>
                    <w:left w:val="nil"/>
                    <w:bottom w:val="single" w:color="auto" w:sz="4" w:space="0"/>
                    <w:right w:val="single" w:color="auto" w:sz="4" w:space="0"/>
                  </w:tcBorders>
                  <w:shd w:val="clear" w:color="auto" w:fill="auto"/>
                  <w:vAlign w:val="center"/>
                </w:tcPr>
                <w:p>
                  <w:pPr>
                    <w:pStyle w:val="20"/>
                    <w:widowControl/>
                    <w:autoSpaceDN/>
                    <w:ind w:firstLine="0" w:firstLineChars="0"/>
                    <w:rPr>
                      <w:rFonts w:hint="default" w:ascii="Times New Roman" w:hAnsi="Times New Roman"/>
                      <w:color w:val="auto"/>
                      <w:sz w:val="21"/>
                      <w:szCs w:val="21"/>
                    </w:rPr>
                  </w:pPr>
                  <w:r>
                    <w:rPr>
                      <w:rFonts w:hint="default" w:ascii="Times New Roman" w:hAnsi="Times New Roman"/>
                      <w:color w:val="auto"/>
                      <w:sz w:val="21"/>
                      <w:szCs w:val="21"/>
                    </w:rPr>
                    <w:t>1.5</w:t>
                  </w:r>
                </w:p>
              </w:tc>
              <w:tc>
                <w:tcPr>
                  <w:tcW w:w="1011" w:type="dxa"/>
                  <w:tcBorders>
                    <w:top w:val="single" w:color="auto" w:sz="4" w:space="0"/>
                    <w:left w:val="nil"/>
                    <w:bottom w:val="single" w:color="auto" w:sz="4" w:space="0"/>
                    <w:right w:val="single" w:color="auto" w:sz="4" w:space="0"/>
                  </w:tcBorders>
                  <w:shd w:val="clear" w:color="auto" w:fill="auto"/>
                  <w:vAlign w:val="center"/>
                </w:tcPr>
                <w:p>
                  <w:pPr>
                    <w:pStyle w:val="20"/>
                    <w:widowControl/>
                    <w:autoSpaceDN/>
                    <w:ind w:firstLine="0" w:firstLineChars="0"/>
                    <w:rPr>
                      <w:rFonts w:hint="default" w:ascii="Times New Roman" w:hAnsi="Times New Roman"/>
                      <w:color w:val="auto"/>
                      <w:sz w:val="21"/>
                      <w:szCs w:val="21"/>
                    </w:rPr>
                  </w:pPr>
                  <w:r>
                    <w:rPr>
                      <w:rFonts w:hint="default" w:ascii="Times New Roman" w:hAnsi="Times New Roman"/>
                      <w:color w:val="auto"/>
                      <w:sz w:val="21"/>
                      <w:szCs w:val="21"/>
                    </w:rPr>
                    <w:t>0.3</w:t>
                  </w:r>
                </w:p>
              </w:tc>
            </w:tr>
          </w:tbl>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2</w:t>
            </w:r>
            <w:r>
              <w:rPr>
                <w:rFonts w:hint="eastAsia" w:ascii="宋体" w:hAnsi="宋体" w:eastAsia="宋体" w:cs="宋体"/>
                <w:b/>
                <w:color w:val="auto"/>
                <w:sz w:val="24"/>
                <w:lang w:bidi="ar"/>
              </w:rPr>
              <w:t>、环境空气</w:t>
            </w:r>
          </w:p>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bidi="ar"/>
              </w:rPr>
              <w:t>根据《常州市环境空气质量功能区划分》（</w:t>
            </w:r>
            <w:r>
              <w:rPr>
                <w:rFonts w:ascii="Times New Roman" w:hAnsi="Times New Roman" w:eastAsia="宋体" w:cs="Times New Roman"/>
                <w:color w:val="auto"/>
                <w:sz w:val="24"/>
                <w:lang w:bidi="ar"/>
              </w:rPr>
              <w:t>2017</w:t>
            </w:r>
            <w:r>
              <w:rPr>
                <w:rFonts w:hint="eastAsia" w:ascii="宋体" w:hAnsi="宋体" w:eastAsia="宋体" w:cs="宋体"/>
                <w:color w:val="auto"/>
                <w:sz w:val="24"/>
                <w:lang w:bidi="ar"/>
              </w:rPr>
              <w:t>），项目所在地为二类区，执行《环境空气质量标准》（</w:t>
            </w:r>
            <w:r>
              <w:rPr>
                <w:rFonts w:ascii="Times New Roman" w:hAnsi="Times New Roman" w:eastAsia="宋体" w:cs="Times New Roman"/>
                <w:color w:val="auto"/>
                <w:sz w:val="24"/>
                <w:lang w:bidi="ar"/>
              </w:rPr>
              <w:t>GB3095-2012</w:t>
            </w:r>
            <w:r>
              <w:rPr>
                <w:rFonts w:hint="eastAsia" w:ascii="宋体" w:hAnsi="宋体" w:eastAsia="宋体" w:cs="宋体"/>
                <w:color w:val="auto"/>
                <w:sz w:val="24"/>
                <w:lang w:bidi="ar"/>
              </w:rPr>
              <w:t>）中二级标准</w:t>
            </w:r>
            <w:r>
              <w:rPr>
                <w:rFonts w:hint="eastAsia" w:ascii="宋体" w:hAnsi="宋体" w:eastAsia="宋体" w:cs="宋体"/>
                <w:color w:val="auto"/>
                <w:sz w:val="24"/>
                <w:lang w:eastAsia="zh-CN" w:bidi="ar"/>
              </w:rPr>
              <w:t>。</w:t>
            </w:r>
            <w:r>
              <w:rPr>
                <w:rFonts w:ascii="Times New Roman" w:hAnsi="Times New Roman" w:eastAsia="宋体" w:cs="Times New Roman"/>
                <w:color w:val="auto"/>
                <w:sz w:val="24"/>
                <w:lang w:bidi="ar"/>
              </w:rPr>
              <w:t>标准值见表4-2</w:t>
            </w:r>
            <w:r>
              <w:rPr>
                <w:rFonts w:hint="eastAsia" w:ascii="宋体" w:hAnsi="宋体" w:eastAsia="宋体" w:cs="宋体"/>
                <w:color w:val="auto"/>
                <w:sz w:val="24"/>
                <w:lang w:bidi="ar"/>
              </w:rPr>
              <w:t>。</w:t>
            </w:r>
          </w:p>
          <w:p>
            <w:pPr>
              <w:pStyle w:val="26"/>
              <w:widowControl/>
              <w:rPr>
                <w:color w:val="auto"/>
              </w:rPr>
            </w:pPr>
            <w:r>
              <w:rPr>
                <w:color w:val="auto"/>
              </w:rPr>
              <w:t>表4-2</w:t>
            </w:r>
            <w:r>
              <w:rPr>
                <w:rFonts w:hint="eastAsia" w:ascii="宋体" w:hAnsi="宋体" w:cs="宋体"/>
                <w:color w:val="auto"/>
              </w:rPr>
              <w:t>环境空气质量评价标准</w:t>
            </w:r>
          </w:p>
          <w:tbl>
            <w:tblPr>
              <w:tblStyle w:val="15"/>
              <w:tblW w:w="7618" w:type="dxa"/>
              <w:jc w:val="center"/>
              <w:tblInd w:w="3"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576"/>
              <w:gridCol w:w="1595"/>
              <w:gridCol w:w="1407"/>
              <w:gridCol w:w="819"/>
              <w:gridCol w:w="222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jc w:val="center"/>
              </w:trPr>
              <w:tc>
                <w:tcPr>
                  <w:tcW w:w="1576" w:type="dxa"/>
                  <w:tcBorders>
                    <w:bottom w:val="single" w:color="auto" w:sz="2" w:space="0"/>
                    <w:right w:val="single" w:color="auto" w:sz="2" w:space="0"/>
                  </w:tcBorders>
                  <w:shd w:val="clear" w:color="auto" w:fill="auto"/>
                  <w:vAlign w:val="center"/>
                </w:tcPr>
                <w:p>
                  <w:pPr>
                    <w:pStyle w:val="21"/>
                    <w:autoSpaceDE w:val="0"/>
                    <w:ind w:firstLine="0" w:firstLineChars="0"/>
                    <w:rPr>
                      <w:rFonts w:ascii="宋体" w:hAnsi="宋体" w:eastAsia="宋体"/>
                      <w:b/>
                      <w:color w:val="auto"/>
                      <w:kern w:val="0"/>
                      <w:sz w:val="21"/>
                      <w:szCs w:val="21"/>
                    </w:rPr>
                  </w:pPr>
                  <w:r>
                    <w:rPr>
                      <w:rFonts w:hint="eastAsia" w:ascii="宋体" w:hAnsi="宋体" w:eastAsia="宋体"/>
                      <w:b/>
                      <w:color w:val="auto"/>
                      <w:kern w:val="0"/>
                      <w:sz w:val="21"/>
                      <w:szCs w:val="21"/>
                    </w:rPr>
                    <w:t>污染物名称</w:t>
                  </w:r>
                </w:p>
              </w:tc>
              <w:tc>
                <w:tcPr>
                  <w:tcW w:w="1595" w:type="dxa"/>
                  <w:tcBorders>
                    <w:left w:val="single" w:color="auto" w:sz="2" w:space="0"/>
                    <w:bottom w:val="single" w:color="auto" w:sz="2" w:space="0"/>
                    <w:right w:val="single" w:color="auto" w:sz="2" w:space="0"/>
                  </w:tcBorders>
                  <w:shd w:val="clear" w:color="auto" w:fill="auto"/>
                  <w:vAlign w:val="center"/>
                </w:tcPr>
                <w:p>
                  <w:pPr>
                    <w:pStyle w:val="21"/>
                    <w:autoSpaceDE w:val="0"/>
                    <w:ind w:firstLine="0" w:firstLineChars="0"/>
                    <w:rPr>
                      <w:rFonts w:ascii="宋体" w:hAnsi="宋体" w:eastAsia="宋体"/>
                      <w:b/>
                      <w:color w:val="auto"/>
                      <w:kern w:val="0"/>
                      <w:sz w:val="21"/>
                      <w:szCs w:val="21"/>
                    </w:rPr>
                  </w:pPr>
                  <w:r>
                    <w:rPr>
                      <w:rFonts w:hint="eastAsia" w:ascii="宋体" w:hAnsi="宋体" w:eastAsia="宋体"/>
                      <w:b/>
                      <w:color w:val="auto"/>
                      <w:kern w:val="0"/>
                      <w:sz w:val="21"/>
                      <w:szCs w:val="21"/>
                    </w:rPr>
                    <w:t>取值时间</w:t>
                  </w:r>
                </w:p>
              </w:tc>
              <w:tc>
                <w:tcPr>
                  <w:tcW w:w="1407" w:type="dxa"/>
                  <w:tcBorders>
                    <w:left w:val="single" w:color="auto" w:sz="2" w:space="0"/>
                    <w:bottom w:val="single" w:color="auto" w:sz="4" w:space="0"/>
                    <w:right w:val="single" w:color="auto" w:sz="2" w:space="0"/>
                  </w:tcBorders>
                  <w:shd w:val="clear" w:color="auto" w:fill="auto"/>
                  <w:vAlign w:val="center"/>
                </w:tcPr>
                <w:p>
                  <w:pPr>
                    <w:pStyle w:val="21"/>
                    <w:autoSpaceDE w:val="0"/>
                    <w:ind w:firstLine="0" w:firstLineChars="0"/>
                    <w:rPr>
                      <w:rFonts w:ascii="宋体" w:hAnsi="宋体" w:eastAsia="宋体"/>
                      <w:b/>
                      <w:color w:val="auto"/>
                      <w:kern w:val="0"/>
                      <w:sz w:val="21"/>
                      <w:szCs w:val="21"/>
                    </w:rPr>
                  </w:pPr>
                  <w:r>
                    <w:rPr>
                      <w:rFonts w:hint="eastAsia" w:ascii="宋体" w:hAnsi="宋体" w:eastAsia="宋体"/>
                      <w:b/>
                      <w:color w:val="auto"/>
                      <w:kern w:val="0"/>
                      <w:sz w:val="21"/>
                      <w:szCs w:val="21"/>
                    </w:rPr>
                    <w:t>浓度限值</w:t>
                  </w:r>
                </w:p>
              </w:tc>
              <w:tc>
                <w:tcPr>
                  <w:tcW w:w="819" w:type="dxa"/>
                  <w:tcBorders>
                    <w:left w:val="single" w:color="auto" w:sz="2" w:space="0"/>
                    <w:bottom w:val="single" w:color="auto" w:sz="4" w:space="0"/>
                    <w:right w:val="single" w:color="auto" w:sz="4" w:space="0"/>
                  </w:tcBorders>
                  <w:shd w:val="clear" w:color="auto" w:fill="auto"/>
                  <w:vAlign w:val="center"/>
                </w:tcPr>
                <w:p>
                  <w:pPr>
                    <w:pStyle w:val="28"/>
                    <w:autoSpaceDE w:val="0"/>
                    <w:ind w:firstLine="0" w:firstLineChars="0"/>
                    <w:rPr>
                      <w:rFonts w:ascii="宋体" w:hAnsi="宋体"/>
                      <w:b/>
                      <w:color w:val="auto"/>
                      <w:kern w:val="0"/>
                      <w:sz w:val="21"/>
                      <w:szCs w:val="21"/>
                    </w:rPr>
                  </w:pPr>
                  <w:r>
                    <w:rPr>
                      <w:rFonts w:hint="eastAsia" w:ascii="宋体" w:hAnsi="宋体"/>
                      <w:b/>
                      <w:color w:val="auto"/>
                      <w:kern w:val="0"/>
                      <w:sz w:val="21"/>
                      <w:szCs w:val="21"/>
                    </w:rPr>
                    <w:t>单位</w:t>
                  </w:r>
                </w:p>
              </w:tc>
              <w:tc>
                <w:tcPr>
                  <w:tcW w:w="2221" w:type="dxa"/>
                  <w:tcBorders>
                    <w:left w:val="nil"/>
                    <w:bottom w:val="single" w:color="auto" w:sz="4" w:space="0"/>
                  </w:tcBorders>
                  <w:shd w:val="clear" w:color="auto" w:fill="auto"/>
                  <w:vAlign w:val="center"/>
                </w:tcPr>
                <w:p>
                  <w:pPr>
                    <w:pStyle w:val="28"/>
                    <w:autoSpaceDE w:val="0"/>
                    <w:ind w:firstLine="0" w:firstLineChars="0"/>
                    <w:rPr>
                      <w:rFonts w:ascii="宋体" w:hAnsi="宋体"/>
                      <w:b/>
                      <w:color w:val="auto"/>
                      <w:kern w:val="0"/>
                      <w:sz w:val="21"/>
                      <w:szCs w:val="21"/>
                    </w:rPr>
                  </w:pPr>
                  <w:r>
                    <w:rPr>
                      <w:rFonts w:hint="eastAsia" w:ascii="宋体" w:hAnsi="宋体"/>
                      <w:b/>
                      <w:color w:val="auto"/>
                      <w:kern w:val="0"/>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jc w:val="center"/>
              </w:trPr>
              <w:tc>
                <w:tcPr>
                  <w:tcW w:w="1576" w:type="dxa"/>
                  <w:vMerge w:val="restart"/>
                  <w:tcBorders>
                    <w:top w:val="single" w:color="auto" w:sz="2" w:space="0"/>
                    <w:bottom w:val="single" w:color="auto" w:sz="2" w:space="0"/>
                    <w:right w:val="single" w:color="auto" w:sz="2" w:space="0"/>
                  </w:tcBorders>
                  <w:shd w:val="clear" w:color="auto" w:fill="auto"/>
                  <w:vAlign w:val="center"/>
                </w:tcPr>
                <w:p>
                  <w:pPr>
                    <w:pStyle w:val="21"/>
                    <w:autoSpaceDE w:val="0"/>
                    <w:ind w:firstLine="0" w:firstLineChars="0"/>
                    <w:rPr>
                      <w:rFonts w:ascii="宋体" w:hAnsi="宋体" w:eastAsia="宋体"/>
                      <w:color w:val="auto"/>
                      <w:kern w:val="0"/>
                      <w:sz w:val="21"/>
                      <w:szCs w:val="21"/>
                    </w:rPr>
                  </w:pPr>
                  <w:r>
                    <w:rPr>
                      <w:rFonts w:hint="eastAsia" w:ascii="宋体" w:hAnsi="宋体" w:eastAsia="宋体"/>
                      <w:color w:val="auto"/>
                      <w:kern w:val="0"/>
                      <w:sz w:val="21"/>
                      <w:szCs w:val="21"/>
                    </w:rPr>
                    <w:t>SO</w:t>
                  </w:r>
                  <w:r>
                    <w:rPr>
                      <w:rFonts w:hint="eastAsia" w:ascii="宋体" w:hAnsi="宋体" w:eastAsia="宋体"/>
                      <w:color w:val="auto"/>
                      <w:kern w:val="0"/>
                      <w:sz w:val="21"/>
                      <w:szCs w:val="21"/>
                      <w:vertAlign w:val="subscript"/>
                    </w:rPr>
                    <w:t>2</w:t>
                  </w: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年平均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60</w:t>
                  </w:r>
                </w:p>
              </w:tc>
              <w:tc>
                <w:tcPr>
                  <w:tcW w:w="819" w:type="dxa"/>
                  <w:vMerge w:val="restart"/>
                  <w:tcBorders>
                    <w:top w:val="single" w:color="auto" w:sz="2" w:space="0"/>
                    <w:left w:val="single" w:color="auto" w:sz="2" w:space="0"/>
                    <w:bottom w:val="single" w:color="auto" w:sz="2" w:space="0"/>
                    <w:right w:val="single" w:color="auto" w:sz="4"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μg/m</w:t>
                  </w:r>
                  <w:r>
                    <w:rPr>
                      <w:rFonts w:hint="eastAsia" w:ascii="宋体" w:hAnsi="宋体"/>
                      <w:color w:val="auto"/>
                      <w:kern w:val="0"/>
                      <w:sz w:val="21"/>
                      <w:szCs w:val="21"/>
                      <w:vertAlign w:val="superscript"/>
                    </w:rPr>
                    <w:t>3</w:t>
                  </w:r>
                </w:p>
              </w:tc>
              <w:tc>
                <w:tcPr>
                  <w:tcW w:w="2221" w:type="dxa"/>
                  <w:vMerge w:val="restart"/>
                  <w:tcBorders>
                    <w:top w:val="single" w:color="auto" w:sz="2" w:space="0"/>
                    <w:left w:val="nil"/>
                    <w:bottom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《环境空气质量标准》（GB3095-2012）中二级标准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jc w:val="center"/>
              </w:trPr>
              <w:tc>
                <w:tcPr>
                  <w:tcW w:w="1576" w:type="dxa"/>
                  <w:vMerge w:val="continue"/>
                  <w:tcBorders>
                    <w:top w:val="single" w:color="auto" w:sz="2" w:space="0"/>
                    <w:bottom w:val="single" w:color="auto" w:sz="2" w:space="0"/>
                    <w:right w:val="single" w:color="auto" w:sz="2" w:space="0"/>
                  </w:tcBorders>
                  <w:shd w:val="clear" w:color="auto" w:fill="auto"/>
                  <w:vAlign w:val="center"/>
                </w:tcPr>
                <w:p>
                  <w:pPr>
                    <w:rPr>
                      <w:rFonts w:ascii="Times New Roman" w:hAnsi="Times New Roman" w:cs="Times New Roman"/>
                      <w:color w:val="auto"/>
                      <w:sz w:val="20"/>
                      <w:szCs w:val="20"/>
                    </w:rPr>
                  </w:pP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24小时平均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150</w:t>
                  </w:r>
                </w:p>
              </w:tc>
              <w:tc>
                <w:tcPr>
                  <w:tcW w:w="819"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21" w:type="dxa"/>
                  <w:vMerge w:val="continue"/>
                  <w:tcBorders>
                    <w:top w:val="single" w:color="auto" w:sz="2" w:space="0"/>
                    <w:left w:val="nil"/>
                    <w:bottom w:val="single" w:color="auto" w:sz="2"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jc w:val="center"/>
              </w:trPr>
              <w:tc>
                <w:tcPr>
                  <w:tcW w:w="1576" w:type="dxa"/>
                  <w:vMerge w:val="continue"/>
                  <w:tcBorders>
                    <w:top w:val="single" w:color="auto" w:sz="2" w:space="0"/>
                    <w:bottom w:val="single" w:color="auto" w:sz="2" w:space="0"/>
                    <w:right w:val="single" w:color="auto" w:sz="2" w:space="0"/>
                  </w:tcBorders>
                  <w:shd w:val="clear" w:color="auto" w:fill="auto"/>
                  <w:vAlign w:val="center"/>
                </w:tcPr>
                <w:p>
                  <w:pPr>
                    <w:rPr>
                      <w:rFonts w:ascii="Times New Roman" w:hAnsi="Times New Roman" w:cs="Times New Roman"/>
                      <w:color w:val="auto"/>
                      <w:sz w:val="20"/>
                      <w:szCs w:val="20"/>
                    </w:rPr>
                  </w:pP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1小时平均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500</w:t>
                  </w:r>
                </w:p>
              </w:tc>
              <w:tc>
                <w:tcPr>
                  <w:tcW w:w="819"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21" w:type="dxa"/>
                  <w:vMerge w:val="continue"/>
                  <w:tcBorders>
                    <w:top w:val="single" w:color="auto" w:sz="2" w:space="0"/>
                    <w:left w:val="nil"/>
                    <w:bottom w:val="single" w:color="auto" w:sz="2"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jc w:val="center"/>
              </w:trPr>
              <w:tc>
                <w:tcPr>
                  <w:tcW w:w="1576" w:type="dxa"/>
                  <w:vMerge w:val="restart"/>
                  <w:tcBorders>
                    <w:top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NO</w:t>
                  </w:r>
                  <w:r>
                    <w:rPr>
                      <w:rFonts w:hint="eastAsia" w:ascii="宋体" w:hAnsi="宋体"/>
                      <w:color w:val="auto"/>
                      <w:kern w:val="0"/>
                      <w:sz w:val="21"/>
                      <w:szCs w:val="21"/>
                      <w:vertAlign w:val="subscript"/>
                    </w:rPr>
                    <w:t>2</w:t>
                  </w: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年平均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40</w:t>
                  </w:r>
                </w:p>
              </w:tc>
              <w:tc>
                <w:tcPr>
                  <w:tcW w:w="819"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21" w:type="dxa"/>
                  <w:vMerge w:val="continue"/>
                  <w:tcBorders>
                    <w:top w:val="single" w:color="auto" w:sz="2" w:space="0"/>
                    <w:left w:val="nil"/>
                    <w:bottom w:val="single" w:color="auto" w:sz="2"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jc w:val="center"/>
              </w:trPr>
              <w:tc>
                <w:tcPr>
                  <w:tcW w:w="1576" w:type="dxa"/>
                  <w:vMerge w:val="continue"/>
                  <w:tcBorders>
                    <w:top w:val="single" w:color="auto" w:sz="2" w:space="0"/>
                    <w:bottom w:val="single" w:color="auto" w:sz="2" w:space="0"/>
                    <w:right w:val="single" w:color="auto" w:sz="2" w:space="0"/>
                  </w:tcBorders>
                  <w:shd w:val="clear" w:color="auto" w:fill="auto"/>
                  <w:vAlign w:val="center"/>
                </w:tcPr>
                <w:p>
                  <w:pPr>
                    <w:rPr>
                      <w:rFonts w:ascii="Times New Roman" w:hAnsi="Times New Roman" w:cs="Times New Roman"/>
                      <w:color w:val="auto"/>
                      <w:sz w:val="20"/>
                      <w:szCs w:val="20"/>
                    </w:rPr>
                  </w:pP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24小时平均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80</w:t>
                  </w:r>
                </w:p>
              </w:tc>
              <w:tc>
                <w:tcPr>
                  <w:tcW w:w="819"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21" w:type="dxa"/>
                  <w:vMerge w:val="continue"/>
                  <w:tcBorders>
                    <w:top w:val="single" w:color="auto" w:sz="2" w:space="0"/>
                    <w:left w:val="nil"/>
                    <w:bottom w:val="single" w:color="auto" w:sz="2"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jc w:val="center"/>
              </w:trPr>
              <w:tc>
                <w:tcPr>
                  <w:tcW w:w="1576" w:type="dxa"/>
                  <w:vMerge w:val="continue"/>
                  <w:tcBorders>
                    <w:top w:val="single" w:color="auto" w:sz="2" w:space="0"/>
                    <w:bottom w:val="single" w:color="auto" w:sz="2" w:space="0"/>
                    <w:right w:val="single" w:color="auto" w:sz="2" w:space="0"/>
                  </w:tcBorders>
                  <w:shd w:val="clear" w:color="auto" w:fill="auto"/>
                  <w:vAlign w:val="center"/>
                </w:tcPr>
                <w:p>
                  <w:pPr>
                    <w:rPr>
                      <w:rFonts w:ascii="Times New Roman" w:hAnsi="Times New Roman" w:cs="Times New Roman"/>
                      <w:color w:val="auto"/>
                      <w:sz w:val="20"/>
                      <w:szCs w:val="20"/>
                    </w:rPr>
                  </w:pP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1小时平均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200</w:t>
                  </w:r>
                </w:p>
              </w:tc>
              <w:tc>
                <w:tcPr>
                  <w:tcW w:w="819"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21" w:type="dxa"/>
                  <w:vMerge w:val="continue"/>
                  <w:tcBorders>
                    <w:top w:val="single" w:color="auto" w:sz="2" w:space="0"/>
                    <w:left w:val="nil"/>
                    <w:bottom w:val="single" w:color="auto" w:sz="2"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jc w:val="center"/>
              </w:trPr>
              <w:tc>
                <w:tcPr>
                  <w:tcW w:w="1576" w:type="dxa"/>
                  <w:vMerge w:val="restart"/>
                  <w:tcBorders>
                    <w:top w:val="single" w:color="auto" w:sz="2" w:space="0"/>
                    <w:bottom w:val="single" w:color="auto" w:sz="2" w:space="0"/>
                    <w:right w:val="single" w:color="auto" w:sz="2" w:space="0"/>
                  </w:tcBorders>
                  <w:shd w:val="clear" w:color="auto" w:fill="auto"/>
                  <w:vAlign w:val="center"/>
                </w:tcPr>
                <w:p>
                  <w:pPr>
                    <w:pStyle w:val="21"/>
                    <w:autoSpaceDE w:val="0"/>
                    <w:ind w:firstLine="0" w:firstLineChars="0"/>
                    <w:rPr>
                      <w:rFonts w:ascii="宋体" w:hAnsi="宋体" w:eastAsia="宋体"/>
                      <w:color w:val="auto"/>
                      <w:kern w:val="0"/>
                      <w:sz w:val="21"/>
                      <w:szCs w:val="21"/>
                    </w:rPr>
                  </w:pPr>
                  <w:r>
                    <w:rPr>
                      <w:rFonts w:hint="eastAsia" w:ascii="宋体" w:hAnsi="宋体" w:eastAsia="宋体"/>
                      <w:color w:val="auto"/>
                      <w:kern w:val="0"/>
                      <w:sz w:val="21"/>
                      <w:szCs w:val="21"/>
                    </w:rPr>
                    <w:t>PM</w:t>
                  </w:r>
                  <w:r>
                    <w:rPr>
                      <w:rFonts w:hint="eastAsia" w:ascii="宋体" w:hAnsi="宋体" w:eastAsia="宋体"/>
                      <w:color w:val="auto"/>
                      <w:kern w:val="0"/>
                      <w:sz w:val="21"/>
                      <w:szCs w:val="21"/>
                      <w:vertAlign w:val="subscript"/>
                    </w:rPr>
                    <w:t>10</w:t>
                  </w: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年平均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70</w:t>
                  </w:r>
                </w:p>
              </w:tc>
              <w:tc>
                <w:tcPr>
                  <w:tcW w:w="819"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21" w:type="dxa"/>
                  <w:vMerge w:val="continue"/>
                  <w:tcBorders>
                    <w:top w:val="single" w:color="auto" w:sz="2" w:space="0"/>
                    <w:left w:val="nil"/>
                    <w:bottom w:val="single" w:color="auto" w:sz="2"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65" w:hRule="atLeast"/>
                <w:jc w:val="center"/>
              </w:trPr>
              <w:tc>
                <w:tcPr>
                  <w:tcW w:w="1576" w:type="dxa"/>
                  <w:vMerge w:val="continue"/>
                  <w:tcBorders>
                    <w:top w:val="single" w:color="auto" w:sz="2" w:space="0"/>
                    <w:bottom w:val="single" w:color="auto" w:sz="2" w:space="0"/>
                    <w:right w:val="single" w:color="auto" w:sz="2" w:space="0"/>
                  </w:tcBorders>
                  <w:shd w:val="clear" w:color="auto" w:fill="auto"/>
                  <w:vAlign w:val="center"/>
                </w:tcPr>
                <w:p>
                  <w:pPr>
                    <w:rPr>
                      <w:rFonts w:ascii="Times New Roman" w:hAnsi="Times New Roman" w:cs="Times New Roman"/>
                      <w:color w:val="auto"/>
                      <w:sz w:val="20"/>
                      <w:szCs w:val="20"/>
                    </w:rPr>
                  </w:pP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24小时平均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150</w:t>
                  </w:r>
                </w:p>
              </w:tc>
              <w:tc>
                <w:tcPr>
                  <w:tcW w:w="819"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21" w:type="dxa"/>
                  <w:vMerge w:val="continue"/>
                  <w:tcBorders>
                    <w:top w:val="single" w:color="auto" w:sz="2" w:space="0"/>
                    <w:left w:val="nil"/>
                    <w:bottom w:val="single" w:color="auto" w:sz="2"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65" w:hRule="atLeast"/>
                <w:jc w:val="center"/>
              </w:trPr>
              <w:tc>
                <w:tcPr>
                  <w:tcW w:w="1576" w:type="dxa"/>
                  <w:vMerge w:val="restart"/>
                  <w:tcBorders>
                    <w:top w:val="single" w:color="auto" w:sz="2" w:space="0"/>
                    <w:bottom w:val="single" w:color="auto" w:sz="2" w:space="0"/>
                    <w:right w:val="single" w:color="auto" w:sz="2" w:space="0"/>
                  </w:tcBorders>
                  <w:shd w:val="clear" w:color="auto" w:fill="auto"/>
                  <w:vAlign w:val="center"/>
                </w:tcPr>
                <w:p>
                  <w:pPr>
                    <w:pStyle w:val="21"/>
                    <w:autoSpaceDE w:val="0"/>
                    <w:ind w:firstLine="0" w:firstLineChars="0"/>
                    <w:rPr>
                      <w:rFonts w:ascii="宋体" w:hAnsi="宋体" w:eastAsia="宋体"/>
                      <w:color w:val="auto"/>
                      <w:kern w:val="0"/>
                      <w:sz w:val="21"/>
                      <w:szCs w:val="21"/>
                    </w:rPr>
                  </w:pPr>
                  <w:r>
                    <w:rPr>
                      <w:rFonts w:hint="eastAsia" w:ascii="宋体" w:hAnsi="宋体" w:eastAsia="宋体"/>
                      <w:color w:val="auto"/>
                      <w:kern w:val="0"/>
                      <w:sz w:val="21"/>
                      <w:szCs w:val="21"/>
                    </w:rPr>
                    <w:t>PM</w:t>
                  </w:r>
                  <w:r>
                    <w:rPr>
                      <w:rFonts w:hint="eastAsia" w:ascii="宋体" w:hAnsi="宋体" w:eastAsia="宋体"/>
                      <w:color w:val="auto"/>
                      <w:kern w:val="0"/>
                      <w:sz w:val="21"/>
                      <w:szCs w:val="21"/>
                      <w:vertAlign w:val="subscript"/>
                    </w:rPr>
                    <w:t>2.5</w:t>
                  </w: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年平均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35</w:t>
                  </w:r>
                </w:p>
              </w:tc>
              <w:tc>
                <w:tcPr>
                  <w:tcW w:w="819"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21" w:type="dxa"/>
                  <w:vMerge w:val="continue"/>
                  <w:tcBorders>
                    <w:top w:val="single" w:color="auto" w:sz="2" w:space="0"/>
                    <w:left w:val="nil"/>
                    <w:bottom w:val="single" w:color="auto" w:sz="2"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65" w:hRule="atLeast"/>
                <w:jc w:val="center"/>
              </w:trPr>
              <w:tc>
                <w:tcPr>
                  <w:tcW w:w="1576" w:type="dxa"/>
                  <w:vMerge w:val="continue"/>
                  <w:tcBorders>
                    <w:top w:val="single" w:color="auto" w:sz="2" w:space="0"/>
                    <w:bottom w:val="single" w:color="auto" w:sz="2" w:space="0"/>
                    <w:right w:val="single" w:color="auto" w:sz="2" w:space="0"/>
                  </w:tcBorders>
                  <w:shd w:val="clear" w:color="auto" w:fill="auto"/>
                  <w:vAlign w:val="center"/>
                </w:tcPr>
                <w:p>
                  <w:pPr>
                    <w:rPr>
                      <w:rFonts w:ascii="Times New Roman" w:hAnsi="Times New Roman" w:cs="Times New Roman"/>
                      <w:color w:val="auto"/>
                      <w:sz w:val="20"/>
                      <w:szCs w:val="20"/>
                    </w:rPr>
                  </w:pP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24小时平均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75</w:t>
                  </w:r>
                </w:p>
              </w:tc>
              <w:tc>
                <w:tcPr>
                  <w:tcW w:w="819"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21" w:type="dxa"/>
                  <w:vMerge w:val="continue"/>
                  <w:tcBorders>
                    <w:top w:val="single" w:color="auto" w:sz="2" w:space="0"/>
                    <w:left w:val="nil"/>
                    <w:bottom w:val="single" w:color="auto" w:sz="2"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65" w:hRule="atLeast"/>
                <w:jc w:val="center"/>
              </w:trPr>
              <w:tc>
                <w:tcPr>
                  <w:tcW w:w="1576" w:type="dxa"/>
                  <w:tcBorders>
                    <w:top w:val="single" w:color="auto" w:sz="2" w:space="0"/>
                    <w:bottom w:val="single" w:color="auto" w:sz="2" w:space="0"/>
                    <w:right w:val="single" w:color="auto" w:sz="2" w:space="0"/>
                  </w:tcBorders>
                  <w:shd w:val="clear" w:color="auto" w:fill="auto"/>
                  <w:vAlign w:val="center"/>
                </w:tcPr>
                <w:p>
                  <w:pPr>
                    <w:widowControl/>
                    <w:autoSpaceDE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lang w:bidi="ar"/>
                    </w:rPr>
                    <w:t>CO</w:t>
                  </w: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24小时平均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utoSpaceDE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lang w:bidi="ar"/>
                    </w:rPr>
                    <w:t>4000</w:t>
                  </w:r>
                </w:p>
              </w:tc>
              <w:tc>
                <w:tcPr>
                  <w:tcW w:w="819"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21" w:type="dxa"/>
                  <w:vMerge w:val="continue"/>
                  <w:tcBorders>
                    <w:top w:val="single" w:color="auto" w:sz="2" w:space="0"/>
                    <w:left w:val="nil"/>
                    <w:bottom w:val="single" w:color="auto" w:sz="2"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65" w:hRule="atLeast"/>
                <w:jc w:val="center"/>
              </w:trPr>
              <w:tc>
                <w:tcPr>
                  <w:tcW w:w="1576" w:type="dxa"/>
                  <w:tcBorders>
                    <w:top w:val="single" w:color="auto" w:sz="2" w:space="0"/>
                    <w:bottom w:val="single" w:color="auto" w:sz="2" w:space="0"/>
                    <w:right w:val="single" w:color="auto" w:sz="2" w:space="0"/>
                  </w:tcBorders>
                  <w:shd w:val="clear" w:color="auto" w:fill="auto"/>
                  <w:vAlign w:val="center"/>
                </w:tcPr>
                <w:p>
                  <w:pPr>
                    <w:widowControl/>
                    <w:autoSpaceDE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lang w:bidi="ar"/>
                    </w:rPr>
                    <w:t>O</w:t>
                  </w:r>
                  <w:r>
                    <w:rPr>
                      <w:rFonts w:hint="eastAsia" w:ascii="宋体" w:hAnsi="宋体" w:eastAsia="宋体" w:cs="宋体"/>
                      <w:color w:val="auto"/>
                      <w:kern w:val="0"/>
                      <w:szCs w:val="21"/>
                      <w:vertAlign w:val="subscript"/>
                      <w:lang w:bidi="ar"/>
                    </w:rPr>
                    <w:t>3</w:t>
                  </w: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8小时平均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utoSpaceDE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lang w:bidi="ar"/>
                    </w:rPr>
                    <w:t>160</w:t>
                  </w:r>
                </w:p>
              </w:tc>
              <w:tc>
                <w:tcPr>
                  <w:tcW w:w="819"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21" w:type="dxa"/>
                  <w:vMerge w:val="continue"/>
                  <w:tcBorders>
                    <w:top w:val="single" w:color="auto" w:sz="2" w:space="0"/>
                    <w:left w:val="nil"/>
                    <w:bottom w:val="single" w:color="auto" w:sz="2" w:space="0"/>
                  </w:tcBorders>
                  <w:shd w:val="clear" w:color="auto" w:fill="auto"/>
                  <w:vAlign w:val="center"/>
                </w:tcPr>
                <w:p>
                  <w:pPr>
                    <w:rPr>
                      <w:rFonts w:ascii="Times New Roman" w:hAnsi="Times New Roman" w:cs="Times New Roman"/>
                      <w:color w:val="auto"/>
                      <w:sz w:val="20"/>
                      <w:szCs w:val="20"/>
                    </w:rPr>
                  </w:pPr>
                </w:p>
              </w:tc>
            </w:tr>
          </w:tbl>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3</w:t>
            </w:r>
            <w:r>
              <w:rPr>
                <w:rFonts w:hint="eastAsia" w:ascii="宋体" w:hAnsi="宋体" w:eastAsia="宋体" w:cs="宋体"/>
                <w:b/>
                <w:color w:val="auto"/>
                <w:sz w:val="24"/>
                <w:lang w:bidi="ar"/>
              </w:rPr>
              <w:t>、环境噪声</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根据《声环境质量标准》（GB3096-2008</w:t>
            </w:r>
            <w:r>
              <w:rPr>
                <w:rFonts w:hint="eastAsia" w:ascii="宋体" w:hAnsi="宋体" w:eastAsia="宋体" w:cs="宋体"/>
                <w:color w:val="auto"/>
                <w:sz w:val="24"/>
                <w:lang w:bidi="ar"/>
              </w:rPr>
              <w:t>）声功能区分类，</w:t>
            </w:r>
            <w:r>
              <w:rPr>
                <w:rFonts w:ascii="Times New Roman" w:hAnsi="Times New Roman" w:eastAsia="宋体" w:cs="Times New Roman"/>
                <w:color w:val="auto"/>
                <w:sz w:val="24"/>
                <w:lang w:bidi="ar"/>
              </w:rPr>
              <w:t>本项目区域声环境四周厂界执行《声环境质量标准》（GB3096-2008</w:t>
            </w:r>
            <w:r>
              <w:rPr>
                <w:rFonts w:hint="eastAsia" w:ascii="宋体" w:hAnsi="宋体" w:eastAsia="宋体" w:cs="宋体"/>
                <w:color w:val="auto"/>
                <w:sz w:val="24"/>
                <w:lang w:bidi="ar"/>
              </w:rPr>
              <w:t>）</w:t>
            </w:r>
            <w:r>
              <w:rPr>
                <w:rFonts w:ascii="Times New Roman" w:hAnsi="Times New Roman" w:eastAsia="宋体" w:cs="Times New Roman"/>
                <w:color w:val="auto"/>
                <w:sz w:val="24"/>
                <w:lang w:bidi="ar"/>
              </w:rPr>
              <w:t>2</w:t>
            </w:r>
            <w:r>
              <w:rPr>
                <w:rFonts w:hint="eastAsia" w:ascii="宋体" w:hAnsi="宋体" w:eastAsia="宋体" w:cs="宋体"/>
                <w:color w:val="auto"/>
                <w:sz w:val="24"/>
                <w:lang w:bidi="ar"/>
              </w:rPr>
              <w:t>类标准。</w:t>
            </w:r>
            <w:r>
              <w:rPr>
                <w:rFonts w:ascii="Times New Roman" w:hAnsi="Times New Roman" w:eastAsia="宋体" w:cs="Times New Roman"/>
                <w:color w:val="auto"/>
                <w:sz w:val="24"/>
                <w:lang w:bidi="ar"/>
              </w:rPr>
              <w:t>本项目标准值见表4-3</w:t>
            </w:r>
            <w:r>
              <w:rPr>
                <w:rFonts w:hint="eastAsia" w:ascii="宋体" w:hAnsi="宋体" w:eastAsia="宋体" w:cs="宋体"/>
                <w:color w:val="auto"/>
                <w:sz w:val="24"/>
                <w:lang w:bidi="ar"/>
              </w:rPr>
              <w:t>。</w:t>
            </w:r>
          </w:p>
          <w:p>
            <w:pPr>
              <w:pStyle w:val="26"/>
              <w:widowControl/>
              <w:rPr>
                <w:color w:val="auto"/>
              </w:rPr>
            </w:pPr>
            <w:r>
              <w:rPr>
                <w:color w:val="auto"/>
              </w:rPr>
              <w:t>表4-3</w:t>
            </w:r>
            <w:r>
              <w:rPr>
                <w:rFonts w:hint="eastAsia" w:ascii="宋体" w:hAnsi="宋体" w:cs="宋体"/>
                <w:color w:val="auto"/>
              </w:rPr>
              <w:t>《声环境质量标准》（</w:t>
            </w:r>
            <w:r>
              <w:rPr>
                <w:color w:val="auto"/>
              </w:rPr>
              <w:t>GB3096-2008</w:t>
            </w:r>
            <w:r>
              <w:rPr>
                <w:rFonts w:hint="eastAsia" w:ascii="宋体" w:hAnsi="宋体" w:cs="宋体"/>
                <w:color w:val="auto"/>
              </w:rPr>
              <w:t>）单位：</w:t>
            </w:r>
            <w:r>
              <w:rPr>
                <w:color w:val="auto"/>
              </w:rPr>
              <w:t>dB</w:t>
            </w:r>
            <w:r>
              <w:rPr>
                <w:rFonts w:hint="eastAsia" w:ascii="宋体" w:hAnsi="宋体" w:cs="宋体"/>
                <w:color w:val="auto"/>
              </w:rPr>
              <w:t>（</w:t>
            </w:r>
            <w:r>
              <w:rPr>
                <w:color w:val="auto"/>
              </w:rPr>
              <w:t>A</w:t>
            </w:r>
            <w:r>
              <w:rPr>
                <w:rFonts w:hint="eastAsia" w:ascii="宋体" w:hAnsi="宋体" w:cs="宋体"/>
                <w:color w:val="auto"/>
              </w:rPr>
              <w:t>）</w:t>
            </w:r>
          </w:p>
          <w:tbl>
            <w:tblPr>
              <w:tblStyle w:val="15"/>
              <w:tblW w:w="7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1080"/>
              <w:gridCol w:w="1080"/>
              <w:gridCol w:w="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声环境功能区划类别</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昼间</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夜间</w:t>
                  </w:r>
                </w:p>
              </w:tc>
              <w:tc>
                <w:tcPr>
                  <w:tcW w:w="290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执行区域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w:t>
                  </w:r>
                  <w:r>
                    <w:rPr>
                      <w:rFonts w:hint="eastAsia" w:ascii="宋体" w:hAnsi="宋体" w:eastAsia="宋体" w:cs="宋体"/>
                      <w:color w:val="auto"/>
                      <w:szCs w:val="21"/>
                      <w:lang w:bidi="ar"/>
                    </w:rPr>
                    <w:t>类</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60</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50</w:t>
                  </w:r>
                </w:p>
              </w:tc>
              <w:tc>
                <w:tcPr>
                  <w:tcW w:w="290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东、南、西、北厂界</w:t>
                  </w:r>
                </w:p>
              </w:tc>
            </w:tr>
          </w:tbl>
          <w:p>
            <w:pPr>
              <w:spacing w:line="240" w:lineRule="atLeast"/>
              <w:rPr>
                <w:rFonts w:ascii="Times New Roman" w:hAnsi="Times New Roman" w:eastAsia="宋体"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57"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ind w:firstLine="482" w:firstLineChars="200"/>
              <w:jc w:val="center"/>
              <w:rPr>
                <w:rFonts w:ascii="Times New Roman" w:hAnsi="Times New Roman" w:eastAsia="宋体" w:cs="Times New Roman"/>
                <w:b/>
                <w:color w:val="auto"/>
                <w:sz w:val="24"/>
              </w:rPr>
            </w:pPr>
            <w:r>
              <w:rPr>
                <w:rFonts w:ascii="Times New Roman" w:hAnsi="Times New Roman" w:eastAsia="宋体" w:cs="Times New Roman"/>
                <w:b/>
                <w:color w:val="auto"/>
                <w:sz w:val="24"/>
                <w:lang w:bidi="ar"/>
              </w:rPr>
              <w:t>污污染物排放标准</w:t>
            </w:r>
          </w:p>
        </w:tc>
        <w:tc>
          <w:tcPr>
            <w:tcW w:w="8006" w:type="dxa"/>
            <w:tcBorders>
              <w:top w:val="single" w:color="auto" w:sz="6" w:space="0"/>
              <w:left w:val="single" w:color="auto" w:sz="6" w:space="0"/>
              <w:bottom w:val="single" w:color="auto" w:sz="6" w:space="0"/>
              <w:right w:val="single" w:color="auto" w:sz="12" w:space="0"/>
            </w:tcBorders>
            <w:shd w:val="clear" w:color="auto" w:fill="auto"/>
          </w:tcPr>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1</w:t>
            </w:r>
            <w:r>
              <w:rPr>
                <w:rFonts w:hint="eastAsia" w:ascii="宋体" w:hAnsi="宋体" w:eastAsia="宋体" w:cs="宋体"/>
                <w:b/>
                <w:color w:val="auto"/>
                <w:sz w:val="24"/>
                <w:lang w:bidi="ar"/>
              </w:rPr>
              <w:t>、废水</w:t>
            </w:r>
          </w:p>
          <w:p>
            <w:pPr>
              <w:spacing w:line="360" w:lineRule="auto"/>
              <w:ind w:firstLine="480" w:firstLineChars="200"/>
              <w:rPr>
                <w:rFonts w:ascii="Times New Roman" w:hAnsi="Times New Roman" w:eastAsia="宋体" w:cs="Times New Roman"/>
                <w:color w:val="auto"/>
                <w:sz w:val="24"/>
                <w:lang w:bidi="ar"/>
              </w:rPr>
            </w:pPr>
            <w:r>
              <w:rPr>
                <w:rFonts w:hint="eastAsia" w:ascii="宋体" w:hAnsi="宋体" w:eastAsia="宋体" w:cs="宋体"/>
                <w:color w:val="auto"/>
                <w:sz w:val="24"/>
                <w:lang w:val="en-US" w:eastAsia="zh-CN" w:bidi="ar"/>
              </w:rPr>
              <w:t>本项目</w:t>
            </w:r>
            <w:r>
              <w:rPr>
                <w:rFonts w:hint="eastAsia" w:ascii="宋体" w:hAnsi="宋体" w:eastAsia="宋体" w:cs="宋体"/>
                <w:color w:val="auto"/>
                <w:sz w:val="24"/>
                <w:lang w:bidi="ar"/>
              </w:rPr>
              <w:t>生活污水接管至武进城区污水处理厂处理，接管废水执行《污水综合排放标准》（GB8978-1996）表4中三级标准，氨氮、总磷参考执行《污水排入城镇下水道水质标准》(CJ343-2015)表1中B等级标准，污水厂尾水排入</w:t>
            </w:r>
            <w:r>
              <w:rPr>
                <w:rFonts w:hint="eastAsia" w:ascii="宋体" w:hAnsi="宋体" w:eastAsia="宋体" w:cs="宋体"/>
                <w:color w:val="auto"/>
                <w:sz w:val="24"/>
                <w:lang w:val="en-US" w:eastAsia="zh-CN" w:bidi="ar"/>
              </w:rPr>
              <w:t>采菱港</w:t>
            </w:r>
            <w:r>
              <w:rPr>
                <w:rFonts w:hint="eastAsia" w:ascii="宋体" w:hAnsi="宋体" w:eastAsia="宋体" w:cs="宋体"/>
                <w:color w:val="auto"/>
                <w:sz w:val="24"/>
                <w:lang w:bidi="ar"/>
              </w:rPr>
              <w:t>，目前尾水排放执行《城镇污水处理厂污染物排放标准》（GB18918－2002）一级A标准及《太湖地区城镇污水处理厂主要水污染物排放限值》（DB32/1072-2007）表2中的标准。2021年1月1日起执行《太湖地区城镇污水处理厂及重点工业行业主要水污染物排放限值》（DB32/1072-2018）表2标准。具体见表</w:t>
            </w:r>
            <w:r>
              <w:rPr>
                <w:rFonts w:ascii="Times New Roman" w:hAnsi="Times New Roman" w:eastAsia="宋体" w:cs="Times New Roman"/>
                <w:color w:val="auto"/>
                <w:sz w:val="24"/>
                <w:lang w:bidi="ar"/>
              </w:rPr>
              <w:t>4-4。</w:t>
            </w:r>
          </w:p>
          <w:p>
            <w:pPr>
              <w:spacing w:line="360" w:lineRule="auto"/>
              <w:jc w:val="center"/>
              <w:rPr>
                <w:rFonts w:ascii="Times New Roman" w:hAnsi="Times New Roman" w:eastAsia="宋体" w:cs="Times New Roman"/>
                <w:b/>
                <w:color w:val="auto"/>
                <w:sz w:val="24"/>
              </w:rPr>
            </w:pPr>
            <w:r>
              <w:rPr>
                <w:rFonts w:ascii="Times New Roman" w:hAnsi="Times New Roman" w:eastAsia="宋体" w:cs="Times New Roman"/>
                <w:b/>
                <w:color w:val="auto"/>
                <w:sz w:val="24"/>
                <w:lang w:bidi="ar"/>
              </w:rPr>
              <w:t>表4-4水污染物排放标准单位：mg/L</w:t>
            </w:r>
          </w:p>
          <w:tbl>
            <w:tblPr>
              <w:tblStyle w:val="15"/>
              <w:tblW w:w="7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482"/>
              <w:gridCol w:w="1476"/>
              <w:gridCol w:w="2094"/>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b/>
                      <w:sz w:val="21"/>
                      <w:szCs w:val="21"/>
                    </w:rPr>
                  </w:pPr>
                  <w:r>
                    <w:rPr>
                      <w:rFonts w:hint="eastAsia"/>
                      <w:b/>
                      <w:sz w:val="21"/>
                      <w:szCs w:val="21"/>
                    </w:rPr>
                    <w:t>序号</w:t>
                  </w:r>
                </w:p>
              </w:tc>
              <w:tc>
                <w:tcPr>
                  <w:tcW w:w="1482"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b/>
                      <w:sz w:val="21"/>
                      <w:szCs w:val="21"/>
                    </w:rPr>
                  </w:pPr>
                  <w:r>
                    <w:rPr>
                      <w:rFonts w:hint="eastAsia"/>
                      <w:b/>
                      <w:sz w:val="21"/>
                      <w:szCs w:val="21"/>
                    </w:rPr>
                    <w:t>排放口编号</w:t>
                  </w:r>
                </w:p>
              </w:tc>
              <w:tc>
                <w:tcPr>
                  <w:tcW w:w="1476"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b/>
                      <w:sz w:val="21"/>
                      <w:szCs w:val="21"/>
                    </w:rPr>
                  </w:pPr>
                  <w:r>
                    <w:rPr>
                      <w:rFonts w:hint="eastAsia"/>
                      <w:b/>
                      <w:sz w:val="21"/>
                      <w:szCs w:val="21"/>
                    </w:rPr>
                    <w:t>污染物种类</w:t>
                  </w:r>
                </w:p>
              </w:tc>
              <w:tc>
                <w:tcPr>
                  <w:tcW w:w="4196"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b/>
                      <w:sz w:val="21"/>
                      <w:szCs w:val="21"/>
                    </w:rPr>
                  </w:pPr>
                  <w:r>
                    <w:rPr>
                      <w:rFonts w:hint="eastAsia"/>
                      <w:b/>
                      <w:sz w:val="21"/>
                      <w:szCs w:val="21"/>
                    </w:rPr>
                    <w:t>国家或地方污染物排放标准及其他按规定商定的排放协议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b/>
                      <w:sz w:val="21"/>
                      <w:szCs w:val="21"/>
                    </w:rPr>
                  </w:pPr>
                </w:p>
              </w:tc>
              <w:tc>
                <w:tcPr>
                  <w:tcW w:w="148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b/>
                      <w:sz w:val="21"/>
                      <w:szCs w:val="21"/>
                    </w:rPr>
                  </w:pPr>
                </w:p>
              </w:tc>
              <w:tc>
                <w:tcPr>
                  <w:tcW w:w="1476"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b/>
                      <w:sz w:val="21"/>
                      <w:szCs w:val="21"/>
                    </w:rPr>
                  </w:pPr>
                </w:p>
              </w:tc>
              <w:tc>
                <w:tcPr>
                  <w:tcW w:w="2094"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b/>
                      <w:sz w:val="21"/>
                      <w:szCs w:val="21"/>
                    </w:rPr>
                  </w:pPr>
                  <w:r>
                    <w:rPr>
                      <w:rFonts w:hint="eastAsia"/>
                      <w:b/>
                      <w:sz w:val="21"/>
                      <w:szCs w:val="21"/>
                    </w:rPr>
                    <w:t>名称</w:t>
                  </w:r>
                </w:p>
              </w:tc>
              <w:tc>
                <w:tcPr>
                  <w:tcW w:w="2102"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b/>
                      <w:sz w:val="21"/>
                      <w:szCs w:val="21"/>
                    </w:rPr>
                  </w:pPr>
                  <w:r>
                    <w:rPr>
                      <w:rFonts w:hint="eastAsia"/>
                      <w:b/>
                      <w:sz w:val="21"/>
                      <w:szCs w:val="21"/>
                    </w:rPr>
                    <w:t>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r>
                    <w:rPr>
                      <w:rFonts w:hint="eastAsia"/>
                      <w:sz w:val="21"/>
                      <w:szCs w:val="21"/>
                    </w:rPr>
                    <w:t>1</w:t>
                  </w:r>
                </w:p>
              </w:tc>
              <w:tc>
                <w:tcPr>
                  <w:tcW w:w="1482"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r>
                    <w:rPr>
                      <w:rFonts w:hint="eastAsia"/>
                      <w:sz w:val="21"/>
                      <w:szCs w:val="21"/>
                    </w:rPr>
                    <w:t>企业污水接管口1#</w:t>
                  </w:r>
                </w:p>
              </w:tc>
              <w:tc>
                <w:tcPr>
                  <w:tcW w:w="1476" w:type="dxa"/>
                  <w:vAlign w:val="center"/>
                </w:tcPr>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pH</w:t>
                  </w:r>
                </w:p>
              </w:tc>
              <w:tc>
                <w:tcPr>
                  <w:tcW w:w="2094" w:type="dxa"/>
                  <w:vMerge w:val="restart"/>
                  <w:vAlign w:val="center"/>
                </w:tcPr>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《污水综合排放标准》</w:t>
                  </w:r>
                </w:p>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（GB8978-1996）表4</w:t>
                  </w:r>
                </w:p>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r>
                    <w:rPr>
                      <w:rFonts w:ascii="Times New Roman" w:hAnsi="Times New Roman" w:cs="Times New Roman"/>
                      <w:sz w:val="21"/>
                      <w:szCs w:val="21"/>
                    </w:rPr>
                    <w:t>三级标准</w:t>
                  </w:r>
                </w:p>
              </w:tc>
              <w:tc>
                <w:tcPr>
                  <w:tcW w:w="2102" w:type="dxa"/>
                  <w:vAlign w:val="center"/>
                </w:tcPr>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r>
                    <w:rPr>
                      <w:rFonts w:hint="eastAsia"/>
                      <w:sz w:val="21"/>
                      <w:szCs w:val="21"/>
                    </w:rPr>
                    <w:t>2</w:t>
                  </w:r>
                </w:p>
              </w:tc>
              <w:tc>
                <w:tcPr>
                  <w:tcW w:w="148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p>
              </w:tc>
              <w:tc>
                <w:tcPr>
                  <w:tcW w:w="1476" w:type="dxa"/>
                  <w:vAlign w:val="center"/>
                </w:tcPr>
                <w:p>
                  <w:pPr>
                    <w:pStyle w:val="33"/>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COD</w:t>
                  </w:r>
                </w:p>
              </w:tc>
              <w:tc>
                <w:tcPr>
                  <w:tcW w:w="20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p>
              </w:tc>
              <w:tc>
                <w:tcPr>
                  <w:tcW w:w="2102" w:type="dxa"/>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r>
                    <w:rPr>
                      <w:rFonts w:hint="eastAsia"/>
                      <w:sz w:val="21"/>
                      <w:szCs w:val="21"/>
                    </w:rPr>
                    <w:t>3</w:t>
                  </w:r>
                </w:p>
              </w:tc>
              <w:tc>
                <w:tcPr>
                  <w:tcW w:w="148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p>
              </w:tc>
              <w:tc>
                <w:tcPr>
                  <w:tcW w:w="1476" w:type="dxa"/>
                  <w:vAlign w:val="center"/>
                </w:tcPr>
                <w:p>
                  <w:pPr>
                    <w:pStyle w:val="33"/>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SS</w:t>
                  </w:r>
                </w:p>
              </w:tc>
              <w:tc>
                <w:tcPr>
                  <w:tcW w:w="20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p>
              </w:tc>
              <w:tc>
                <w:tcPr>
                  <w:tcW w:w="2102" w:type="dxa"/>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r>
                    <w:rPr>
                      <w:rFonts w:hint="eastAsia"/>
                      <w:sz w:val="21"/>
                      <w:szCs w:val="21"/>
                    </w:rPr>
                    <w:t>4</w:t>
                  </w:r>
                </w:p>
              </w:tc>
              <w:tc>
                <w:tcPr>
                  <w:tcW w:w="148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p>
              </w:tc>
              <w:tc>
                <w:tcPr>
                  <w:tcW w:w="1476" w:type="dxa"/>
                  <w:vAlign w:val="center"/>
                </w:tcPr>
                <w:p>
                  <w:pPr>
                    <w:pStyle w:val="33"/>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动植物油</w:t>
                  </w:r>
                </w:p>
              </w:tc>
              <w:tc>
                <w:tcPr>
                  <w:tcW w:w="20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p>
              </w:tc>
              <w:tc>
                <w:tcPr>
                  <w:tcW w:w="2102" w:type="dxa"/>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r>
                    <w:rPr>
                      <w:rFonts w:hint="eastAsia"/>
                      <w:sz w:val="21"/>
                      <w:szCs w:val="21"/>
                    </w:rPr>
                    <w:t>5</w:t>
                  </w:r>
                </w:p>
              </w:tc>
              <w:tc>
                <w:tcPr>
                  <w:tcW w:w="148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p>
              </w:tc>
              <w:tc>
                <w:tcPr>
                  <w:tcW w:w="1476" w:type="dxa"/>
                  <w:vAlign w:val="center"/>
                </w:tcPr>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氨氮</w:t>
                  </w:r>
                </w:p>
              </w:tc>
              <w:tc>
                <w:tcPr>
                  <w:tcW w:w="2094" w:type="dxa"/>
                  <w:vMerge w:val="restart"/>
                  <w:vAlign w:val="center"/>
                </w:tcPr>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《污水排入城镇下水道水质标准》</w:t>
                  </w:r>
                </w:p>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(CJ343-2015)表1</w:t>
                  </w:r>
                </w:p>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r>
                    <w:rPr>
                      <w:rFonts w:ascii="Times New Roman" w:hAnsi="Times New Roman" w:cs="Times New Roman"/>
                      <w:sz w:val="21"/>
                      <w:szCs w:val="21"/>
                    </w:rPr>
                    <w:t>B等级标准</w:t>
                  </w:r>
                </w:p>
              </w:tc>
              <w:tc>
                <w:tcPr>
                  <w:tcW w:w="2102" w:type="dxa"/>
                  <w:vAlign w:val="center"/>
                </w:tcPr>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r>
                    <w:rPr>
                      <w:rFonts w:hint="eastAsia"/>
                      <w:sz w:val="21"/>
                      <w:szCs w:val="21"/>
                    </w:rPr>
                    <w:t>6</w:t>
                  </w:r>
                </w:p>
              </w:tc>
              <w:tc>
                <w:tcPr>
                  <w:tcW w:w="148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p>
              </w:tc>
              <w:tc>
                <w:tcPr>
                  <w:tcW w:w="1476" w:type="dxa"/>
                  <w:vAlign w:val="center"/>
                </w:tcPr>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总磷</w:t>
                  </w:r>
                </w:p>
              </w:tc>
              <w:tc>
                <w:tcPr>
                  <w:tcW w:w="20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p>
              </w:tc>
              <w:tc>
                <w:tcPr>
                  <w:tcW w:w="2102" w:type="dxa"/>
                  <w:vAlign w:val="center"/>
                </w:tcPr>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sz w:val="21"/>
                      <w:szCs w:val="21"/>
                    </w:rPr>
                  </w:pPr>
                  <w:r>
                    <w:rPr>
                      <w:rFonts w:hint="eastAsia"/>
                      <w:sz w:val="21"/>
                      <w:szCs w:val="21"/>
                    </w:rPr>
                    <w:t>7</w:t>
                  </w:r>
                </w:p>
              </w:tc>
              <w:tc>
                <w:tcPr>
                  <w:tcW w:w="148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p>
              </w:tc>
              <w:tc>
                <w:tcPr>
                  <w:tcW w:w="1476" w:type="dxa"/>
                  <w:vAlign w:val="center"/>
                </w:tcPr>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hint="eastAsia" w:ascii="Times New Roman" w:hAnsi="Times New Roman" w:cs="Times New Roman"/>
                      <w:sz w:val="21"/>
                      <w:szCs w:val="21"/>
                    </w:rPr>
                    <w:t>总氮</w:t>
                  </w:r>
                </w:p>
              </w:tc>
              <w:tc>
                <w:tcPr>
                  <w:tcW w:w="20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p>
              </w:tc>
              <w:tc>
                <w:tcPr>
                  <w:tcW w:w="2102" w:type="dxa"/>
                  <w:vAlign w:val="center"/>
                </w:tcPr>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hint="eastAsia" w:ascii="Times New Roman" w:hAnsi="Times New Roman" w:cs="Times New Roman"/>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sz w:val="21"/>
                      <w:szCs w:val="21"/>
                    </w:rPr>
                  </w:pPr>
                  <w:r>
                    <w:rPr>
                      <w:rFonts w:hint="eastAsia"/>
                      <w:sz w:val="21"/>
                      <w:szCs w:val="21"/>
                    </w:rPr>
                    <w:t>8</w:t>
                  </w:r>
                </w:p>
              </w:tc>
              <w:tc>
                <w:tcPr>
                  <w:tcW w:w="1482"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r>
                    <w:rPr>
                      <w:rFonts w:hint="eastAsia" w:ascii="Times New Roman" w:hAnsi="Times New Roman" w:cs="Times New Roman"/>
                      <w:sz w:val="21"/>
                      <w:szCs w:val="21"/>
                    </w:rPr>
                    <w:t>武进城区污水处理厂</w:t>
                  </w:r>
                  <w:r>
                    <w:rPr>
                      <w:rFonts w:ascii="Times New Roman" w:hAnsi="Times New Roman" w:cs="Times New Roman"/>
                      <w:sz w:val="21"/>
                      <w:szCs w:val="21"/>
                    </w:rPr>
                    <w:t>排口</w:t>
                  </w:r>
                  <w:r>
                    <w:rPr>
                      <w:rFonts w:hint="eastAsia" w:ascii="Times New Roman" w:hAnsi="Times New Roman" w:cs="Times New Roman"/>
                      <w:sz w:val="21"/>
                      <w:szCs w:val="21"/>
                    </w:rPr>
                    <w:t>（</w:t>
                  </w:r>
                  <w:r>
                    <w:rPr>
                      <w:rFonts w:hint="eastAsia" w:ascii="Times New Roman" w:hAnsi="Times New Roman"/>
                      <w:sz w:val="21"/>
                      <w:szCs w:val="21"/>
                    </w:rPr>
                    <w:t>2021年1月1日前</w:t>
                  </w:r>
                  <w:r>
                    <w:rPr>
                      <w:rFonts w:hint="eastAsia" w:ascii="Times New Roman" w:hAnsi="Times New Roman" w:cs="Times New Roman"/>
                      <w:sz w:val="21"/>
                      <w:szCs w:val="21"/>
                    </w:rPr>
                    <w:t>）</w:t>
                  </w:r>
                </w:p>
              </w:tc>
              <w:tc>
                <w:tcPr>
                  <w:tcW w:w="1476" w:type="dxa"/>
                  <w:vAlign w:val="center"/>
                </w:tcPr>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pH</w:t>
                  </w:r>
                </w:p>
              </w:tc>
              <w:tc>
                <w:tcPr>
                  <w:tcW w:w="2094" w:type="dxa"/>
                  <w:vMerge w:val="restart"/>
                  <w:vAlign w:val="center"/>
                </w:tcPr>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《城镇污水处理厂污染物排放标准》</w:t>
                  </w:r>
                </w:p>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（GB18918-2002）表1</w:t>
                  </w:r>
                </w:p>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一级A标准</w:t>
                  </w:r>
                </w:p>
              </w:tc>
              <w:tc>
                <w:tcPr>
                  <w:tcW w:w="2102" w:type="dxa"/>
                  <w:vAlign w:val="center"/>
                </w:tcPr>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sz w:val="21"/>
                      <w:szCs w:val="21"/>
                    </w:rPr>
                  </w:pPr>
                  <w:r>
                    <w:rPr>
                      <w:rFonts w:hint="eastAsia"/>
                      <w:sz w:val="21"/>
                      <w:szCs w:val="21"/>
                    </w:rPr>
                    <w:t>9</w:t>
                  </w:r>
                </w:p>
              </w:tc>
              <w:tc>
                <w:tcPr>
                  <w:tcW w:w="148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Times New Roman"/>
                      <w:sz w:val="21"/>
                      <w:szCs w:val="21"/>
                    </w:rPr>
                  </w:pPr>
                </w:p>
              </w:tc>
              <w:tc>
                <w:tcPr>
                  <w:tcW w:w="1476" w:type="dxa"/>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SS</w:t>
                  </w:r>
                </w:p>
              </w:tc>
              <w:tc>
                <w:tcPr>
                  <w:tcW w:w="2094" w:type="dxa"/>
                  <w:vMerge w:val="continue"/>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p>
              </w:tc>
              <w:tc>
                <w:tcPr>
                  <w:tcW w:w="2102" w:type="dxa"/>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sz w:val="21"/>
                      <w:szCs w:val="21"/>
                    </w:rPr>
                  </w:pPr>
                  <w:r>
                    <w:rPr>
                      <w:rFonts w:hint="eastAsia"/>
                      <w:sz w:val="21"/>
                      <w:szCs w:val="21"/>
                    </w:rPr>
                    <w:t>10</w:t>
                  </w:r>
                </w:p>
              </w:tc>
              <w:tc>
                <w:tcPr>
                  <w:tcW w:w="148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Times New Roman"/>
                      <w:sz w:val="21"/>
                      <w:szCs w:val="21"/>
                    </w:rPr>
                  </w:pPr>
                </w:p>
              </w:tc>
              <w:tc>
                <w:tcPr>
                  <w:tcW w:w="1476" w:type="dxa"/>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动植物油</w:t>
                  </w:r>
                </w:p>
              </w:tc>
              <w:tc>
                <w:tcPr>
                  <w:tcW w:w="2094" w:type="dxa"/>
                  <w:vMerge w:val="continue"/>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p>
              </w:tc>
              <w:tc>
                <w:tcPr>
                  <w:tcW w:w="2102" w:type="dxa"/>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sz w:val="21"/>
                      <w:szCs w:val="21"/>
                    </w:rPr>
                  </w:pPr>
                  <w:r>
                    <w:rPr>
                      <w:rFonts w:hint="eastAsia"/>
                      <w:sz w:val="21"/>
                      <w:szCs w:val="21"/>
                    </w:rPr>
                    <w:t>1</w:t>
                  </w:r>
                  <w:r>
                    <w:rPr>
                      <w:sz w:val="21"/>
                      <w:szCs w:val="21"/>
                    </w:rPr>
                    <w:t>1</w:t>
                  </w:r>
                </w:p>
              </w:tc>
              <w:tc>
                <w:tcPr>
                  <w:tcW w:w="148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Times New Roman"/>
                      <w:sz w:val="21"/>
                      <w:szCs w:val="21"/>
                    </w:rPr>
                  </w:pPr>
                </w:p>
              </w:tc>
              <w:tc>
                <w:tcPr>
                  <w:tcW w:w="1476" w:type="dxa"/>
                  <w:vAlign w:val="center"/>
                </w:tcPr>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COD</w:t>
                  </w:r>
                </w:p>
              </w:tc>
              <w:tc>
                <w:tcPr>
                  <w:tcW w:w="2094" w:type="dxa"/>
                  <w:vMerge w:val="restart"/>
                  <w:vAlign w:val="center"/>
                </w:tcPr>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《太湖地区城镇污水处理厂及重点工业行业主要水污染物排放限值》（</w:t>
                  </w:r>
                  <w:r>
                    <w:rPr>
                      <w:rFonts w:ascii="Times New Roman" w:hAnsi="Times New Roman" w:cs="Times New Roman"/>
                      <w:bCs/>
                      <w:sz w:val="21"/>
                      <w:szCs w:val="21"/>
                    </w:rPr>
                    <w:t>DB32/T1072-2007</w:t>
                  </w:r>
                  <w:r>
                    <w:rPr>
                      <w:rFonts w:ascii="Times New Roman" w:hAnsi="Times New Roman" w:cs="Times New Roman"/>
                      <w:sz w:val="21"/>
                      <w:szCs w:val="21"/>
                    </w:rPr>
                    <w:t>）表2</w:t>
                  </w:r>
                </w:p>
              </w:tc>
              <w:tc>
                <w:tcPr>
                  <w:tcW w:w="2102" w:type="dxa"/>
                  <w:vAlign w:val="center"/>
                </w:tcPr>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sz w:val="21"/>
                      <w:szCs w:val="21"/>
                    </w:rPr>
                  </w:pPr>
                  <w:r>
                    <w:rPr>
                      <w:rFonts w:hint="eastAsia"/>
                      <w:sz w:val="21"/>
                      <w:szCs w:val="21"/>
                    </w:rPr>
                    <w:t>12</w:t>
                  </w:r>
                </w:p>
              </w:tc>
              <w:tc>
                <w:tcPr>
                  <w:tcW w:w="148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Times New Roman"/>
                      <w:sz w:val="21"/>
                      <w:szCs w:val="21"/>
                    </w:rPr>
                  </w:pPr>
                </w:p>
              </w:tc>
              <w:tc>
                <w:tcPr>
                  <w:tcW w:w="1476" w:type="dxa"/>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氨氮</w:t>
                  </w:r>
                </w:p>
              </w:tc>
              <w:tc>
                <w:tcPr>
                  <w:tcW w:w="2094" w:type="dxa"/>
                  <w:vMerge w:val="continue"/>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p>
              </w:tc>
              <w:tc>
                <w:tcPr>
                  <w:tcW w:w="2102" w:type="dxa"/>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sz w:val="21"/>
                      <w:szCs w:val="21"/>
                    </w:rPr>
                  </w:pPr>
                  <w:r>
                    <w:rPr>
                      <w:rFonts w:hint="eastAsia"/>
                      <w:sz w:val="21"/>
                      <w:szCs w:val="21"/>
                    </w:rPr>
                    <w:t>13</w:t>
                  </w:r>
                </w:p>
              </w:tc>
              <w:tc>
                <w:tcPr>
                  <w:tcW w:w="148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Times New Roman"/>
                      <w:sz w:val="21"/>
                      <w:szCs w:val="21"/>
                    </w:rPr>
                  </w:pPr>
                </w:p>
              </w:tc>
              <w:tc>
                <w:tcPr>
                  <w:tcW w:w="1476" w:type="dxa"/>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总磷</w:t>
                  </w:r>
                </w:p>
              </w:tc>
              <w:tc>
                <w:tcPr>
                  <w:tcW w:w="20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p>
              </w:tc>
              <w:tc>
                <w:tcPr>
                  <w:tcW w:w="2102" w:type="dxa"/>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sz w:val="21"/>
                      <w:szCs w:val="21"/>
                    </w:rPr>
                  </w:pPr>
                  <w:r>
                    <w:rPr>
                      <w:rFonts w:hint="eastAsia"/>
                      <w:sz w:val="21"/>
                      <w:szCs w:val="21"/>
                    </w:rPr>
                    <w:t>14</w:t>
                  </w:r>
                </w:p>
              </w:tc>
              <w:tc>
                <w:tcPr>
                  <w:tcW w:w="148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Times New Roman"/>
                      <w:sz w:val="21"/>
                      <w:szCs w:val="21"/>
                    </w:rPr>
                  </w:pPr>
                </w:p>
              </w:tc>
              <w:tc>
                <w:tcPr>
                  <w:tcW w:w="1476" w:type="dxa"/>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hint="eastAsia" w:ascii="Times New Roman" w:hAnsi="Times New Roman" w:cs="Times New Roman"/>
                      <w:sz w:val="21"/>
                      <w:szCs w:val="21"/>
                    </w:rPr>
                    <w:t>总氮</w:t>
                  </w:r>
                </w:p>
              </w:tc>
              <w:tc>
                <w:tcPr>
                  <w:tcW w:w="20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p>
              </w:tc>
              <w:tc>
                <w:tcPr>
                  <w:tcW w:w="2102" w:type="dxa"/>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sz w:val="21"/>
                      <w:szCs w:val="21"/>
                    </w:rPr>
                  </w:pPr>
                  <w:r>
                    <w:rPr>
                      <w:rFonts w:hint="eastAsia"/>
                      <w:sz w:val="21"/>
                      <w:szCs w:val="21"/>
                    </w:rPr>
                    <w:t>15</w:t>
                  </w:r>
                </w:p>
              </w:tc>
              <w:tc>
                <w:tcPr>
                  <w:tcW w:w="1482"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Times New Roman"/>
                      <w:sz w:val="21"/>
                      <w:szCs w:val="21"/>
                    </w:rPr>
                  </w:pPr>
                  <w:r>
                    <w:rPr>
                      <w:rFonts w:hint="eastAsia" w:ascii="Times New Roman" w:hAnsi="Times New Roman" w:cs="Times New Roman"/>
                      <w:sz w:val="21"/>
                      <w:szCs w:val="21"/>
                    </w:rPr>
                    <w:t>武进城区污水处理厂</w:t>
                  </w:r>
                  <w:r>
                    <w:rPr>
                      <w:rFonts w:ascii="Times New Roman" w:hAnsi="Times New Roman" w:cs="Times New Roman"/>
                      <w:sz w:val="21"/>
                      <w:szCs w:val="21"/>
                    </w:rPr>
                    <w:t>排口</w:t>
                  </w:r>
                  <w:r>
                    <w:rPr>
                      <w:rFonts w:hint="eastAsia" w:ascii="Times New Roman" w:hAnsi="Times New Roman" w:cs="Times New Roman"/>
                      <w:sz w:val="21"/>
                      <w:szCs w:val="21"/>
                    </w:rPr>
                    <w:t>（</w:t>
                  </w:r>
                  <w:r>
                    <w:rPr>
                      <w:rFonts w:hint="eastAsia" w:ascii="Times New Roman" w:hAnsi="Times New Roman"/>
                      <w:sz w:val="21"/>
                      <w:szCs w:val="21"/>
                    </w:rPr>
                    <w:t>2021年1月1日后</w:t>
                  </w:r>
                  <w:r>
                    <w:rPr>
                      <w:rFonts w:hint="eastAsia" w:ascii="Times New Roman" w:hAnsi="Times New Roman" w:cs="Times New Roman"/>
                      <w:sz w:val="21"/>
                      <w:szCs w:val="21"/>
                    </w:rPr>
                    <w:t>）</w:t>
                  </w:r>
                </w:p>
              </w:tc>
              <w:tc>
                <w:tcPr>
                  <w:tcW w:w="1476" w:type="dxa"/>
                  <w:vAlign w:val="center"/>
                </w:tcPr>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pH</w:t>
                  </w:r>
                </w:p>
              </w:tc>
              <w:tc>
                <w:tcPr>
                  <w:tcW w:w="2094" w:type="dxa"/>
                  <w:vMerge w:val="restart"/>
                  <w:vAlign w:val="center"/>
                </w:tcPr>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《城镇污水处理厂污染物排放标准》</w:t>
                  </w:r>
                </w:p>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（GB18918-2002）表1</w:t>
                  </w:r>
                </w:p>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一级A标准</w:t>
                  </w:r>
                </w:p>
              </w:tc>
              <w:tc>
                <w:tcPr>
                  <w:tcW w:w="2102" w:type="dxa"/>
                  <w:vAlign w:val="center"/>
                </w:tcPr>
                <w:p>
                  <w:pPr>
                    <w:pStyle w:val="23"/>
                    <w:keepNext w:val="0"/>
                    <w:keepLines w:val="0"/>
                    <w:pageBreakBefore w:val="0"/>
                    <w:widowControl w:val="0"/>
                    <w:kinsoku/>
                    <w:wordWrap/>
                    <w:overflowPunct/>
                    <w:topLinePunct w:val="0"/>
                    <w:bidi w:val="0"/>
                    <w:spacing w:line="240" w:lineRule="auto"/>
                    <w:textAlignment w:val="auto"/>
                    <w:rPr>
                      <w:rFonts w:ascii="Times New Roman" w:hAnsi="Times New Roman"/>
                      <w:sz w:val="21"/>
                    </w:rPr>
                  </w:pPr>
                  <w:r>
                    <w:rPr>
                      <w:rFonts w:ascii="Times New Roman" w:hAnsi="Times New Roman"/>
                      <w:sz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sz w:val="21"/>
                      <w:szCs w:val="21"/>
                    </w:rPr>
                  </w:pPr>
                  <w:r>
                    <w:rPr>
                      <w:rFonts w:hint="eastAsia"/>
                      <w:sz w:val="21"/>
                      <w:szCs w:val="21"/>
                    </w:rPr>
                    <w:t>16</w:t>
                  </w:r>
                </w:p>
              </w:tc>
              <w:tc>
                <w:tcPr>
                  <w:tcW w:w="148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Times New Roman"/>
                      <w:sz w:val="21"/>
                      <w:szCs w:val="21"/>
                    </w:rPr>
                  </w:pPr>
                </w:p>
              </w:tc>
              <w:tc>
                <w:tcPr>
                  <w:tcW w:w="1476" w:type="dxa"/>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SS</w:t>
                  </w:r>
                </w:p>
              </w:tc>
              <w:tc>
                <w:tcPr>
                  <w:tcW w:w="2094" w:type="dxa"/>
                  <w:vMerge w:val="continue"/>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p>
              </w:tc>
              <w:tc>
                <w:tcPr>
                  <w:tcW w:w="2102" w:type="dxa"/>
                  <w:vAlign w:val="center"/>
                </w:tcPr>
                <w:p>
                  <w:pPr>
                    <w:pStyle w:val="23"/>
                    <w:keepNext w:val="0"/>
                    <w:keepLines w:val="0"/>
                    <w:pageBreakBefore w:val="0"/>
                    <w:widowControl w:val="0"/>
                    <w:kinsoku/>
                    <w:wordWrap/>
                    <w:overflowPunct/>
                    <w:topLinePunct w:val="0"/>
                    <w:bidi w:val="0"/>
                    <w:spacing w:line="240" w:lineRule="auto"/>
                    <w:textAlignment w:val="auto"/>
                    <w:rPr>
                      <w:rFonts w:ascii="Times New Roman" w:hAnsi="Times New Roman"/>
                      <w:sz w:val="21"/>
                    </w:rPr>
                  </w:pPr>
                  <w:r>
                    <w:rPr>
                      <w:rFonts w:ascii="Times New Roman" w:hAnsi="Times New Roman"/>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sz w:val="21"/>
                      <w:szCs w:val="21"/>
                    </w:rPr>
                  </w:pPr>
                  <w:r>
                    <w:rPr>
                      <w:rFonts w:hint="eastAsia"/>
                      <w:sz w:val="21"/>
                      <w:szCs w:val="21"/>
                    </w:rPr>
                    <w:t>17</w:t>
                  </w:r>
                </w:p>
              </w:tc>
              <w:tc>
                <w:tcPr>
                  <w:tcW w:w="148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Times New Roman"/>
                      <w:sz w:val="21"/>
                      <w:szCs w:val="21"/>
                    </w:rPr>
                  </w:pPr>
                </w:p>
              </w:tc>
              <w:tc>
                <w:tcPr>
                  <w:tcW w:w="1476" w:type="dxa"/>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动植物油</w:t>
                  </w:r>
                </w:p>
              </w:tc>
              <w:tc>
                <w:tcPr>
                  <w:tcW w:w="2094" w:type="dxa"/>
                  <w:vMerge w:val="continue"/>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p>
              </w:tc>
              <w:tc>
                <w:tcPr>
                  <w:tcW w:w="2102" w:type="dxa"/>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sz w:val="21"/>
                      <w:szCs w:val="21"/>
                    </w:rPr>
                  </w:pPr>
                  <w:r>
                    <w:rPr>
                      <w:rFonts w:hint="eastAsia"/>
                      <w:sz w:val="21"/>
                      <w:szCs w:val="21"/>
                    </w:rPr>
                    <w:t>18</w:t>
                  </w:r>
                </w:p>
              </w:tc>
              <w:tc>
                <w:tcPr>
                  <w:tcW w:w="148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Times New Roman"/>
                      <w:sz w:val="21"/>
                      <w:szCs w:val="21"/>
                    </w:rPr>
                  </w:pPr>
                </w:p>
              </w:tc>
              <w:tc>
                <w:tcPr>
                  <w:tcW w:w="1476" w:type="dxa"/>
                  <w:vAlign w:val="center"/>
                </w:tcPr>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COD</w:t>
                  </w:r>
                </w:p>
              </w:tc>
              <w:tc>
                <w:tcPr>
                  <w:tcW w:w="2094" w:type="dxa"/>
                  <w:vMerge w:val="restart"/>
                  <w:vAlign w:val="center"/>
                </w:tcPr>
                <w:p>
                  <w:pPr>
                    <w:keepNext w:val="0"/>
                    <w:keepLines w:val="0"/>
                    <w:pageBreakBefore w:val="0"/>
                    <w:widowControl w:val="0"/>
                    <w:kinsoku/>
                    <w:wordWrap/>
                    <w:overflowPunct/>
                    <w:topLinePunct w:val="0"/>
                    <w:bidi w:val="0"/>
                    <w:adjustRightInd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《太湖地区城镇污水处理厂及重点工业行业主要水污染物排放限值》（</w:t>
                  </w:r>
                  <w:r>
                    <w:rPr>
                      <w:rFonts w:ascii="Times New Roman" w:hAnsi="Times New Roman"/>
                      <w:sz w:val="21"/>
                    </w:rPr>
                    <w:t xml:space="preserve"> DB32/1072-20</w:t>
                  </w:r>
                  <w:r>
                    <w:rPr>
                      <w:rFonts w:hint="eastAsia" w:ascii="Times New Roman" w:hAnsi="Times New Roman"/>
                      <w:sz w:val="21"/>
                    </w:rPr>
                    <w:t>18</w:t>
                  </w:r>
                  <w:r>
                    <w:rPr>
                      <w:rFonts w:ascii="Times New Roman" w:hAnsi="Times New Roman" w:cs="Times New Roman"/>
                      <w:sz w:val="21"/>
                      <w:szCs w:val="21"/>
                    </w:rPr>
                    <w:t>）表2</w:t>
                  </w:r>
                </w:p>
              </w:tc>
              <w:tc>
                <w:tcPr>
                  <w:tcW w:w="2102" w:type="dxa"/>
                  <w:vAlign w:val="center"/>
                </w:tcPr>
                <w:p>
                  <w:pPr>
                    <w:pStyle w:val="23"/>
                    <w:keepNext w:val="0"/>
                    <w:keepLines w:val="0"/>
                    <w:pageBreakBefore w:val="0"/>
                    <w:widowControl w:val="0"/>
                    <w:kinsoku/>
                    <w:wordWrap/>
                    <w:overflowPunct/>
                    <w:topLinePunct w:val="0"/>
                    <w:bidi w:val="0"/>
                    <w:spacing w:line="240" w:lineRule="auto"/>
                    <w:textAlignment w:val="auto"/>
                    <w:rPr>
                      <w:rFonts w:ascii="Times New Roman" w:hAnsi="Times New Roman"/>
                      <w:sz w:val="21"/>
                    </w:rPr>
                  </w:pPr>
                  <w:r>
                    <w:rPr>
                      <w:rFonts w:ascii="Times New Roman" w:hAnsi="Times New Roman"/>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sz w:val="21"/>
                      <w:szCs w:val="21"/>
                    </w:rPr>
                  </w:pPr>
                  <w:r>
                    <w:rPr>
                      <w:rFonts w:hint="eastAsia"/>
                      <w:sz w:val="21"/>
                      <w:szCs w:val="21"/>
                    </w:rPr>
                    <w:t>1</w:t>
                  </w:r>
                  <w:r>
                    <w:rPr>
                      <w:sz w:val="21"/>
                      <w:szCs w:val="21"/>
                    </w:rPr>
                    <w:t>9</w:t>
                  </w:r>
                </w:p>
              </w:tc>
              <w:tc>
                <w:tcPr>
                  <w:tcW w:w="148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Times New Roman"/>
                      <w:sz w:val="21"/>
                      <w:szCs w:val="21"/>
                    </w:rPr>
                  </w:pPr>
                </w:p>
              </w:tc>
              <w:tc>
                <w:tcPr>
                  <w:tcW w:w="1476" w:type="dxa"/>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氨氮</w:t>
                  </w:r>
                </w:p>
              </w:tc>
              <w:tc>
                <w:tcPr>
                  <w:tcW w:w="2094" w:type="dxa"/>
                  <w:vMerge w:val="continue"/>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p>
              </w:tc>
              <w:tc>
                <w:tcPr>
                  <w:tcW w:w="2102" w:type="dxa"/>
                  <w:vAlign w:val="center"/>
                </w:tcPr>
                <w:p>
                  <w:pPr>
                    <w:pStyle w:val="23"/>
                    <w:keepNext w:val="0"/>
                    <w:keepLines w:val="0"/>
                    <w:pageBreakBefore w:val="0"/>
                    <w:widowControl w:val="0"/>
                    <w:kinsoku/>
                    <w:wordWrap/>
                    <w:overflowPunct/>
                    <w:topLinePunct w:val="0"/>
                    <w:bidi w:val="0"/>
                    <w:spacing w:line="240" w:lineRule="auto"/>
                    <w:textAlignment w:val="auto"/>
                    <w:rPr>
                      <w:rFonts w:ascii="Times New Roman" w:hAnsi="Times New Roman"/>
                      <w:sz w:val="21"/>
                    </w:rPr>
                  </w:pPr>
                  <w:r>
                    <w:rPr>
                      <w:rFonts w:hint="eastAsia" w:ascii="Times New Roman" w:hAnsi="Times New Roman"/>
                      <w:sz w:val="21"/>
                    </w:rPr>
                    <w:t>4</w:t>
                  </w:r>
                  <w:r>
                    <w:rPr>
                      <w:rFonts w:ascii="Times New Roman" w:hAnsi="Times New Roman"/>
                      <w:sz w:val="21"/>
                    </w:rPr>
                    <w:t>（</w:t>
                  </w:r>
                  <w:r>
                    <w:rPr>
                      <w:rFonts w:hint="eastAsia" w:ascii="Times New Roman" w:hAnsi="Times New Roman"/>
                      <w:sz w:val="21"/>
                    </w:rPr>
                    <w:t>6</w:t>
                  </w:r>
                  <w:r>
                    <w:rPr>
                      <w:rFonts w:ascii="Times New Roman" w:hAnsi="Times New Roman"/>
                      <w:sz w:val="21"/>
                    </w:rPr>
                    <w:t>）</w:t>
                  </w:r>
                  <w:r>
                    <w:rPr>
                      <w:rFonts w:ascii="Times New Roman" w:hAnsi="Times New Roman"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sz w:val="21"/>
                      <w:szCs w:val="21"/>
                    </w:rPr>
                  </w:pPr>
                  <w:r>
                    <w:rPr>
                      <w:rFonts w:hint="eastAsia"/>
                      <w:sz w:val="21"/>
                      <w:szCs w:val="21"/>
                    </w:rPr>
                    <w:t>2</w:t>
                  </w:r>
                  <w:r>
                    <w:rPr>
                      <w:sz w:val="21"/>
                      <w:szCs w:val="21"/>
                    </w:rPr>
                    <w:t>0</w:t>
                  </w:r>
                </w:p>
              </w:tc>
              <w:tc>
                <w:tcPr>
                  <w:tcW w:w="148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Times New Roman"/>
                      <w:sz w:val="21"/>
                      <w:szCs w:val="21"/>
                    </w:rPr>
                  </w:pPr>
                </w:p>
              </w:tc>
              <w:tc>
                <w:tcPr>
                  <w:tcW w:w="1476" w:type="dxa"/>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总磷</w:t>
                  </w:r>
                </w:p>
              </w:tc>
              <w:tc>
                <w:tcPr>
                  <w:tcW w:w="20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p>
              </w:tc>
              <w:tc>
                <w:tcPr>
                  <w:tcW w:w="2102" w:type="dxa"/>
                  <w:vAlign w:val="center"/>
                </w:tcPr>
                <w:p>
                  <w:pPr>
                    <w:pStyle w:val="23"/>
                    <w:keepNext w:val="0"/>
                    <w:keepLines w:val="0"/>
                    <w:pageBreakBefore w:val="0"/>
                    <w:widowControl w:val="0"/>
                    <w:kinsoku/>
                    <w:wordWrap/>
                    <w:overflowPunct/>
                    <w:topLinePunct w:val="0"/>
                    <w:bidi w:val="0"/>
                    <w:spacing w:line="240" w:lineRule="auto"/>
                    <w:textAlignment w:val="auto"/>
                    <w:rPr>
                      <w:rFonts w:ascii="Times New Roman" w:hAnsi="Times New Roman"/>
                      <w:sz w:val="21"/>
                    </w:rPr>
                  </w:pPr>
                  <w:r>
                    <w:rPr>
                      <w:rFonts w:ascii="Times New Roman" w:hAnsi="Times New Roman"/>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sz w:val="21"/>
                      <w:szCs w:val="21"/>
                    </w:rPr>
                  </w:pPr>
                  <w:r>
                    <w:rPr>
                      <w:rFonts w:hint="eastAsia"/>
                      <w:sz w:val="21"/>
                      <w:szCs w:val="21"/>
                    </w:rPr>
                    <w:t>2</w:t>
                  </w:r>
                  <w:r>
                    <w:rPr>
                      <w:sz w:val="21"/>
                      <w:szCs w:val="21"/>
                    </w:rPr>
                    <w:t>1</w:t>
                  </w:r>
                </w:p>
              </w:tc>
              <w:tc>
                <w:tcPr>
                  <w:tcW w:w="148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Times New Roman"/>
                      <w:sz w:val="21"/>
                      <w:szCs w:val="21"/>
                    </w:rPr>
                  </w:pPr>
                </w:p>
              </w:tc>
              <w:tc>
                <w:tcPr>
                  <w:tcW w:w="1476" w:type="dxa"/>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hint="eastAsia" w:ascii="Times New Roman" w:hAnsi="Times New Roman" w:cs="Times New Roman"/>
                      <w:sz w:val="21"/>
                      <w:szCs w:val="21"/>
                    </w:rPr>
                    <w:t>总氮</w:t>
                  </w:r>
                </w:p>
              </w:tc>
              <w:tc>
                <w:tcPr>
                  <w:tcW w:w="2094" w:type="dxa"/>
                  <w:vMerge w:val="continue"/>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p>
              </w:tc>
              <w:tc>
                <w:tcPr>
                  <w:tcW w:w="2102" w:type="dxa"/>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12(15)</w:t>
                  </w:r>
                </w:p>
              </w:tc>
            </w:tr>
          </w:tbl>
          <w:p>
            <w:pPr>
              <w:rPr>
                <w:rFonts w:ascii="Times New Roman" w:hAnsi="Times New Roman" w:cs="Times New Roman"/>
                <w:b/>
                <w:sz w:val="21"/>
                <w:szCs w:val="21"/>
              </w:rPr>
            </w:pPr>
            <w:r>
              <w:rPr>
                <w:rFonts w:ascii="Times New Roman" w:hAnsi="Times New Roman" w:cs="Times New Roman"/>
                <w:sz w:val="21"/>
                <w:szCs w:val="21"/>
              </w:rPr>
              <w:t>注：</w:t>
            </w:r>
            <w:r>
              <w:rPr>
                <w:rFonts w:hint="eastAsia"/>
                <w:sz w:val="21"/>
                <w:szCs w:val="21"/>
              </w:rPr>
              <w:t>①</w:t>
            </w:r>
            <w:r>
              <w:rPr>
                <w:rFonts w:ascii="Times New Roman" w:hAnsi="Times New Roman" w:cs="Times New Roman"/>
                <w:sz w:val="21"/>
                <w:szCs w:val="21"/>
              </w:rPr>
              <w:t>括号外数值为水温＞12℃时的控制指标，括号内数值为水温≤12℃时的控制指标。</w:t>
            </w:r>
          </w:p>
          <w:p>
            <w:pPr>
              <w:spacing w:line="360" w:lineRule="auto"/>
              <w:ind w:firstLine="482" w:firstLineChars="200"/>
              <w:rPr>
                <w:rFonts w:ascii="Times New Roman" w:hAnsi="Times New Roman" w:eastAsia="宋体" w:cs="Times New Roman"/>
                <w:b/>
                <w:color w:val="auto"/>
                <w:sz w:val="24"/>
              </w:rPr>
            </w:pPr>
            <w:r>
              <w:rPr>
                <w:rFonts w:hint="eastAsia" w:ascii="宋体" w:hAnsi="宋体" w:eastAsia="宋体" w:cs="宋体"/>
                <w:b/>
                <w:color w:val="auto"/>
                <w:sz w:val="24"/>
                <w:lang w:val="en-US" w:eastAsia="zh-CN" w:bidi="ar"/>
              </w:rPr>
              <w:t>2</w:t>
            </w:r>
            <w:r>
              <w:rPr>
                <w:rFonts w:hint="eastAsia" w:ascii="宋体" w:hAnsi="宋体" w:eastAsia="宋体" w:cs="宋体"/>
                <w:b/>
                <w:color w:val="auto"/>
                <w:sz w:val="24"/>
                <w:lang w:bidi="ar"/>
              </w:rPr>
              <w:t>、噪声</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本项目声环境四周厂界执行《工业企业厂界环境噪声排放标准》（GB 12348-2008</w:t>
            </w:r>
            <w:r>
              <w:rPr>
                <w:rFonts w:hint="eastAsia" w:ascii="宋体" w:hAnsi="宋体" w:eastAsia="宋体" w:cs="宋体"/>
                <w:color w:val="auto"/>
                <w:sz w:val="24"/>
                <w:lang w:bidi="ar"/>
              </w:rPr>
              <w:t>）</w:t>
            </w:r>
            <w:r>
              <w:rPr>
                <w:rFonts w:ascii="Times New Roman" w:hAnsi="Times New Roman" w:eastAsia="宋体" w:cs="Times New Roman"/>
                <w:color w:val="auto"/>
                <w:sz w:val="24"/>
                <w:lang w:bidi="ar"/>
              </w:rPr>
              <w:t>2</w:t>
            </w:r>
            <w:r>
              <w:rPr>
                <w:rFonts w:hint="eastAsia" w:ascii="宋体" w:hAnsi="宋体" w:eastAsia="宋体" w:cs="宋体"/>
                <w:color w:val="auto"/>
                <w:sz w:val="24"/>
                <w:lang w:bidi="ar"/>
              </w:rPr>
              <w:t>类标准。</w:t>
            </w:r>
            <w:r>
              <w:rPr>
                <w:rFonts w:ascii="Times New Roman" w:hAnsi="Times New Roman" w:eastAsia="宋体" w:cs="Times New Roman"/>
                <w:color w:val="auto"/>
                <w:sz w:val="24"/>
                <w:lang w:bidi="ar"/>
              </w:rPr>
              <w:t>标准值见表4-</w:t>
            </w:r>
            <w:r>
              <w:rPr>
                <w:rFonts w:hint="eastAsia" w:ascii="Times New Roman" w:hAnsi="Times New Roman" w:eastAsia="宋体" w:cs="Times New Roman"/>
                <w:color w:val="auto"/>
                <w:sz w:val="24"/>
                <w:lang w:val="en-US" w:eastAsia="zh-CN" w:bidi="ar"/>
              </w:rPr>
              <w:t>5</w:t>
            </w:r>
            <w:r>
              <w:rPr>
                <w:rFonts w:hint="eastAsia" w:ascii="宋体" w:hAnsi="宋体" w:eastAsia="宋体" w:cs="宋体"/>
                <w:color w:val="auto"/>
                <w:sz w:val="24"/>
                <w:lang w:bidi="ar"/>
              </w:rPr>
              <w:t>。</w:t>
            </w:r>
          </w:p>
          <w:p>
            <w:pPr>
              <w:spacing w:line="360" w:lineRule="auto"/>
              <w:jc w:val="center"/>
              <w:rPr>
                <w:rFonts w:ascii="Times New Roman" w:hAnsi="Times New Roman" w:eastAsia="宋体" w:cs="Times New Roman"/>
                <w:b/>
                <w:color w:val="auto"/>
                <w:sz w:val="24"/>
              </w:rPr>
            </w:pPr>
            <w:r>
              <w:rPr>
                <w:rFonts w:ascii="Times New Roman" w:hAnsi="Times New Roman" w:eastAsia="宋体" w:cs="Times New Roman"/>
                <w:b/>
                <w:color w:val="auto"/>
                <w:sz w:val="24"/>
                <w:lang w:bidi="ar"/>
              </w:rPr>
              <w:t>表4-</w:t>
            </w:r>
            <w:r>
              <w:rPr>
                <w:rFonts w:hint="eastAsia" w:ascii="Times New Roman" w:hAnsi="Times New Roman" w:eastAsia="宋体" w:cs="Times New Roman"/>
                <w:b/>
                <w:color w:val="auto"/>
                <w:sz w:val="24"/>
                <w:lang w:val="en-US" w:eastAsia="zh-CN" w:bidi="ar"/>
              </w:rPr>
              <w:t>5</w:t>
            </w:r>
            <w:r>
              <w:rPr>
                <w:rFonts w:hint="eastAsia" w:ascii="宋体" w:hAnsi="宋体" w:eastAsia="宋体" w:cs="宋体"/>
                <w:b/>
                <w:color w:val="auto"/>
                <w:sz w:val="24"/>
                <w:lang w:bidi="ar"/>
              </w:rPr>
              <w:t>工业企业厂界环境噪声排放限值单位：</w:t>
            </w:r>
            <w:r>
              <w:rPr>
                <w:rFonts w:ascii="Times New Roman" w:hAnsi="Times New Roman" w:eastAsia="宋体" w:cs="Times New Roman"/>
                <w:b/>
                <w:color w:val="auto"/>
                <w:sz w:val="24"/>
                <w:lang w:bidi="ar"/>
              </w:rPr>
              <w:t>dB</w:t>
            </w:r>
            <w:r>
              <w:rPr>
                <w:rFonts w:hint="eastAsia" w:ascii="宋体" w:hAnsi="宋体" w:eastAsia="宋体" w:cs="宋体"/>
                <w:b/>
                <w:color w:val="auto"/>
                <w:sz w:val="24"/>
                <w:lang w:bidi="ar"/>
              </w:rPr>
              <w:t>（</w:t>
            </w:r>
            <w:r>
              <w:rPr>
                <w:rFonts w:ascii="Times New Roman" w:hAnsi="Times New Roman" w:eastAsia="宋体" w:cs="Times New Roman"/>
                <w:b/>
                <w:color w:val="auto"/>
                <w:sz w:val="24"/>
                <w:lang w:bidi="ar"/>
              </w:rPr>
              <w:t>A</w:t>
            </w:r>
            <w:r>
              <w:rPr>
                <w:rFonts w:hint="eastAsia" w:ascii="宋体" w:hAnsi="宋体" w:eastAsia="宋体" w:cs="宋体"/>
                <w:b/>
                <w:color w:val="auto"/>
                <w:sz w:val="24"/>
                <w:lang w:bidi="ar"/>
              </w:rPr>
              <w:t>）</w:t>
            </w:r>
          </w:p>
          <w:tbl>
            <w:tblPr>
              <w:tblStyle w:val="15"/>
              <w:tblW w:w="7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140"/>
              <w:gridCol w:w="1215"/>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声环境功能区划类别</w:t>
                  </w:r>
                </w:p>
              </w:tc>
              <w:tc>
                <w:tcPr>
                  <w:tcW w:w="11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昼间</w:t>
                  </w:r>
                </w:p>
              </w:tc>
              <w:tc>
                <w:tcPr>
                  <w:tcW w:w="121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夜间</w:t>
                  </w:r>
                </w:p>
              </w:tc>
              <w:tc>
                <w:tcPr>
                  <w:tcW w:w="284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执行区域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w:t>
                  </w:r>
                  <w:r>
                    <w:rPr>
                      <w:rFonts w:hint="eastAsia" w:ascii="宋体" w:hAnsi="宋体" w:eastAsia="宋体" w:cs="宋体"/>
                      <w:color w:val="auto"/>
                      <w:szCs w:val="21"/>
                      <w:lang w:bidi="ar"/>
                    </w:rPr>
                    <w:t>类</w:t>
                  </w:r>
                </w:p>
              </w:tc>
              <w:tc>
                <w:tcPr>
                  <w:tcW w:w="11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60</w:t>
                  </w:r>
                </w:p>
              </w:tc>
              <w:tc>
                <w:tcPr>
                  <w:tcW w:w="121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50</w:t>
                  </w:r>
                </w:p>
              </w:tc>
              <w:tc>
                <w:tcPr>
                  <w:tcW w:w="284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东、南、西、北厂界</w:t>
                  </w:r>
                </w:p>
              </w:tc>
            </w:tr>
          </w:tbl>
          <w:p>
            <w:pPr>
              <w:spacing w:line="360" w:lineRule="auto"/>
              <w:ind w:firstLine="482" w:firstLineChars="200"/>
              <w:rPr>
                <w:rFonts w:ascii="Times New Roman" w:hAnsi="Times New Roman" w:eastAsia="宋体" w:cs="Times New Roman"/>
                <w:b/>
                <w:color w:val="auto"/>
                <w:sz w:val="24"/>
              </w:rPr>
            </w:pPr>
            <w:r>
              <w:rPr>
                <w:rFonts w:hint="eastAsia" w:ascii="Times New Roman" w:hAnsi="Times New Roman" w:eastAsia="宋体" w:cs="Times New Roman"/>
                <w:b/>
                <w:color w:val="auto"/>
                <w:sz w:val="24"/>
                <w:lang w:val="en-US" w:eastAsia="zh-CN" w:bidi="ar"/>
              </w:rPr>
              <w:t>3</w:t>
            </w:r>
            <w:r>
              <w:rPr>
                <w:rFonts w:hint="eastAsia" w:ascii="宋体" w:hAnsi="宋体" w:eastAsia="宋体" w:cs="宋体"/>
                <w:b/>
                <w:color w:val="auto"/>
                <w:sz w:val="24"/>
                <w:lang w:bidi="ar"/>
              </w:rPr>
              <w:t>、固体废弃物</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一般固废执行《一般工业固体废物贮存、处置污染控制标准》（GB18599-2001</w:t>
            </w:r>
            <w:r>
              <w:rPr>
                <w:rFonts w:hint="eastAsia" w:ascii="宋体" w:hAnsi="宋体" w:eastAsia="宋体" w:cs="宋体"/>
                <w:color w:val="auto"/>
                <w:sz w:val="24"/>
                <w:lang w:bidi="ar"/>
              </w:rPr>
              <w:t>），同时执行环境保护部公告</w:t>
            </w:r>
            <w:r>
              <w:rPr>
                <w:rFonts w:ascii="Times New Roman" w:hAnsi="Times New Roman" w:eastAsia="宋体" w:cs="Times New Roman"/>
                <w:color w:val="auto"/>
                <w:sz w:val="24"/>
                <w:lang w:bidi="ar"/>
              </w:rPr>
              <w:t>2013</w:t>
            </w:r>
            <w:r>
              <w:rPr>
                <w:rFonts w:hint="eastAsia" w:ascii="宋体" w:hAnsi="宋体" w:eastAsia="宋体" w:cs="宋体"/>
                <w:color w:val="auto"/>
                <w:sz w:val="24"/>
                <w:lang w:bidi="ar"/>
              </w:rPr>
              <w:t>年第</w:t>
            </w:r>
            <w:r>
              <w:rPr>
                <w:rFonts w:ascii="Times New Roman" w:hAnsi="Times New Roman" w:eastAsia="宋体" w:cs="Times New Roman"/>
                <w:color w:val="auto"/>
                <w:sz w:val="24"/>
                <w:lang w:bidi="ar"/>
              </w:rPr>
              <w:t>36</w:t>
            </w:r>
            <w:r>
              <w:rPr>
                <w:rFonts w:hint="eastAsia" w:ascii="宋体" w:hAnsi="宋体" w:eastAsia="宋体" w:cs="宋体"/>
                <w:color w:val="auto"/>
                <w:sz w:val="24"/>
                <w:lang w:bidi="ar"/>
              </w:rPr>
              <w:t>号《关于发布（一般工业固体废物贮存、处置场污染控制标准）（</w:t>
            </w:r>
            <w:r>
              <w:rPr>
                <w:rFonts w:ascii="Times New Roman" w:hAnsi="Times New Roman" w:eastAsia="宋体" w:cs="Times New Roman"/>
                <w:color w:val="auto"/>
                <w:sz w:val="24"/>
                <w:lang w:bidi="ar"/>
              </w:rPr>
              <w:t>GB18597-2001</w:t>
            </w:r>
            <w:r>
              <w:rPr>
                <w:rFonts w:hint="eastAsia" w:ascii="宋体" w:hAnsi="宋体" w:eastAsia="宋体" w:cs="宋体"/>
                <w:color w:val="auto"/>
                <w:sz w:val="24"/>
                <w:lang w:bidi="ar"/>
              </w:rPr>
              <w:t>）等</w:t>
            </w:r>
            <w:r>
              <w:rPr>
                <w:rFonts w:hint="eastAsia" w:ascii="宋体" w:hAnsi="宋体" w:eastAsia="宋体" w:cs="宋体"/>
                <w:color w:val="auto"/>
                <w:sz w:val="24"/>
                <w:lang w:val="en-US" w:eastAsia="zh-CN" w:bidi="ar"/>
              </w:rPr>
              <w:t>2</w:t>
            </w:r>
            <w:r>
              <w:rPr>
                <w:rFonts w:hint="eastAsia" w:ascii="宋体" w:hAnsi="宋体" w:eastAsia="宋体" w:cs="宋体"/>
                <w:color w:val="auto"/>
                <w:sz w:val="24"/>
                <w:lang w:bidi="ar"/>
              </w:rPr>
              <w:t>项国家污染物控制标准修改单的公告》中修改单。</w:t>
            </w:r>
          </w:p>
        </w:tc>
      </w:tr>
    </w:tbl>
    <w:p>
      <w:pPr>
        <w:sectPr>
          <w:pgSz w:w="11906" w:h="16838"/>
          <w:pgMar w:top="1440" w:right="1800" w:bottom="1440" w:left="1800" w:header="851" w:footer="992" w:gutter="0"/>
          <w:pgNumType w:fmt="decimal"/>
          <w:cols w:space="425" w:num="1"/>
          <w:docGrid w:type="lines" w:linePitch="312" w:charSpace="0"/>
        </w:sectPr>
      </w:pPr>
    </w:p>
    <w:p>
      <w:pPr>
        <w:pStyle w:val="17"/>
      </w:pPr>
    </w:p>
    <w:tbl>
      <w:tblPr>
        <w:tblStyle w:val="16"/>
        <w:tblW w:w="851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0"/>
        <w:gridCol w:w="80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460" w:type="dxa"/>
            <w:tcBorders>
              <w:top w:val="single" w:color="auto" w:sz="6" w:space="0"/>
              <w:left w:val="single" w:color="auto" w:sz="12" w:space="0"/>
              <w:bottom w:val="single" w:color="auto" w:sz="12" w:space="0"/>
              <w:right w:val="single" w:color="auto" w:sz="6" w:space="0"/>
            </w:tcBorders>
            <w:shd w:val="clear" w:color="auto" w:fill="auto"/>
            <w:vAlign w:val="center"/>
          </w:tcPr>
          <w:p>
            <w:pPr>
              <w:spacing w:line="360" w:lineRule="auto"/>
              <w:jc w:val="both"/>
              <w:rPr>
                <w:rFonts w:ascii="Times New Roman" w:hAnsi="Times New Roman" w:eastAsia="宋体" w:cs="Times New Roman"/>
                <w:b/>
                <w:color w:val="auto"/>
                <w:sz w:val="24"/>
              </w:rPr>
            </w:pPr>
            <w:r>
              <w:rPr>
                <w:rFonts w:ascii="Times New Roman" w:hAnsi="Times New Roman" w:eastAsia="宋体" w:cs="Times New Roman"/>
                <w:b/>
                <w:color w:val="auto"/>
                <w:sz w:val="24"/>
                <w:lang w:bidi="ar"/>
              </w:rPr>
              <w:t>总量控制指标</w:t>
            </w:r>
          </w:p>
        </w:tc>
        <w:tc>
          <w:tcPr>
            <w:tcW w:w="8056" w:type="dxa"/>
            <w:tcBorders>
              <w:top w:val="single" w:color="auto" w:sz="6" w:space="0"/>
              <w:left w:val="single" w:color="auto" w:sz="6" w:space="0"/>
              <w:bottom w:val="single" w:color="auto" w:sz="12" w:space="0"/>
              <w:right w:val="single" w:color="auto" w:sz="12" w:space="0"/>
            </w:tcBorders>
            <w:shd w:val="clear" w:color="auto" w:fill="auto"/>
          </w:tcPr>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1</w:t>
            </w:r>
            <w:r>
              <w:rPr>
                <w:rFonts w:hint="eastAsia" w:ascii="宋体" w:hAnsi="宋体" w:eastAsia="宋体" w:cs="宋体"/>
                <w:b/>
                <w:color w:val="auto"/>
                <w:sz w:val="24"/>
                <w:lang w:bidi="ar"/>
              </w:rPr>
              <w:t>、总量控制指标</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项目实施后，污染物总量控制指标见表4-</w:t>
            </w:r>
            <w:r>
              <w:rPr>
                <w:rFonts w:hint="eastAsia" w:ascii="Times New Roman" w:hAnsi="Times New Roman" w:eastAsia="宋体" w:cs="Times New Roman"/>
                <w:color w:val="auto"/>
                <w:sz w:val="24"/>
                <w:lang w:val="en-US" w:eastAsia="zh-CN" w:bidi="ar"/>
              </w:rPr>
              <w:t>6</w:t>
            </w:r>
            <w:r>
              <w:rPr>
                <w:rFonts w:ascii="Times New Roman" w:hAnsi="Times New Roman" w:eastAsia="宋体" w:cs="Times New Roman"/>
                <w:color w:val="auto"/>
                <w:sz w:val="24"/>
                <w:lang w:bidi="ar"/>
              </w:rPr>
              <w:t>。</w:t>
            </w:r>
          </w:p>
          <w:p>
            <w:pPr>
              <w:spacing w:line="360" w:lineRule="auto"/>
              <w:ind w:firstLine="482" w:firstLineChars="200"/>
              <w:jc w:val="center"/>
              <w:rPr>
                <w:rFonts w:ascii="Times New Roman" w:hAnsi="Times New Roman" w:eastAsia="宋体" w:cs="Times New Roman"/>
                <w:b/>
                <w:color w:val="auto"/>
                <w:sz w:val="24"/>
              </w:rPr>
            </w:pPr>
            <w:r>
              <w:rPr>
                <w:rFonts w:ascii="Times New Roman" w:hAnsi="Times New Roman" w:eastAsia="宋体" w:cs="Times New Roman"/>
                <w:b/>
                <w:color w:val="auto"/>
                <w:sz w:val="24"/>
                <w:lang w:bidi="ar"/>
              </w:rPr>
              <w:t>表4-</w:t>
            </w:r>
            <w:r>
              <w:rPr>
                <w:rFonts w:hint="eastAsia" w:ascii="Times New Roman" w:hAnsi="Times New Roman" w:eastAsia="宋体" w:cs="Times New Roman"/>
                <w:b/>
                <w:color w:val="auto"/>
                <w:sz w:val="24"/>
                <w:lang w:val="en-US" w:eastAsia="zh-CN" w:bidi="ar"/>
              </w:rPr>
              <w:t>6</w:t>
            </w:r>
            <w:r>
              <w:rPr>
                <w:rFonts w:ascii="Times New Roman" w:hAnsi="Times New Roman" w:eastAsia="宋体" w:cs="Times New Roman"/>
                <w:b/>
                <w:color w:val="auto"/>
                <w:sz w:val="24"/>
                <w:lang w:bidi="ar"/>
              </w:rPr>
              <w:t>项目污染物总量控制一览表单位：t/a</w:t>
            </w:r>
          </w:p>
          <w:tbl>
            <w:tblPr>
              <w:tblStyle w:val="15"/>
              <w:tblW w:w="7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81"/>
              <w:gridCol w:w="1298"/>
              <w:gridCol w:w="1384"/>
              <w:gridCol w:w="1428"/>
              <w:gridCol w:w="1299"/>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2279" w:type="dxa"/>
                  <w:gridSpan w:val="2"/>
                  <w:vMerge w:val="restart"/>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污染物名称</w:t>
                  </w:r>
                </w:p>
              </w:tc>
              <w:tc>
                <w:tcPr>
                  <w:tcW w:w="4111" w:type="dxa"/>
                  <w:gridSpan w:val="3"/>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本项目</w:t>
                  </w:r>
                </w:p>
              </w:tc>
              <w:tc>
                <w:tcPr>
                  <w:tcW w:w="1512" w:type="dxa"/>
                  <w:vMerge w:val="restart"/>
                  <w:vAlign w:val="center"/>
                </w:tcPr>
                <w:p>
                  <w:pPr>
                    <w:widowControl/>
                    <w:spacing w:line="240" w:lineRule="auto"/>
                    <w:ind w:firstLine="0" w:firstLineChars="0"/>
                    <w:jc w:val="center"/>
                    <w:textAlignment w:val="center"/>
                    <w:rPr>
                      <w:rFonts w:hint="default" w:ascii="Times New Roman" w:hAnsi="Times New Roman" w:cs="Times New Roman"/>
                      <w:bCs/>
                      <w:color w:val="auto"/>
                      <w:kern w:val="0"/>
                      <w:sz w:val="21"/>
                      <w:szCs w:val="21"/>
                      <w:lang w:bidi="ar"/>
                    </w:rPr>
                  </w:pPr>
                  <w:r>
                    <w:rPr>
                      <w:rFonts w:hint="eastAsia" w:ascii="Times New Roman" w:hAnsi="Times New Roman" w:cs="Times New Roman"/>
                      <w:bCs/>
                      <w:color w:val="auto"/>
                      <w:kern w:val="0"/>
                      <w:sz w:val="21"/>
                      <w:szCs w:val="21"/>
                      <w:lang w:val="en-US" w:eastAsia="zh-CN" w:bidi="ar"/>
                    </w:rPr>
                    <w:t>最终进入外环境总量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2279" w:type="dxa"/>
                  <w:gridSpan w:val="2"/>
                  <w:vMerge w:val="continue"/>
                  <w:vAlign w:val="center"/>
                </w:tcPr>
                <w:p>
                  <w:pPr>
                    <w:spacing w:line="240" w:lineRule="auto"/>
                    <w:ind w:firstLine="0" w:firstLineChars="0"/>
                    <w:jc w:val="center"/>
                    <w:rPr>
                      <w:rFonts w:hint="default" w:ascii="Times New Roman" w:hAnsi="Times New Roman" w:cs="Times New Roman"/>
                      <w:bCs/>
                      <w:color w:val="auto"/>
                      <w:sz w:val="21"/>
                      <w:szCs w:val="21"/>
                    </w:rPr>
                  </w:pPr>
                </w:p>
              </w:tc>
              <w:tc>
                <w:tcPr>
                  <w:tcW w:w="1384"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产生量</w:t>
                  </w:r>
                </w:p>
              </w:tc>
              <w:tc>
                <w:tcPr>
                  <w:tcW w:w="1428"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削减量</w:t>
                  </w:r>
                </w:p>
              </w:tc>
              <w:tc>
                <w:tcPr>
                  <w:tcW w:w="1299"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排放量</w:t>
                  </w:r>
                </w:p>
              </w:tc>
              <w:tc>
                <w:tcPr>
                  <w:tcW w:w="1512" w:type="dxa"/>
                  <w:vMerge w:val="continue"/>
                  <w:vAlign w:val="center"/>
                </w:tcPr>
                <w:p>
                  <w:pPr>
                    <w:widowControl/>
                    <w:spacing w:line="240" w:lineRule="auto"/>
                    <w:ind w:firstLine="0" w:firstLineChars="0"/>
                    <w:jc w:val="center"/>
                    <w:textAlignment w:val="center"/>
                    <w:rPr>
                      <w:rFonts w:hint="default" w:ascii="Times New Roman" w:hAnsi="Times New Roman" w:cs="Times New Roman"/>
                      <w:bCs/>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981" w:type="dxa"/>
                  <w:vMerge w:val="restart"/>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生活污水</w:t>
                  </w:r>
                </w:p>
              </w:tc>
              <w:tc>
                <w:tcPr>
                  <w:tcW w:w="1298"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水量</w:t>
                  </w:r>
                </w:p>
              </w:tc>
              <w:tc>
                <w:tcPr>
                  <w:tcW w:w="1384" w:type="dxa"/>
                  <w:vAlign w:val="center"/>
                </w:tcPr>
                <w:p>
                  <w:pPr>
                    <w:widowControl/>
                    <w:spacing w:line="24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bCs/>
                      <w:color w:val="auto"/>
                      <w:kern w:val="0"/>
                      <w:sz w:val="21"/>
                      <w:szCs w:val="21"/>
                      <w:lang w:val="en-US" w:eastAsia="zh-CN" w:bidi="ar"/>
                    </w:rPr>
                    <w:t>240</w:t>
                  </w:r>
                </w:p>
              </w:tc>
              <w:tc>
                <w:tcPr>
                  <w:tcW w:w="1428"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0</w:t>
                  </w:r>
                </w:p>
              </w:tc>
              <w:tc>
                <w:tcPr>
                  <w:tcW w:w="1299" w:type="dxa"/>
                  <w:vAlign w:val="center"/>
                </w:tcPr>
                <w:p>
                  <w:pPr>
                    <w:widowControl/>
                    <w:spacing w:line="24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bCs/>
                      <w:color w:val="auto"/>
                      <w:kern w:val="0"/>
                      <w:sz w:val="21"/>
                      <w:szCs w:val="21"/>
                      <w:lang w:val="en-US" w:eastAsia="zh-CN" w:bidi="ar"/>
                    </w:rPr>
                    <w:t>240</w:t>
                  </w:r>
                </w:p>
              </w:tc>
              <w:tc>
                <w:tcPr>
                  <w:tcW w:w="1512" w:type="dxa"/>
                  <w:vAlign w:val="center"/>
                </w:tcPr>
                <w:p>
                  <w:pPr>
                    <w:widowControl/>
                    <w:spacing w:line="240" w:lineRule="auto"/>
                    <w:ind w:firstLine="0" w:firstLineChars="0"/>
                    <w:jc w:val="center"/>
                    <w:textAlignment w:val="center"/>
                    <w:rPr>
                      <w:rFonts w:hint="eastAsia" w:ascii="Times New Roman" w:hAnsi="Times New Roman" w:cs="Times New Roman"/>
                      <w:bCs/>
                      <w:color w:val="auto"/>
                      <w:kern w:val="0"/>
                      <w:sz w:val="21"/>
                      <w:szCs w:val="21"/>
                      <w:lang w:val="en-US" w:eastAsia="zh-CN" w:bidi="ar"/>
                    </w:rPr>
                  </w:pPr>
                  <w:r>
                    <w:rPr>
                      <w:rFonts w:hint="eastAsia" w:ascii="Times New Roman" w:hAnsi="Times New Roman" w:cs="Times New Roman"/>
                      <w:bCs/>
                      <w:color w:val="auto"/>
                      <w:kern w:val="0"/>
                      <w:sz w:val="21"/>
                      <w:szCs w:val="21"/>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981" w:type="dxa"/>
                  <w:vMerge w:val="continue"/>
                  <w:vAlign w:val="center"/>
                </w:tcPr>
                <w:p>
                  <w:pPr>
                    <w:spacing w:line="240" w:lineRule="auto"/>
                    <w:ind w:firstLine="0" w:firstLineChars="0"/>
                    <w:jc w:val="center"/>
                    <w:rPr>
                      <w:rFonts w:hint="default" w:ascii="Times New Roman" w:hAnsi="Times New Roman" w:cs="Times New Roman"/>
                      <w:bCs/>
                      <w:color w:val="auto"/>
                      <w:sz w:val="21"/>
                      <w:szCs w:val="21"/>
                    </w:rPr>
                  </w:pPr>
                </w:p>
              </w:tc>
              <w:tc>
                <w:tcPr>
                  <w:tcW w:w="1298"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COD</w:t>
                  </w:r>
                </w:p>
              </w:tc>
              <w:tc>
                <w:tcPr>
                  <w:tcW w:w="1384"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宋体" w:cs="Times New Roman"/>
                      <w:i w:val="0"/>
                      <w:color w:val="000000"/>
                      <w:kern w:val="0"/>
                      <w:sz w:val="21"/>
                      <w:szCs w:val="21"/>
                      <w:u w:val="none"/>
                      <w:lang w:val="en-US" w:eastAsia="zh-CN" w:bidi="ar"/>
                    </w:rPr>
                    <w:t>0.096</w:t>
                  </w:r>
                </w:p>
              </w:tc>
              <w:tc>
                <w:tcPr>
                  <w:tcW w:w="1428"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仿宋" w:cs="Times New Roman"/>
                      <w:i w:val="0"/>
                      <w:color w:val="000000"/>
                      <w:kern w:val="0"/>
                      <w:sz w:val="21"/>
                      <w:szCs w:val="21"/>
                      <w:u w:val="none"/>
                      <w:lang w:val="en-US" w:eastAsia="zh-CN" w:bidi="ar"/>
                    </w:rPr>
                    <w:t>0.030</w:t>
                  </w:r>
                </w:p>
              </w:tc>
              <w:tc>
                <w:tcPr>
                  <w:tcW w:w="1299"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宋体" w:cs="Times New Roman"/>
                      <w:i w:val="0"/>
                      <w:color w:val="000000"/>
                      <w:kern w:val="0"/>
                      <w:sz w:val="21"/>
                      <w:szCs w:val="21"/>
                      <w:u w:val="none"/>
                      <w:lang w:val="en-US" w:eastAsia="zh-CN" w:bidi="ar"/>
                    </w:rPr>
                    <w:t>0.084</w:t>
                  </w:r>
                </w:p>
              </w:tc>
              <w:tc>
                <w:tcPr>
                  <w:tcW w:w="151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0" w:hRule="atLeast"/>
              </w:trPr>
              <w:tc>
                <w:tcPr>
                  <w:tcW w:w="981" w:type="dxa"/>
                  <w:vMerge w:val="continue"/>
                  <w:vAlign w:val="center"/>
                </w:tcPr>
                <w:p>
                  <w:pPr>
                    <w:spacing w:line="240" w:lineRule="auto"/>
                    <w:ind w:firstLine="0" w:firstLineChars="0"/>
                    <w:jc w:val="center"/>
                    <w:rPr>
                      <w:rFonts w:hint="default" w:ascii="Times New Roman" w:hAnsi="Times New Roman" w:cs="Times New Roman"/>
                      <w:bCs/>
                      <w:color w:val="auto"/>
                      <w:sz w:val="21"/>
                      <w:szCs w:val="21"/>
                    </w:rPr>
                  </w:pPr>
                </w:p>
              </w:tc>
              <w:tc>
                <w:tcPr>
                  <w:tcW w:w="1298"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SS</w:t>
                  </w:r>
                </w:p>
              </w:tc>
              <w:tc>
                <w:tcPr>
                  <w:tcW w:w="1384"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宋体" w:cs="Times New Roman"/>
                      <w:i w:val="0"/>
                      <w:color w:val="000000"/>
                      <w:kern w:val="0"/>
                      <w:sz w:val="21"/>
                      <w:szCs w:val="21"/>
                      <w:u w:val="none"/>
                      <w:lang w:val="en-US" w:eastAsia="zh-CN" w:bidi="ar"/>
                    </w:rPr>
                    <w:t>0.072</w:t>
                  </w:r>
                </w:p>
              </w:tc>
              <w:tc>
                <w:tcPr>
                  <w:tcW w:w="1428"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仿宋" w:cs="Times New Roman"/>
                      <w:i w:val="0"/>
                      <w:color w:val="000000"/>
                      <w:kern w:val="0"/>
                      <w:sz w:val="21"/>
                      <w:szCs w:val="21"/>
                      <w:u w:val="none"/>
                      <w:lang w:val="en-US" w:eastAsia="zh-CN" w:bidi="ar"/>
                    </w:rPr>
                    <w:t>0.030</w:t>
                  </w:r>
                </w:p>
              </w:tc>
              <w:tc>
                <w:tcPr>
                  <w:tcW w:w="1299"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宋体" w:cs="Times New Roman"/>
                      <w:i w:val="0"/>
                      <w:color w:val="000000"/>
                      <w:kern w:val="0"/>
                      <w:sz w:val="21"/>
                      <w:szCs w:val="21"/>
                      <w:u w:val="none"/>
                      <w:lang w:val="en-US" w:eastAsia="zh-CN" w:bidi="ar"/>
                    </w:rPr>
                    <w:t>0.06</w:t>
                  </w:r>
                </w:p>
              </w:tc>
              <w:tc>
                <w:tcPr>
                  <w:tcW w:w="151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trPr>
              <w:tc>
                <w:tcPr>
                  <w:tcW w:w="981" w:type="dxa"/>
                  <w:vMerge w:val="continue"/>
                  <w:vAlign w:val="center"/>
                </w:tcPr>
                <w:p>
                  <w:pPr>
                    <w:spacing w:line="240" w:lineRule="auto"/>
                    <w:ind w:firstLine="0" w:firstLineChars="0"/>
                    <w:jc w:val="center"/>
                    <w:rPr>
                      <w:rFonts w:hint="default" w:ascii="Times New Roman" w:hAnsi="Times New Roman" w:cs="Times New Roman"/>
                      <w:bCs/>
                      <w:color w:val="auto"/>
                      <w:sz w:val="21"/>
                      <w:szCs w:val="21"/>
                    </w:rPr>
                  </w:pPr>
                </w:p>
              </w:tc>
              <w:tc>
                <w:tcPr>
                  <w:tcW w:w="1298"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NH</w:t>
                  </w:r>
                  <w:r>
                    <w:rPr>
                      <w:rStyle w:val="42"/>
                      <w:rFonts w:hint="default" w:ascii="Times New Roman" w:hAnsi="Times New Roman" w:cs="Times New Roman"/>
                      <w:b w:val="0"/>
                      <w:bCs/>
                      <w:color w:val="auto"/>
                      <w:sz w:val="21"/>
                      <w:szCs w:val="21"/>
                      <w:vertAlign w:val="subscript"/>
                      <w:lang w:bidi="ar"/>
                    </w:rPr>
                    <w:t>3</w:t>
                  </w:r>
                  <w:r>
                    <w:rPr>
                      <w:rStyle w:val="36"/>
                      <w:rFonts w:hint="default" w:ascii="Times New Roman" w:hAnsi="Times New Roman" w:cs="Times New Roman"/>
                      <w:bCs/>
                      <w:color w:val="auto"/>
                      <w:sz w:val="21"/>
                      <w:szCs w:val="21"/>
                      <w:lang w:bidi="ar"/>
                    </w:rPr>
                    <w:t>-N</w:t>
                  </w:r>
                </w:p>
              </w:tc>
              <w:tc>
                <w:tcPr>
                  <w:tcW w:w="1384"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宋体" w:cs="Times New Roman"/>
                      <w:i w:val="0"/>
                      <w:color w:val="000000"/>
                      <w:kern w:val="0"/>
                      <w:sz w:val="21"/>
                      <w:szCs w:val="21"/>
                      <w:u w:val="none"/>
                      <w:lang w:val="en-US" w:eastAsia="zh-CN" w:bidi="ar"/>
                    </w:rPr>
                    <w:t>0.0096</w:t>
                  </w:r>
                </w:p>
              </w:tc>
              <w:tc>
                <w:tcPr>
                  <w:tcW w:w="1428"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仿宋" w:cs="Times New Roman"/>
                      <w:i w:val="0"/>
                      <w:color w:val="000000"/>
                      <w:kern w:val="0"/>
                      <w:sz w:val="21"/>
                      <w:szCs w:val="21"/>
                      <w:u w:val="none"/>
                      <w:lang w:val="en-US" w:eastAsia="zh-CN" w:bidi="ar"/>
                    </w:rPr>
                    <w:t>0.003</w:t>
                  </w:r>
                </w:p>
              </w:tc>
              <w:tc>
                <w:tcPr>
                  <w:tcW w:w="1299"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宋体" w:cs="Times New Roman"/>
                      <w:i w:val="0"/>
                      <w:color w:val="000000"/>
                      <w:kern w:val="0"/>
                      <w:sz w:val="21"/>
                      <w:szCs w:val="21"/>
                      <w:u w:val="none"/>
                      <w:lang w:val="en-US" w:eastAsia="zh-CN" w:bidi="ar"/>
                    </w:rPr>
                    <w:t>0.0084</w:t>
                  </w:r>
                </w:p>
              </w:tc>
              <w:tc>
                <w:tcPr>
                  <w:tcW w:w="151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981" w:type="dxa"/>
                  <w:vMerge w:val="continue"/>
                  <w:vAlign w:val="center"/>
                </w:tcPr>
                <w:p>
                  <w:pPr>
                    <w:spacing w:line="240" w:lineRule="auto"/>
                    <w:ind w:firstLine="0" w:firstLineChars="0"/>
                    <w:jc w:val="center"/>
                    <w:rPr>
                      <w:rFonts w:hint="default" w:ascii="Times New Roman" w:hAnsi="Times New Roman" w:cs="Times New Roman"/>
                      <w:bCs/>
                      <w:color w:val="auto"/>
                      <w:sz w:val="21"/>
                      <w:szCs w:val="21"/>
                    </w:rPr>
                  </w:pPr>
                </w:p>
              </w:tc>
              <w:tc>
                <w:tcPr>
                  <w:tcW w:w="1298"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TP</w:t>
                  </w:r>
                </w:p>
              </w:tc>
              <w:tc>
                <w:tcPr>
                  <w:tcW w:w="1384"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宋体" w:cs="Times New Roman"/>
                      <w:i w:val="0"/>
                      <w:color w:val="000000"/>
                      <w:kern w:val="0"/>
                      <w:sz w:val="21"/>
                      <w:szCs w:val="21"/>
                      <w:u w:val="none"/>
                      <w:lang w:val="en-US" w:eastAsia="zh-CN" w:bidi="ar"/>
                    </w:rPr>
                    <w:t>0.0012</w:t>
                  </w:r>
                </w:p>
              </w:tc>
              <w:tc>
                <w:tcPr>
                  <w:tcW w:w="1428"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仿宋" w:cs="Times New Roman"/>
                      <w:i w:val="0"/>
                      <w:color w:val="000000"/>
                      <w:kern w:val="0"/>
                      <w:sz w:val="21"/>
                      <w:szCs w:val="21"/>
                      <w:u w:val="none"/>
                      <w:lang w:val="en-US" w:eastAsia="zh-CN" w:bidi="ar"/>
                    </w:rPr>
                    <w:t>0.0000</w:t>
                  </w:r>
                </w:p>
              </w:tc>
              <w:tc>
                <w:tcPr>
                  <w:tcW w:w="1299"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宋体" w:cs="Times New Roman"/>
                      <w:i w:val="0"/>
                      <w:color w:val="000000"/>
                      <w:kern w:val="0"/>
                      <w:sz w:val="21"/>
                      <w:szCs w:val="21"/>
                      <w:u w:val="none"/>
                      <w:lang w:val="en-US" w:eastAsia="zh-CN" w:bidi="ar"/>
                    </w:rPr>
                    <w:t>0.0012</w:t>
                  </w:r>
                </w:p>
              </w:tc>
              <w:tc>
                <w:tcPr>
                  <w:tcW w:w="151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981" w:type="dxa"/>
                  <w:vMerge w:val="continue"/>
                  <w:vAlign w:val="center"/>
                </w:tcPr>
                <w:p>
                  <w:pPr>
                    <w:spacing w:line="240" w:lineRule="auto"/>
                    <w:ind w:firstLine="0" w:firstLineChars="0"/>
                    <w:jc w:val="center"/>
                    <w:rPr>
                      <w:rFonts w:hint="default" w:ascii="Times New Roman" w:hAnsi="Times New Roman" w:cs="Times New Roman"/>
                      <w:bCs/>
                      <w:color w:val="auto"/>
                      <w:sz w:val="21"/>
                      <w:szCs w:val="21"/>
                    </w:rPr>
                  </w:pPr>
                </w:p>
              </w:tc>
              <w:tc>
                <w:tcPr>
                  <w:tcW w:w="1298" w:type="dxa"/>
                  <w:vAlign w:val="center"/>
                </w:tcPr>
                <w:p>
                  <w:pPr>
                    <w:widowControl/>
                    <w:spacing w:line="240" w:lineRule="auto"/>
                    <w:ind w:firstLine="0" w:firstLineChars="0"/>
                    <w:jc w:val="center"/>
                    <w:textAlignment w:val="center"/>
                    <w:rPr>
                      <w:rFonts w:hint="default" w:ascii="Times New Roman" w:hAnsi="Times New Roman" w:cs="Times New Roman" w:eastAsiaTheme="minorEastAsia"/>
                      <w:bCs/>
                      <w:color w:val="auto"/>
                      <w:kern w:val="0"/>
                      <w:sz w:val="21"/>
                      <w:szCs w:val="21"/>
                      <w:lang w:val="en-US" w:eastAsia="zh-CN" w:bidi="ar"/>
                    </w:rPr>
                  </w:pPr>
                  <w:r>
                    <w:rPr>
                      <w:rFonts w:hint="default" w:ascii="Times New Roman" w:hAnsi="Times New Roman" w:cs="Times New Roman"/>
                      <w:bCs/>
                      <w:color w:val="auto"/>
                      <w:kern w:val="0"/>
                      <w:sz w:val="21"/>
                      <w:szCs w:val="21"/>
                      <w:lang w:val="en-US" w:eastAsia="zh-CN" w:bidi="ar"/>
                    </w:rPr>
                    <w:t>TN</w:t>
                  </w:r>
                </w:p>
              </w:tc>
              <w:tc>
                <w:tcPr>
                  <w:tcW w:w="1384" w:type="dxa"/>
                  <w:vAlign w:val="center"/>
                </w:tcPr>
                <w:p>
                  <w:pPr>
                    <w:keepNext w:val="0"/>
                    <w:keepLines w:val="0"/>
                    <w:widowControl/>
                    <w:suppressLineNumbers w:val="0"/>
                    <w:jc w:val="center"/>
                    <w:textAlignment w:val="center"/>
                    <w:rPr>
                      <w:rFonts w:hint="default" w:ascii="Times New Roman" w:hAnsi="Times New Roman" w:cs="Times New Roman"/>
                      <w:bCs/>
                      <w:color w:val="auto"/>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0.0144</w:t>
                  </w:r>
                </w:p>
              </w:tc>
              <w:tc>
                <w:tcPr>
                  <w:tcW w:w="1428" w:type="dxa"/>
                  <w:vAlign w:val="center"/>
                </w:tcPr>
                <w:p>
                  <w:pPr>
                    <w:keepNext w:val="0"/>
                    <w:keepLines w:val="0"/>
                    <w:widowControl/>
                    <w:suppressLineNumbers w:val="0"/>
                    <w:jc w:val="center"/>
                    <w:textAlignment w:val="center"/>
                    <w:rPr>
                      <w:rFonts w:hint="default" w:ascii="Times New Roman" w:hAnsi="Times New Roman" w:cs="Times New Roman"/>
                      <w:bCs/>
                      <w:color w:val="auto"/>
                      <w:kern w:val="0"/>
                      <w:sz w:val="21"/>
                      <w:szCs w:val="21"/>
                      <w:lang w:bidi="ar"/>
                    </w:rPr>
                  </w:pPr>
                  <w:r>
                    <w:rPr>
                      <w:rFonts w:hint="default" w:ascii="Times New Roman" w:hAnsi="Times New Roman" w:eastAsia="仿宋" w:cs="Times New Roman"/>
                      <w:i w:val="0"/>
                      <w:color w:val="000000"/>
                      <w:kern w:val="0"/>
                      <w:sz w:val="21"/>
                      <w:szCs w:val="21"/>
                      <w:u w:val="none"/>
                      <w:lang w:val="en-US" w:eastAsia="zh-CN" w:bidi="ar"/>
                    </w:rPr>
                    <w:t>0.0060</w:t>
                  </w:r>
                </w:p>
              </w:tc>
              <w:tc>
                <w:tcPr>
                  <w:tcW w:w="1299" w:type="dxa"/>
                  <w:vAlign w:val="center"/>
                </w:tcPr>
                <w:p>
                  <w:pPr>
                    <w:keepNext w:val="0"/>
                    <w:keepLines w:val="0"/>
                    <w:widowControl/>
                    <w:suppressLineNumbers w:val="0"/>
                    <w:jc w:val="center"/>
                    <w:textAlignment w:val="center"/>
                    <w:rPr>
                      <w:rFonts w:hint="default" w:ascii="Times New Roman" w:hAnsi="Times New Roman" w:cs="Times New Roman"/>
                      <w:bCs/>
                      <w:color w:val="auto"/>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0.012</w:t>
                  </w:r>
                </w:p>
              </w:tc>
              <w:tc>
                <w:tcPr>
                  <w:tcW w:w="151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2279" w:type="dxa"/>
                  <w:gridSpan w:val="2"/>
                  <w:vAlign w:val="center"/>
                </w:tcPr>
                <w:p>
                  <w:pPr>
                    <w:widowControl/>
                    <w:spacing w:line="240" w:lineRule="auto"/>
                    <w:ind w:firstLine="0" w:firstLineChars="0"/>
                    <w:jc w:val="center"/>
                    <w:textAlignment w:val="center"/>
                    <w:rPr>
                      <w:rFonts w:hint="default" w:ascii="Times New Roman" w:hAnsi="Times New Roman" w:cs="Times New Roman"/>
                      <w:bCs/>
                      <w:color w:val="auto"/>
                      <w:kern w:val="0"/>
                      <w:sz w:val="21"/>
                      <w:szCs w:val="21"/>
                      <w:lang w:bidi="ar"/>
                    </w:rPr>
                  </w:pPr>
                  <w:r>
                    <w:rPr>
                      <w:rFonts w:hint="default" w:ascii="Times New Roman" w:hAnsi="Times New Roman" w:cs="Times New Roman"/>
                      <w:bCs/>
                      <w:color w:val="auto"/>
                      <w:kern w:val="0"/>
                      <w:sz w:val="21"/>
                      <w:szCs w:val="21"/>
                      <w:lang w:bidi="ar"/>
                    </w:rPr>
                    <w:t>生活垃圾</w:t>
                  </w:r>
                </w:p>
              </w:tc>
              <w:tc>
                <w:tcPr>
                  <w:tcW w:w="1384" w:type="dxa"/>
                  <w:vAlign w:val="center"/>
                </w:tcPr>
                <w:p>
                  <w:pPr>
                    <w:widowControl/>
                    <w:spacing w:line="240" w:lineRule="auto"/>
                    <w:ind w:firstLine="0" w:firstLineChars="0"/>
                    <w:jc w:val="center"/>
                    <w:textAlignment w:val="center"/>
                    <w:rPr>
                      <w:rFonts w:hint="default" w:ascii="Times New Roman" w:hAnsi="Times New Roman" w:cs="Times New Roman" w:eastAsiaTheme="minorEastAsia"/>
                      <w:bCs/>
                      <w:color w:val="auto"/>
                      <w:kern w:val="0"/>
                      <w:sz w:val="21"/>
                      <w:szCs w:val="21"/>
                      <w:lang w:val="en-US" w:eastAsia="zh-CN" w:bidi="ar"/>
                    </w:rPr>
                  </w:pPr>
                  <w:r>
                    <w:rPr>
                      <w:rFonts w:hint="eastAsia" w:ascii="Times New Roman" w:hAnsi="Times New Roman" w:cs="Times New Roman"/>
                      <w:bCs/>
                      <w:color w:val="auto"/>
                      <w:kern w:val="0"/>
                      <w:sz w:val="21"/>
                      <w:szCs w:val="21"/>
                      <w:lang w:val="en-US" w:eastAsia="zh-CN" w:bidi="ar"/>
                    </w:rPr>
                    <w:t>1.5</w:t>
                  </w:r>
                </w:p>
              </w:tc>
              <w:tc>
                <w:tcPr>
                  <w:tcW w:w="1428" w:type="dxa"/>
                  <w:vAlign w:val="center"/>
                </w:tcPr>
                <w:p>
                  <w:pPr>
                    <w:widowControl/>
                    <w:spacing w:line="240" w:lineRule="auto"/>
                    <w:ind w:firstLine="0" w:firstLineChars="0"/>
                    <w:jc w:val="center"/>
                    <w:textAlignment w:val="center"/>
                    <w:rPr>
                      <w:rFonts w:hint="eastAsia" w:ascii="Times New Roman" w:hAnsi="Times New Roman" w:cs="Times New Roman" w:eastAsiaTheme="minorEastAsia"/>
                      <w:bCs/>
                      <w:color w:val="auto"/>
                      <w:kern w:val="0"/>
                      <w:sz w:val="21"/>
                      <w:szCs w:val="21"/>
                      <w:lang w:val="en-US" w:eastAsia="zh-CN" w:bidi="ar"/>
                    </w:rPr>
                  </w:pPr>
                  <w:r>
                    <w:rPr>
                      <w:rFonts w:hint="eastAsia" w:ascii="Times New Roman" w:hAnsi="Times New Roman" w:cs="Times New Roman"/>
                      <w:bCs/>
                      <w:color w:val="auto"/>
                      <w:kern w:val="0"/>
                      <w:sz w:val="21"/>
                      <w:szCs w:val="21"/>
                      <w:lang w:val="en-US" w:eastAsia="zh-CN" w:bidi="ar"/>
                    </w:rPr>
                    <w:t>1.5</w:t>
                  </w:r>
                </w:p>
              </w:tc>
              <w:tc>
                <w:tcPr>
                  <w:tcW w:w="1299" w:type="dxa"/>
                  <w:vAlign w:val="center"/>
                </w:tcPr>
                <w:p>
                  <w:pPr>
                    <w:widowControl/>
                    <w:spacing w:line="240" w:lineRule="auto"/>
                    <w:ind w:firstLine="0" w:firstLineChars="0"/>
                    <w:jc w:val="center"/>
                    <w:textAlignment w:val="center"/>
                    <w:rPr>
                      <w:rFonts w:hint="default" w:ascii="Times New Roman" w:hAnsi="Times New Roman" w:cs="Times New Roman"/>
                      <w:bCs/>
                      <w:color w:val="auto"/>
                      <w:kern w:val="0"/>
                      <w:sz w:val="21"/>
                      <w:szCs w:val="21"/>
                      <w:lang w:bidi="ar"/>
                    </w:rPr>
                  </w:pPr>
                  <w:r>
                    <w:rPr>
                      <w:rFonts w:hint="default" w:ascii="Times New Roman" w:hAnsi="Times New Roman" w:cs="Times New Roman"/>
                      <w:bCs/>
                      <w:color w:val="auto"/>
                      <w:kern w:val="0"/>
                      <w:sz w:val="21"/>
                      <w:szCs w:val="21"/>
                      <w:lang w:bidi="ar"/>
                    </w:rPr>
                    <w:t>0</w:t>
                  </w:r>
                </w:p>
              </w:tc>
              <w:tc>
                <w:tcPr>
                  <w:tcW w:w="1512" w:type="dxa"/>
                  <w:vAlign w:val="center"/>
                </w:tcPr>
                <w:p>
                  <w:pPr>
                    <w:widowControl/>
                    <w:spacing w:line="240" w:lineRule="auto"/>
                    <w:ind w:firstLine="0" w:firstLineChars="0"/>
                    <w:jc w:val="center"/>
                    <w:textAlignment w:val="center"/>
                    <w:rPr>
                      <w:rFonts w:hint="default" w:ascii="Times New Roman" w:hAnsi="Times New Roman" w:cs="Times New Roman"/>
                      <w:bCs/>
                      <w:color w:val="auto"/>
                      <w:kern w:val="0"/>
                      <w:sz w:val="21"/>
                      <w:szCs w:val="21"/>
                      <w:lang w:bidi="ar"/>
                    </w:rPr>
                  </w:pPr>
                  <w:r>
                    <w:rPr>
                      <w:rFonts w:hint="default" w:ascii="Times New Roman" w:hAnsi="Times New Roman" w:cs="Times New Roman"/>
                      <w:bCs/>
                      <w:color w:val="auto"/>
                      <w:kern w:val="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2279" w:type="dxa"/>
                  <w:gridSpan w:val="2"/>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一般固废</w:t>
                  </w:r>
                </w:p>
              </w:tc>
              <w:tc>
                <w:tcPr>
                  <w:tcW w:w="1384" w:type="dxa"/>
                  <w:vAlign w:val="center"/>
                </w:tcPr>
                <w:p>
                  <w:pPr>
                    <w:widowControl/>
                    <w:spacing w:line="24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bCs/>
                      <w:color w:val="auto"/>
                      <w:sz w:val="21"/>
                      <w:szCs w:val="21"/>
                      <w:lang w:val="en-US" w:eastAsia="zh-CN"/>
                    </w:rPr>
                    <w:t>0.66</w:t>
                  </w:r>
                </w:p>
              </w:tc>
              <w:tc>
                <w:tcPr>
                  <w:tcW w:w="1428"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0.66</w:t>
                  </w:r>
                </w:p>
              </w:tc>
              <w:tc>
                <w:tcPr>
                  <w:tcW w:w="1299"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0</w:t>
                  </w:r>
                </w:p>
              </w:tc>
              <w:tc>
                <w:tcPr>
                  <w:tcW w:w="1512" w:type="dxa"/>
                  <w:vAlign w:val="center"/>
                </w:tcPr>
                <w:p>
                  <w:pPr>
                    <w:widowControl/>
                    <w:spacing w:line="240" w:lineRule="auto"/>
                    <w:ind w:firstLine="0" w:firstLineChars="0"/>
                    <w:jc w:val="center"/>
                    <w:textAlignment w:val="center"/>
                    <w:rPr>
                      <w:rFonts w:hint="default" w:ascii="Times New Roman" w:hAnsi="Times New Roman" w:cs="Times New Roman"/>
                      <w:bCs/>
                      <w:color w:val="auto"/>
                      <w:kern w:val="0"/>
                      <w:sz w:val="21"/>
                      <w:szCs w:val="21"/>
                      <w:lang w:bidi="ar"/>
                    </w:rPr>
                  </w:pPr>
                  <w:r>
                    <w:rPr>
                      <w:rFonts w:hint="default" w:ascii="Times New Roman" w:hAnsi="Times New Roman" w:cs="Times New Roman"/>
                      <w:bCs/>
                      <w:color w:val="auto"/>
                      <w:kern w:val="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2279" w:type="dxa"/>
                  <w:gridSpan w:val="2"/>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危险固废</w:t>
                  </w:r>
                </w:p>
              </w:tc>
              <w:tc>
                <w:tcPr>
                  <w:tcW w:w="1384" w:type="dxa"/>
                  <w:vAlign w:val="center"/>
                </w:tcPr>
                <w:p>
                  <w:pPr>
                    <w:widowControl/>
                    <w:spacing w:line="24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bCs/>
                      <w:color w:val="auto"/>
                      <w:sz w:val="21"/>
                      <w:szCs w:val="21"/>
                      <w:lang w:val="en-US" w:eastAsia="zh-CN"/>
                    </w:rPr>
                    <w:t>0</w:t>
                  </w:r>
                </w:p>
              </w:tc>
              <w:tc>
                <w:tcPr>
                  <w:tcW w:w="1428"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0</w:t>
                  </w:r>
                </w:p>
              </w:tc>
              <w:tc>
                <w:tcPr>
                  <w:tcW w:w="1299"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0</w:t>
                  </w:r>
                </w:p>
              </w:tc>
              <w:tc>
                <w:tcPr>
                  <w:tcW w:w="1512" w:type="dxa"/>
                  <w:vAlign w:val="center"/>
                </w:tcPr>
                <w:p>
                  <w:pPr>
                    <w:widowControl/>
                    <w:spacing w:line="240" w:lineRule="auto"/>
                    <w:ind w:firstLine="0" w:firstLineChars="0"/>
                    <w:jc w:val="center"/>
                    <w:textAlignment w:val="center"/>
                    <w:rPr>
                      <w:rFonts w:hint="default" w:ascii="Times New Roman" w:hAnsi="Times New Roman" w:cs="Times New Roman"/>
                      <w:bCs/>
                      <w:color w:val="auto"/>
                      <w:kern w:val="0"/>
                      <w:sz w:val="21"/>
                      <w:szCs w:val="21"/>
                      <w:lang w:bidi="ar"/>
                    </w:rPr>
                  </w:pPr>
                  <w:r>
                    <w:rPr>
                      <w:rFonts w:hint="default" w:ascii="Times New Roman" w:hAnsi="Times New Roman" w:cs="Times New Roman"/>
                      <w:bCs/>
                      <w:color w:val="auto"/>
                      <w:kern w:val="0"/>
                      <w:sz w:val="21"/>
                      <w:szCs w:val="21"/>
                      <w:lang w:bidi="ar"/>
                    </w:rPr>
                    <w:t>0</w:t>
                  </w:r>
                </w:p>
              </w:tc>
            </w:tr>
          </w:tbl>
          <w:p>
            <w:pPr>
              <w:ind w:firstLine="360" w:firstLineChars="200"/>
              <w:rPr>
                <w:rFonts w:ascii="宋体" w:hAnsi="宋体"/>
                <w:color w:val="000000"/>
                <w:sz w:val="18"/>
                <w:szCs w:val="18"/>
              </w:rPr>
            </w:pPr>
            <w:r>
              <w:rPr>
                <w:rFonts w:hint="eastAsia" w:ascii="宋体" w:hAnsi="宋体"/>
                <w:color w:val="000000"/>
                <w:sz w:val="18"/>
                <w:szCs w:val="18"/>
              </w:rPr>
              <w:t>注：[1]为进入污水处理厂的考核量；[2]为参照污水处理厂出水指标计算，作为排入外环境的水污染物总量。</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2</w:t>
            </w:r>
            <w:r>
              <w:rPr>
                <w:rFonts w:hint="eastAsia" w:ascii="宋体" w:hAnsi="宋体" w:eastAsia="宋体" w:cs="宋体"/>
                <w:b/>
                <w:color w:val="auto"/>
                <w:sz w:val="24"/>
                <w:lang w:bidi="ar"/>
              </w:rPr>
              <w:t>、总量平衡方案</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废水：根据江苏省环境保护厅《关于印发江苏省建设项目主要污染物排放总量区域平衡方案审核管理办法的通知》(苏环办[2011]71号)：“自该通知发布日2011年3月17日起，报批环评报告需新增化学需氧量、氨氮指标的排污单位必须按照省排污权有偿使用和交易试点的有关规定办理申购手续”。建设方应按要求到当地环保部门对COD、NH</w:t>
            </w:r>
            <w:r>
              <w:rPr>
                <w:rFonts w:hint="default" w:ascii="Times New Roman" w:hAnsi="Times New Roman" w:eastAsia="宋体" w:cs="Times New Roman"/>
                <w:color w:val="auto"/>
                <w:sz w:val="24"/>
                <w:vertAlign w:val="subscript"/>
              </w:rPr>
              <w:t>3</w:t>
            </w:r>
            <w:r>
              <w:rPr>
                <w:rFonts w:hint="default" w:ascii="Times New Roman" w:hAnsi="Times New Roman" w:eastAsia="宋体" w:cs="Times New Roman"/>
                <w:color w:val="auto"/>
                <w:sz w:val="24"/>
              </w:rPr>
              <w:t>-N排污指标进行申购。本项目废水经</w:t>
            </w:r>
            <w:r>
              <w:rPr>
                <w:rFonts w:hint="eastAsia" w:ascii="Times New Roman" w:hAnsi="Times New Roman" w:eastAsia="宋体" w:cs="Times New Roman"/>
                <w:color w:val="auto"/>
                <w:sz w:val="24"/>
                <w:lang w:val="en-US" w:eastAsia="zh-CN"/>
              </w:rPr>
              <w:t>武进城区污水处理厂集中处理，尾水排入采菱港</w:t>
            </w:r>
            <w:r>
              <w:rPr>
                <w:rFonts w:hint="default" w:ascii="Times New Roman" w:hAnsi="Times New Roman" w:eastAsia="宋体" w:cs="Times New Roman"/>
                <w:color w:val="auto"/>
                <w:sz w:val="24"/>
              </w:rPr>
              <w:t>，其最终排放量为：COD 0.</w:t>
            </w:r>
            <w:r>
              <w:rPr>
                <w:rFonts w:hint="eastAsia" w:ascii="Times New Roman" w:hAnsi="Times New Roman" w:eastAsia="宋体" w:cs="Times New Roman"/>
                <w:color w:val="auto"/>
                <w:sz w:val="24"/>
                <w:lang w:val="en-US" w:eastAsia="zh-CN"/>
              </w:rPr>
              <w:t>012</w:t>
            </w:r>
            <w:r>
              <w:rPr>
                <w:rFonts w:hint="default" w:ascii="Times New Roman" w:hAnsi="Times New Roman" w:eastAsia="宋体" w:cs="Times New Roman"/>
                <w:color w:val="auto"/>
                <w:sz w:val="24"/>
              </w:rPr>
              <w:t xml:space="preserve"> t/a、NH</w:t>
            </w:r>
            <w:r>
              <w:rPr>
                <w:rFonts w:hint="default" w:ascii="Times New Roman" w:hAnsi="Times New Roman" w:eastAsia="宋体" w:cs="Times New Roman"/>
                <w:color w:val="auto"/>
                <w:sz w:val="24"/>
                <w:vertAlign w:val="subscript"/>
              </w:rPr>
              <w:t>3</w:t>
            </w:r>
            <w:r>
              <w:rPr>
                <w:rFonts w:hint="default" w:ascii="Times New Roman" w:hAnsi="Times New Roman" w:eastAsia="宋体" w:cs="Times New Roman"/>
                <w:color w:val="auto"/>
                <w:sz w:val="24"/>
              </w:rPr>
              <w:t>-N 0.0</w:t>
            </w:r>
            <w:r>
              <w:rPr>
                <w:rFonts w:hint="eastAsia" w:ascii="Times New Roman" w:hAnsi="Times New Roman" w:eastAsia="宋体" w:cs="Times New Roman"/>
                <w:color w:val="auto"/>
                <w:sz w:val="24"/>
                <w:lang w:val="en-US" w:eastAsia="zh-CN"/>
              </w:rPr>
              <w:t>012</w:t>
            </w:r>
            <w:r>
              <w:rPr>
                <w:rFonts w:hint="default" w:ascii="Times New Roman" w:hAnsi="Times New Roman" w:eastAsia="宋体" w:cs="Times New Roman"/>
                <w:color w:val="auto"/>
                <w:sz w:val="24"/>
              </w:rPr>
              <w:t>t/a。</w:t>
            </w:r>
          </w:p>
          <w:p>
            <w:pPr>
              <w:spacing w:line="360" w:lineRule="auto"/>
              <w:ind w:firstLine="480" w:firstLineChars="200"/>
              <w:rPr>
                <w:rFonts w:ascii="Times New Roman" w:hAnsi="Times New Roman" w:eastAsia="宋体" w:cs="Times New Roman"/>
                <w:color w:val="auto"/>
                <w:sz w:val="24"/>
              </w:rPr>
            </w:pPr>
            <w:r>
              <w:rPr>
                <w:rFonts w:hint="default" w:ascii="Times New Roman" w:hAnsi="Times New Roman" w:eastAsia="宋体" w:cs="Times New Roman"/>
                <w:color w:val="auto"/>
                <w:sz w:val="24"/>
              </w:rPr>
              <w:t>固废：本项目产生的固废均进行合理处理，实行固体废弃物零排放，不单独申请总量。</w:t>
            </w:r>
          </w:p>
        </w:tc>
      </w:tr>
    </w:tbl>
    <w:p>
      <w:pPr>
        <w:rPr>
          <w:rFonts w:ascii="Times New Roman" w:hAnsi="Times New Roman" w:eastAsia="宋体" w:cs="Times New Roman"/>
          <w:b/>
          <w:color w:val="auto"/>
          <w:sz w:val="30"/>
          <w:szCs w:val="30"/>
        </w:rPr>
        <w:sectPr>
          <w:pgSz w:w="11906" w:h="16838"/>
          <w:pgMar w:top="1440" w:right="1803" w:bottom="1440" w:left="1803" w:header="851" w:footer="992" w:gutter="0"/>
          <w:pgNumType w:fmt="decimal"/>
          <w:cols w:space="0" w:num="1"/>
          <w:rtlGutter w:val="0"/>
          <w:docGrid w:type="lines" w:linePitch="319" w:charSpace="0"/>
        </w:sectPr>
      </w:pPr>
    </w:p>
    <w:p>
      <w:pPr>
        <w:spacing w:line="360" w:lineRule="auto"/>
        <w:ind w:firstLine="602" w:firstLineChars="200"/>
        <w:jc w:val="left"/>
        <w:outlineLvl w:val="0"/>
        <w:rPr>
          <w:rFonts w:ascii="Times New Roman" w:hAnsi="Times New Roman" w:eastAsia="宋体" w:cs="Times New Roman"/>
          <w:b/>
          <w:color w:val="auto"/>
          <w:sz w:val="30"/>
          <w:szCs w:val="30"/>
        </w:rPr>
      </w:pPr>
      <w:r>
        <w:rPr>
          <w:rFonts w:hint="eastAsia" w:ascii="宋体" w:hAnsi="宋体" w:eastAsia="宋体" w:cs="宋体"/>
          <w:b/>
          <w:color w:val="auto"/>
          <w:sz w:val="30"/>
          <w:szCs w:val="30"/>
          <w:lang w:bidi="ar"/>
        </w:rPr>
        <w:t>建设项目工程分析</w:t>
      </w:r>
    </w:p>
    <w:tbl>
      <w:tblPr>
        <w:tblStyle w:val="16"/>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8522" w:type="dxa"/>
            <w:tcBorders>
              <w:top w:val="single" w:color="auto" w:sz="12" w:space="0"/>
              <w:left w:val="single" w:color="auto" w:sz="12" w:space="0"/>
              <w:bottom w:val="single" w:color="auto" w:sz="6" w:space="0"/>
              <w:right w:val="single" w:color="auto" w:sz="12" w:space="0"/>
            </w:tcBorders>
            <w:shd w:val="clear" w:color="auto" w:fill="auto"/>
          </w:tcPr>
          <w:p>
            <w:pPr>
              <w:spacing w:line="360" w:lineRule="auto"/>
              <w:ind w:firstLine="482" w:firstLineChars="200"/>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bidi="ar"/>
              </w:rPr>
              <w:t>工艺流程简述（图示）</w:t>
            </w:r>
          </w:p>
          <w:p>
            <w:pPr>
              <w:spacing w:line="360" w:lineRule="auto"/>
              <w:ind w:firstLine="480" w:firstLineChars="200"/>
              <w:rPr>
                <w:rFonts w:hint="default" w:ascii="Times New Roman" w:hAnsi="Times New Roman" w:eastAsia="宋体" w:cs="Times New Roman"/>
                <w:b w:val="0"/>
                <w:bCs/>
                <w:color w:val="auto"/>
                <w:sz w:val="24"/>
              </w:rPr>
            </w:pPr>
            <w:r>
              <w:rPr>
                <w:rFonts w:hint="default" w:ascii="Times New Roman" w:hAnsi="Times New Roman" w:eastAsia="宋体" w:cs="Times New Roman"/>
                <w:b w:val="0"/>
                <w:bCs/>
                <w:color w:val="auto"/>
                <w:sz w:val="24"/>
              </w:rPr>
              <w:t>本项目</w:t>
            </w:r>
            <w:r>
              <w:rPr>
                <w:rFonts w:hint="eastAsia" w:ascii="Times New Roman" w:hAnsi="Times New Roman" w:eastAsia="宋体" w:cs="Times New Roman"/>
                <w:b w:val="0"/>
                <w:bCs/>
                <w:color w:val="auto"/>
                <w:sz w:val="24"/>
                <w:lang w:val="en-US" w:eastAsia="zh-CN"/>
              </w:rPr>
              <w:t>生产工艺见下图</w:t>
            </w:r>
            <w:r>
              <w:rPr>
                <w:rFonts w:hint="default" w:ascii="Times New Roman" w:hAnsi="Times New Roman" w:eastAsia="宋体" w:cs="Times New Roman"/>
                <w:b w:val="0"/>
                <w:bCs/>
                <w:color w:val="auto"/>
                <w:sz w:val="24"/>
              </w:rPr>
              <w:t>。</w:t>
            </w:r>
          </w:p>
          <w:p>
            <w:pPr>
              <w:spacing w:line="360" w:lineRule="auto"/>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object>
                <v:shape id="_x0000_i1025" o:spt="75" type="#_x0000_t75" style="height:374.05pt;width:415.2pt;" o:ole="t" filled="f" o:preferrelative="t" stroked="f" coordsize="21600,21600">
                  <v:path/>
                  <v:fill on="f" focussize="0,0"/>
                  <v:stroke on="f"/>
                  <v:imagedata r:id="rId6" o:title=""/>
                  <o:lock v:ext="edit" aspectratio="f"/>
                  <w10:wrap type="none"/>
                  <w10:anchorlock/>
                </v:shape>
                <o:OLEObject Type="Embed" ProgID="Visio.Drawing.15" ShapeID="_x0000_i1025" DrawAspect="Content" ObjectID="_1468075725" r:id="rId5">
                  <o:LockedField>false</o:LockedField>
                </o:OLEObject>
              </w:object>
            </w:r>
          </w:p>
          <w:p>
            <w:pPr>
              <w:spacing w:line="360" w:lineRule="auto"/>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bidi="ar"/>
              </w:rPr>
              <w:t>图5-1  工艺流程图</w:t>
            </w:r>
          </w:p>
          <w:p>
            <w:pPr>
              <w:spacing w:line="360" w:lineRule="auto"/>
              <w:ind w:firstLine="482" w:firstLineChars="200"/>
              <w:rPr>
                <w:rFonts w:hint="default" w:ascii="Times New Roman" w:hAnsi="Times New Roman" w:eastAsia="宋体" w:cs="Times New Roman"/>
                <w:b/>
                <w:color w:val="auto"/>
                <w:sz w:val="24"/>
                <w:lang w:eastAsia="zh-CN"/>
              </w:rPr>
            </w:pPr>
            <w:r>
              <w:rPr>
                <w:rFonts w:hint="default" w:ascii="Times New Roman" w:hAnsi="Times New Roman" w:eastAsia="宋体" w:cs="Times New Roman"/>
                <w:b/>
                <w:color w:val="auto"/>
                <w:sz w:val="24"/>
                <w:lang w:bidi="ar"/>
              </w:rPr>
              <w:t>工艺流程简述</w:t>
            </w:r>
            <w:r>
              <w:rPr>
                <w:rFonts w:hint="default" w:ascii="Times New Roman" w:hAnsi="Times New Roman" w:eastAsia="宋体" w:cs="Times New Roman"/>
                <w:b/>
                <w:color w:val="auto"/>
                <w:sz w:val="24"/>
                <w:lang w:eastAsia="zh-CN" w:bidi="ar"/>
              </w:rPr>
              <w:t>：</w:t>
            </w:r>
          </w:p>
          <w:p>
            <w:pPr>
              <w:numPr>
                <w:ilvl w:val="0"/>
                <w:numId w:val="2"/>
              </w:numPr>
              <w:adjustRightInd w:val="0"/>
              <w:snapToGrid w:val="0"/>
              <w:spacing w:line="360" w:lineRule="auto"/>
              <w:ind w:firstLine="480" w:firstLineChars="200"/>
              <w:rPr>
                <w:rFonts w:hint="default"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下料：使用切割机将钢管切割成所需尺寸，产生S1 边角料和N噪声</w:t>
            </w:r>
            <w:r>
              <w:rPr>
                <w:rFonts w:hint="default" w:ascii="Times New Roman" w:hAnsi="Times New Roman" w:eastAsia="宋体" w:cs="Times New Roman"/>
                <w:b w:val="0"/>
                <w:bCs/>
                <w:color w:val="auto"/>
                <w:sz w:val="24"/>
                <w:lang w:val="en-US" w:eastAsia="zh-CN"/>
              </w:rPr>
              <w:t>。</w:t>
            </w:r>
          </w:p>
          <w:p>
            <w:pPr>
              <w:numPr>
                <w:ilvl w:val="0"/>
                <w:numId w:val="2"/>
              </w:numPr>
              <w:adjustRightInd w:val="0"/>
              <w:snapToGrid w:val="0"/>
              <w:spacing w:line="360" w:lineRule="auto"/>
              <w:ind w:firstLine="480" w:firstLineChars="200"/>
              <w:rPr>
                <w:rFonts w:hint="eastAsia"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焊接：使用焊机进行焊接，本项目采用点焊的焊接方式，不产生废气。</w:t>
            </w:r>
          </w:p>
          <w:p>
            <w:pPr>
              <w:numPr>
                <w:ilvl w:val="0"/>
                <w:numId w:val="2"/>
              </w:numPr>
              <w:adjustRightInd w:val="0"/>
              <w:snapToGrid w:val="0"/>
              <w:spacing w:line="360" w:lineRule="auto"/>
              <w:ind w:firstLine="480" w:firstLineChars="200"/>
              <w:rPr>
                <w:rFonts w:hint="eastAsia"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冲铆：使用冲铆机将螺丝冲进钢管中，产生S2 边角料和N噪声。</w:t>
            </w:r>
          </w:p>
          <w:p>
            <w:pPr>
              <w:numPr>
                <w:ilvl w:val="0"/>
                <w:numId w:val="2"/>
              </w:numPr>
              <w:adjustRightInd w:val="0"/>
              <w:snapToGrid w:val="0"/>
              <w:spacing w:line="360" w:lineRule="auto"/>
              <w:ind w:firstLine="480" w:firstLineChars="200"/>
              <w:rPr>
                <w:rFonts w:hint="eastAsia"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气密性检验：检测外购的储油桶是否漏气。</w:t>
            </w:r>
          </w:p>
          <w:p>
            <w:pPr>
              <w:numPr>
                <w:ilvl w:val="0"/>
                <w:numId w:val="2"/>
              </w:numPr>
              <w:adjustRightInd w:val="0"/>
              <w:snapToGrid w:val="0"/>
              <w:spacing w:line="360" w:lineRule="auto"/>
              <w:ind w:firstLine="480" w:firstLineChars="200"/>
              <w:rPr>
                <w:rFonts w:hint="eastAsia"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超声波清洗：使用超声波清洗机将外购的储油桶表面的灰尘洗去，超声波清洗水循环使用，只添加不更换，定期将沉淀的S3灰渣去除。</w:t>
            </w:r>
          </w:p>
          <w:p>
            <w:pPr>
              <w:numPr>
                <w:ilvl w:val="0"/>
                <w:numId w:val="2"/>
              </w:numPr>
              <w:adjustRightInd w:val="0"/>
              <w:snapToGrid w:val="0"/>
              <w:spacing w:line="360" w:lineRule="auto"/>
              <w:ind w:firstLine="480" w:firstLineChars="200"/>
              <w:rPr>
                <w:rFonts w:hint="eastAsia"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注油：将工业白油注入储油桶内。</w:t>
            </w:r>
          </w:p>
          <w:p>
            <w:pPr>
              <w:numPr>
                <w:ilvl w:val="0"/>
                <w:numId w:val="2"/>
              </w:numPr>
              <w:adjustRightInd w:val="0"/>
              <w:snapToGrid w:val="0"/>
              <w:spacing w:line="360" w:lineRule="auto"/>
              <w:ind w:firstLine="480" w:firstLineChars="200"/>
              <w:rPr>
                <w:rFonts w:hint="eastAsia"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示功：使用示功测试台进行示功测试。</w:t>
            </w:r>
          </w:p>
          <w:p>
            <w:pPr>
              <w:numPr>
                <w:ilvl w:val="0"/>
                <w:numId w:val="2"/>
              </w:numPr>
              <w:adjustRightInd w:val="0"/>
              <w:snapToGrid w:val="0"/>
              <w:spacing w:line="360" w:lineRule="auto"/>
              <w:ind w:firstLine="480" w:firstLineChars="200"/>
              <w:rPr>
                <w:rFonts w:hint="eastAsia"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封口：使用封口机将产品进行封口。</w:t>
            </w:r>
          </w:p>
          <w:p>
            <w:pPr>
              <w:numPr>
                <w:ilvl w:val="0"/>
                <w:numId w:val="2"/>
              </w:numPr>
              <w:adjustRightInd w:val="0"/>
              <w:snapToGrid w:val="0"/>
              <w:spacing w:line="360" w:lineRule="auto"/>
              <w:ind w:firstLine="480" w:firstLineChars="200"/>
              <w:rPr>
                <w:rFonts w:hint="eastAsia"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装配：将外购的配件人工安装。</w:t>
            </w:r>
          </w:p>
          <w:p>
            <w:pPr>
              <w:numPr>
                <w:ilvl w:val="0"/>
                <w:numId w:val="2"/>
              </w:numPr>
              <w:adjustRightInd w:val="0"/>
              <w:snapToGrid w:val="0"/>
              <w:spacing w:line="360" w:lineRule="auto"/>
              <w:ind w:firstLine="480" w:firstLineChars="200"/>
              <w:rPr>
                <w:rFonts w:hint="eastAsia"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检验：人工检验产品，产生S4 不合格产品。</w:t>
            </w:r>
          </w:p>
          <w:p>
            <w:pPr>
              <w:adjustRightInd w:val="0"/>
              <w:snapToGrid w:val="0"/>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bidi="ar"/>
              </w:rPr>
              <w:t>主要污染工序污染源强分析</w:t>
            </w:r>
          </w:p>
          <w:p>
            <w:pPr>
              <w:numPr>
                <w:ilvl w:val="0"/>
                <w:numId w:val="3"/>
              </w:num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bidi="ar"/>
              </w:rPr>
              <w:t>废气</w:t>
            </w:r>
          </w:p>
          <w:p>
            <w:pPr>
              <w:spacing w:line="360" w:lineRule="auto"/>
              <w:ind w:firstLine="480" w:firstLineChars="200"/>
              <w:rPr>
                <w:rFonts w:hint="eastAsia" w:ascii="Times New Roman" w:hAnsi="Times New Roman" w:eastAsia="宋体" w:cs="Times New Roman"/>
                <w:b w:val="0"/>
                <w:bCs/>
                <w:color w:val="auto"/>
                <w:sz w:val="24"/>
                <w:lang w:val="en-US" w:eastAsia="zh-CN" w:bidi="ar"/>
              </w:rPr>
            </w:pPr>
            <w:r>
              <w:rPr>
                <w:rFonts w:hint="eastAsia" w:ascii="Times New Roman" w:hAnsi="Times New Roman" w:eastAsia="宋体" w:cs="Times New Roman"/>
                <w:b w:val="0"/>
                <w:bCs/>
                <w:color w:val="auto"/>
                <w:sz w:val="24"/>
                <w:lang w:val="en-US" w:eastAsia="zh-CN" w:bidi="ar"/>
              </w:rPr>
              <w:t>本项目无废气产生。</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bidi="ar"/>
              </w:rPr>
              <w:t>2、废水</w:t>
            </w:r>
          </w:p>
          <w:p>
            <w:pPr>
              <w:spacing w:line="360" w:lineRule="auto"/>
              <w:ind w:firstLine="480" w:firstLineChars="200"/>
              <w:rPr>
                <w:rFonts w:hint="eastAsia"/>
                <w:lang w:val="en-US" w:eastAsia="zh-CN"/>
              </w:rPr>
            </w:pPr>
            <w:r>
              <w:rPr>
                <w:rFonts w:hint="eastAsia" w:ascii="Times New Roman" w:hAnsi="Times New Roman" w:eastAsia="宋体" w:cs="Times New Roman"/>
                <w:color w:val="auto"/>
                <w:sz w:val="24"/>
                <w:lang w:eastAsia="zh-CN" w:bidi="ar"/>
              </w:rPr>
              <w:t>（</w:t>
            </w:r>
            <w:r>
              <w:rPr>
                <w:rFonts w:hint="eastAsia" w:ascii="Times New Roman" w:hAnsi="Times New Roman" w:eastAsia="宋体" w:cs="Times New Roman"/>
                <w:color w:val="auto"/>
                <w:sz w:val="24"/>
                <w:lang w:val="en-US" w:eastAsia="zh-CN" w:bidi="ar"/>
              </w:rPr>
              <w:t>1</w:t>
            </w:r>
            <w:r>
              <w:rPr>
                <w:rFonts w:hint="eastAsia" w:ascii="Times New Roman" w:hAnsi="Times New Roman" w:eastAsia="宋体" w:cs="Times New Roman"/>
                <w:color w:val="auto"/>
                <w:sz w:val="24"/>
                <w:lang w:eastAsia="zh-CN" w:bidi="ar"/>
              </w:rPr>
              <w:t>）</w:t>
            </w:r>
            <w:r>
              <w:rPr>
                <w:rFonts w:hint="eastAsia" w:ascii="Times New Roman" w:hAnsi="Times New Roman" w:eastAsia="宋体" w:cs="Times New Roman"/>
                <w:color w:val="auto"/>
                <w:sz w:val="24"/>
                <w:lang w:val="en-US" w:eastAsia="zh-CN" w:bidi="ar"/>
              </w:rPr>
              <w:t>生产废水</w:t>
            </w:r>
          </w:p>
          <w:p>
            <w:pPr>
              <w:spacing w:line="360" w:lineRule="auto"/>
              <w:ind w:firstLine="480" w:firstLineChars="200"/>
              <w:rPr>
                <w:rFonts w:hint="default" w:ascii="Times New Roman" w:hAnsi="Times New Roman" w:eastAsia="宋体" w:cs="Times New Roman"/>
                <w:color w:val="auto"/>
                <w:sz w:val="24"/>
                <w:lang w:val="en-US" w:bidi="ar"/>
              </w:rPr>
            </w:pPr>
            <w:r>
              <w:rPr>
                <w:rFonts w:hint="eastAsia" w:ascii="Times New Roman" w:hAnsi="Times New Roman" w:eastAsia="宋体" w:cs="Times New Roman"/>
                <w:b w:val="0"/>
                <w:bCs/>
                <w:color w:val="auto"/>
                <w:sz w:val="24"/>
                <w:lang w:val="en-US" w:eastAsia="zh-CN"/>
              </w:rPr>
              <w:t>本项目超声波清洗水循环使用，只添加不更换，因此，无生产废水产生。</w:t>
            </w:r>
          </w:p>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w:t>
            </w:r>
            <w:r>
              <w:rPr>
                <w:rFonts w:hint="eastAsia" w:ascii="Times New Roman" w:hAnsi="Times New Roman" w:eastAsia="宋体" w:cs="Times New Roman"/>
                <w:color w:val="auto"/>
                <w:sz w:val="24"/>
                <w:lang w:val="en-US" w:eastAsia="zh-CN" w:bidi="ar"/>
              </w:rPr>
              <w:t>2</w:t>
            </w:r>
            <w:r>
              <w:rPr>
                <w:rFonts w:hint="default" w:ascii="Times New Roman" w:hAnsi="Times New Roman" w:eastAsia="宋体" w:cs="Times New Roman"/>
                <w:color w:val="auto"/>
                <w:sz w:val="24"/>
                <w:lang w:bidi="ar"/>
              </w:rPr>
              <w:t>）生活污水</w:t>
            </w:r>
          </w:p>
          <w:p>
            <w:pPr>
              <w:spacing w:line="360" w:lineRule="auto"/>
              <w:ind w:firstLine="480" w:firstLineChars="200"/>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lang w:bidi="ar"/>
              </w:rPr>
              <w:t xml:space="preserve">本项目新增员工 </w:t>
            </w:r>
            <w:r>
              <w:rPr>
                <w:rFonts w:hint="eastAsia" w:ascii="Times New Roman" w:hAnsi="Times New Roman" w:eastAsia="宋体" w:cs="Times New Roman"/>
                <w:color w:val="auto"/>
                <w:sz w:val="24"/>
                <w:lang w:val="en-US" w:eastAsia="zh-CN" w:bidi="ar"/>
              </w:rPr>
              <w:t>1</w:t>
            </w:r>
            <w:r>
              <w:rPr>
                <w:rFonts w:hint="default" w:ascii="Times New Roman" w:hAnsi="Times New Roman" w:eastAsia="宋体" w:cs="Times New Roman"/>
                <w:color w:val="auto"/>
                <w:sz w:val="24"/>
                <w:lang w:bidi="ar"/>
              </w:rPr>
              <w:t>0 人，年均工作日约</w:t>
            </w:r>
            <w:r>
              <w:rPr>
                <w:rFonts w:hint="eastAsia" w:ascii="Times New Roman" w:hAnsi="Times New Roman" w:eastAsia="宋体" w:cs="Times New Roman"/>
                <w:color w:val="auto"/>
                <w:sz w:val="24"/>
                <w:lang w:val="en-US" w:eastAsia="zh-CN" w:bidi="ar"/>
              </w:rPr>
              <w:t>30</w:t>
            </w:r>
            <w:r>
              <w:rPr>
                <w:rFonts w:hint="default" w:ascii="Times New Roman" w:hAnsi="Times New Roman" w:eastAsia="宋体" w:cs="Times New Roman"/>
                <w:color w:val="auto"/>
                <w:sz w:val="24"/>
                <w:lang w:bidi="ar"/>
              </w:rPr>
              <w:t>0 天，</w:t>
            </w:r>
            <w:r>
              <w:rPr>
                <w:rFonts w:hint="eastAsia" w:ascii="Times New Roman" w:hAnsi="Times New Roman" w:eastAsia="宋体" w:cs="Times New Roman"/>
                <w:color w:val="auto"/>
                <w:sz w:val="24"/>
                <w:lang w:val="en-US" w:eastAsia="zh-CN" w:bidi="ar"/>
              </w:rPr>
              <w:t>一</w:t>
            </w:r>
            <w:r>
              <w:rPr>
                <w:rFonts w:hint="default" w:ascii="Times New Roman" w:hAnsi="Times New Roman" w:eastAsia="宋体" w:cs="Times New Roman"/>
                <w:color w:val="auto"/>
                <w:sz w:val="24"/>
                <w:lang w:bidi="ar"/>
              </w:rPr>
              <w:t xml:space="preserve">班制，每班 8h，用水量以 100L/d·人计，用水量为 </w:t>
            </w:r>
            <w:r>
              <w:rPr>
                <w:rFonts w:hint="eastAsia" w:ascii="Times New Roman" w:hAnsi="Times New Roman" w:eastAsia="宋体" w:cs="Times New Roman"/>
                <w:color w:val="auto"/>
                <w:sz w:val="24"/>
                <w:lang w:val="en-US" w:eastAsia="zh-CN" w:bidi="ar"/>
              </w:rPr>
              <w:t>300m</w:t>
            </w:r>
            <w:r>
              <w:rPr>
                <w:rFonts w:hint="eastAsia" w:ascii="Times New Roman" w:hAnsi="Times New Roman" w:eastAsia="宋体" w:cs="Times New Roman"/>
                <w:color w:val="auto"/>
                <w:sz w:val="24"/>
                <w:vertAlign w:val="superscript"/>
                <w:lang w:val="en-US" w:eastAsia="zh-CN" w:bidi="ar"/>
              </w:rPr>
              <w:t>3</w:t>
            </w:r>
            <w:r>
              <w:rPr>
                <w:rFonts w:hint="default" w:ascii="Times New Roman" w:hAnsi="Times New Roman" w:eastAsia="宋体" w:cs="Times New Roman"/>
                <w:color w:val="auto"/>
                <w:sz w:val="24"/>
                <w:lang w:bidi="ar"/>
              </w:rPr>
              <w:t xml:space="preserve">/a，产污率以 0.8 计，则生活污水产生量约为 </w:t>
            </w:r>
            <w:r>
              <w:rPr>
                <w:rFonts w:hint="eastAsia" w:ascii="Times New Roman" w:hAnsi="Times New Roman" w:eastAsia="宋体" w:cs="Times New Roman"/>
                <w:color w:val="auto"/>
                <w:sz w:val="24"/>
                <w:lang w:val="en-US" w:eastAsia="zh-CN" w:bidi="ar"/>
              </w:rPr>
              <w:t>24</w:t>
            </w:r>
            <w:r>
              <w:rPr>
                <w:rFonts w:hint="default" w:ascii="Times New Roman" w:hAnsi="Times New Roman" w:eastAsia="宋体" w:cs="Times New Roman"/>
                <w:color w:val="auto"/>
                <w:sz w:val="24"/>
                <w:lang w:bidi="ar"/>
              </w:rPr>
              <w:t>0</w:t>
            </w:r>
            <w:r>
              <w:rPr>
                <w:rFonts w:hint="default" w:ascii="Times New Roman" w:hAnsi="Times New Roman" w:eastAsia="宋体" w:cs="Times New Roman"/>
                <w:color w:val="auto"/>
                <w:sz w:val="24"/>
                <w:lang w:val="en-US" w:eastAsia="zh-CN" w:bidi="ar"/>
              </w:rPr>
              <w:t>m</w:t>
            </w:r>
            <w:r>
              <w:rPr>
                <w:rFonts w:hint="default" w:ascii="Times New Roman" w:hAnsi="Times New Roman" w:eastAsia="宋体" w:cs="Times New Roman"/>
                <w:color w:val="auto"/>
                <w:sz w:val="24"/>
                <w:vertAlign w:val="superscript"/>
                <w:lang w:val="en-US" w:eastAsia="zh-CN" w:bidi="ar"/>
              </w:rPr>
              <w:t>3</w:t>
            </w:r>
            <w:r>
              <w:rPr>
                <w:rFonts w:hint="default" w:ascii="Times New Roman" w:hAnsi="Times New Roman" w:eastAsia="宋体" w:cs="Times New Roman"/>
                <w:color w:val="auto"/>
                <w:sz w:val="24"/>
                <w:lang w:bidi="ar"/>
              </w:rPr>
              <w:t>/a，其中COD、SS、NH</w:t>
            </w:r>
            <w:r>
              <w:rPr>
                <w:rFonts w:hint="default" w:ascii="Times New Roman" w:hAnsi="Times New Roman" w:eastAsia="宋体" w:cs="Times New Roman"/>
                <w:color w:val="auto"/>
                <w:sz w:val="24"/>
                <w:vertAlign w:val="subscript"/>
                <w:lang w:bidi="ar"/>
              </w:rPr>
              <w:t>3</w:t>
            </w:r>
            <w:r>
              <w:rPr>
                <w:rFonts w:hint="default" w:ascii="Times New Roman" w:hAnsi="Times New Roman" w:eastAsia="宋体" w:cs="Times New Roman"/>
                <w:color w:val="auto"/>
                <w:sz w:val="24"/>
                <w:lang w:bidi="ar"/>
              </w:rPr>
              <w:t>-N、TP、TN 的产生浓度分别为 400mg/L、300mg/L、40mg/L、5mg/L、60mg/L。</w:t>
            </w:r>
            <w:r>
              <w:rPr>
                <w:rFonts w:hint="default" w:ascii="Times New Roman" w:hAnsi="Times New Roman" w:eastAsia="宋体" w:cs="Times New Roman"/>
                <w:color w:val="auto"/>
                <w:sz w:val="24"/>
                <w:lang w:val="en-US" w:eastAsia="zh-CN" w:bidi="ar"/>
              </w:rPr>
              <w:t>本项目生活污水经化粪池处理后进入市政管网，最终进武进城区污水处理厂集中处理。</w:t>
            </w:r>
          </w:p>
          <w:p>
            <w:pPr>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本项目生活污水产生及排放情况见表5-</w:t>
            </w: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w:t>
            </w:r>
          </w:p>
          <w:p>
            <w:pPr>
              <w:pStyle w:val="2"/>
              <w:ind w:firstLine="482"/>
              <w:rPr>
                <w:rFonts w:hint="default" w:ascii="Times New Roman" w:hAnsi="Times New Roman" w:cs="Times New Roman"/>
                <w:color w:val="auto"/>
              </w:rPr>
            </w:pPr>
            <w:r>
              <w:rPr>
                <w:rFonts w:hint="default" w:ascii="Times New Roman" w:hAnsi="Times New Roman" w:cs="Times New Roman"/>
                <w:color w:val="auto"/>
              </w:rPr>
              <w:t>表5-</w:t>
            </w:r>
            <w:r>
              <w:rPr>
                <w:rFonts w:hint="eastAsia" w:cs="Times New Roman"/>
                <w:color w:val="auto"/>
                <w:lang w:val="en-US" w:eastAsia="zh-CN"/>
              </w:rPr>
              <w:t>1</w:t>
            </w:r>
            <w:r>
              <w:rPr>
                <w:rFonts w:hint="default" w:ascii="Times New Roman" w:hAnsi="Times New Roman" w:cs="Times New Roman"/>
                <w:color w:val="auto"/>
              </w:rPr>
              <w:t xml:space="preserve"> 本项目生活污水污染物产生及排放状况</w:t>
            </w:r>
          </w:p>
          <w:tbl>
            <w:tblPr>
              <w:tblStyle w:val="15"/>
              <w:tblW w:w="8286" w:type="dxa"/>
              <w:tblInd w:w="0" w:type="dxa"/>
              <w:tblLayout w:type="fixed"/>
              <w:tblCellMar>
                <w:top w:w="0" w:type="dxa"/>
                <w:left w:w="108" w:type="dxa"/>
                <w:bottom w:w="0" w:type="dxa"/>
                <w:right w:w="108" w:type="dxa"/>
              </w:tblCellMar>
            </w:tblPr>
            <w:tblGrid>
              <w:gridCol w:w="826"/>
              <w:gridCol w:w="738"/>
              <w:gridCol w:w="926"/>
              <w:gridCol w:w="826"/>
              <w:gridCol w:w="827"/>
              <w:gridCol w:w="826"/>
              <w:gridCol w:w="839"/>
              <w:gridCol w:w="826"/>
              <w:gridCol w:w="826"/>
              <w:gridCol w:w="826"/>
            </w:tblGrid>
            <w:tr>
              <w:tblPrEx>
                <w:tblLayout w:type="fixed"/>
                <w:tblCellMar>
                  <w:top w:w="0" w:type="dxa"/>
                  <w:left w:w="108" w:type="dxa"/>
                  <w:bottom w:w="0" w:type="dxa"/>
                  <w:right w:w="108" w:type="dxa"/>
                </w:tblCellMar>
              </w:tblPrEx>
              <w:trPr>
                <w:trHeight w:val="285" w:hRule="atLeast"/>
              </w:trPr>
              <w:tc>
                <w:tcPr>
                  <w:tcW w:w="82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废水来源</w:t>
                  </w:r>
                </w:p>
              </w:tc>
              <w:tc>
                <w:tcPr>
                  <w:tcW w:w="738"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废水量t/a</w:t>
                  </w:r>
                </w:p>
              </w:tc>
              <w:tc>
                <w:tcPr>
                  <w:tcW w:w="2579" w:type="dxa"/>
                  <w:gridSpan w:val="3"/>
                  <w:tcBorders>
                    <w:top w:val="single" w:color="000000" w:sz="8" w:space="0"/>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污染物产生量</w:t>
                  </w:r>
                </w:p>
              </w:tc>
              <w:tc>
                <w:tcPr>
                  <w:tcW w:w="82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采取的处理方式</w:t>
                  </w:r>
                </w:p>
              </w:tc>
              <w:tc>
                <w:tcPr>
                  <w:tcW w:w="2491" w:type="dxa"/>
                  <w:gridSpan w:val="3"/>
                  <w:tcBorders>
                    <w:top w:val="single" w:color="000000" w:sz="8" w:space="0"/>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污染物排放情况</w:t>
                  </w:r>
                </w:p>
              </w:tc>
              <w:tc>
                <w:tcPr>
                  <w:tcW w:w="82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排放去向</w:t>
                  </w:r>
                </w:p>
              </w:tc>
            </w:tr>
            <w:tr>
              <w:tblPrEx>
                <w:tblLayout w:type="fixed"/>
                <w:tblCellMar>
                  <w:top w:w="0" w:type="dxa"/>
                  <w:left w:w="108" w:type="dxa"/>
                  <w:bottom w:w="0" w:type="dxa"/>
                  <w:right w:w="108" w:type="dxa"/>
                </w:tblCellMar>
              </w:tblPrEx>
              <w:trPr>
                <w:trHeight w:val="555" w:hRule="atLeast"/>
              </w:trPr>
              <w:tc>
                <w:tcPr>
                  <w:tcW w:w="826"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73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9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污染物名称</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浓度mg/L</w:t>
                  </w:r>
                </w:p>
              </w:tc>
              <w:tc>
                <w:tcPr>
                  <w:tcW w:w="827"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产生量t/a</w:t>
                  </w:r>
                </w:p>
              </w:tc>
              <w:tc>
                <w:tcPr>
                  <w:tcW w:w="826"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839"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污染物名称</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浓度mg/L</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排放量t/a</w:t>
                  </w:r>
                </w:p>
              </w:tc>
              <w:tc>
                <w:tcPr>
                  <w:tcW w:w="826"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r>
            <w:tr>
              <w:tblPrEx>
                <w:tblLayout w:type="fixed"/>
                <w:tblCellMar>
                  <w:top w:w="0" w:type="dxa"/>
                  <w:left w:w="108" w:type="dxa"/>
                  <w:bottom w:w="0" w:type="dxa"/>
                  <w:right w:w="108" w:type="dxa"/>
                </w:tblCellMar>
              </w:tblPrEx>
              <w:trPr>
                <w:trHeight w:val="285" w:hRule="atLeast"/>
              </w:trPr>
              <w:tc>
                <w:tcPr>
                  <w:tcW w:w="826" w:type="dxa"/>
                  <w:vMerge w:val="restart"/>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生活污水</w:t>
                  </w:r>
                </w:p>
              </w:tc>
              <w:tc>
                <w:tcPr>
                  <w:tcW w:w="738" w:type="dxa"/>
                  <w:vMerge w:val="restart"/>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color w:val="auto"/>
                      <w:kern w:val="0"/>
                      <w:sz w:val="21"/>
                      <w:szCs w:val="21"/>
                      <w:lang w:val="en-US" w:eastAsia="zh-CN"/>
                    </w:rPr>
                    <w:t>24</w:t>
                  </w:r>
                  <w:r>
                    <w:rPr>
                      <w:rFonts w:hint="default" w:ascii="Times New Roman" w:hAnsi="Times New Roman" w:cs="Times New Roman"/>
                      <w:color w:val="auto"/>
                      <w:kern w:val="0"/>
                      <w:sz w:val="21"/>
                      <w:szCs w:val="21"/>
                      <w:lang w:val="en-US" w:eastAsia="zh-CN"/>
                    </w:rPr>
                    <w:t>0</w:t>
                  </w:r>
                </w:p>
              </w:tc>
              <w:tc>
                <w:tcPr>
                  <w:tcW w:w="9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COD</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color w:val="auto"/>
                      <w:kern w:val="0"/>
                      <w:sz w:val="21"/>
                      <w:szCs w:val="21"/>
                      <w:lang w:val="en-US" w:eastAsia="zh-CN"/>
                    </w:rPr>
                    <w:t>400</w:t>
                  </w:r>
                </w:p>
              </w:tc>
              <w:tc>
                <w:tcPr>
                  <w:tcW w:w="8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0.096</w:t>
                  </w:r>
                </w:p>
              </w:tc>
              <w:tc>
                <w:tcPr>
                  <w:tcW w:w="826" w:type="dxa"/>
                  <w:vMerge w:val="restart"/>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化粪池</w:t>
                  </w:r>
                </w:p>
              </w:tc>
              <w:tc>
                <w:tcPr>
                  <w:tcW w:w="839"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COD</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350</w:t>
                  </w:r>
                </w:p>
              </w:tc>
              <w:tc>
                <w:tcPr>
                  <w:tcW w:w="826"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0.084</w:t>
                  </w:r>
                </w:p>
              </w:tc>
              <w:tc>
                <w:tcPr>
                  <w:tcW w:w="826" w:type="dxa"/>
                  <w:vMerge w:val="restart"/>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武进城区污水处理厂</w:t>
                  </w:r>
                </w:p>
              </w:tc>
            </w:tr>
            <w:tr>
              <w:tblPrEx>
                <w:tblLayout w:type="fixed"/>
                <w:tblCellMar>
                  <w:top w:w="0" w:type="dxa"/>
                  <w:left w:w="108" w:type="dxa"/>
                  <w:bottom w:w="0" w:type="dxa"/>
                  <w:right w:w="108" w:type="dxa"/>
                </w:tblCellMar>
              </w:tblPrEx>
              <w:trPr>
                <w:trHeight w:val="285" w:hRule="atLeast"/>
              </w:trPr>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738"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9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SS</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color w:val="auto"/>
                      <w:kern w:val="0"/>
                      <w:sz w:val="21"/>
                      <w:szCs w:val="21"/>
                      <w:lang w:val="en-US" w:eastAsia="zh-CN"/>
                    </w:rPr>
                    <w:t>300</w:t>
                  </w:r>
                </w:p>
              </w:tc>
              <w:tc>
                <w:tcPr>
                  <w:tcW w:w="8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0.072</w:t>
                  </w:r>
                </w:p>
              </w:tc>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839"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SS</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250</w:t>
                  </w:r>
                </w:p>
              </w:tc>
              <w:tc>
                <w:tcPr>
                  <w:tcW w:w="826"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0.06</w:t>
                  </w:r>
                </w:p>
              </w:tc>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r>
            <w:tr>
              <w:tblPrEx>
                <w:tblLayout w:type="fixed"/>
                <w:tblCellMar>
                  <w:top w:w="0" w:type="dxa"/>
                  <w:left w:w="108" w:type="dxa"/>
                  <w:bottom w:w="0" w:type="dxa"/>
                  <w:right w:w="108" w:type="dxa"/>
                </w:tblCellMar>
              </w:tblPrEx>
              <w:trPr>
                <w:trHeight w:val="315" w:hRule="atLeast"/>
              </w:trPr>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738"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9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NH</w:t>
                  </w:r>
                  <w:r>
                    <w:rPr>
                      <w:rFonts w:hint="default" w:ascii="Times New Roman" w:hAnsi="Times New Roman" w:cs="Times New Roman"/>
                      <w:color w:val="auto"/>
                      <w:kern w:val="0"/>
                      <w:sz w:val="21"/>
                      <w:szCs w:val="21"/>
                      <w:vertAlign w:val="subscript"/>
                    </w:rPr>
                    <w:t>3</w:t>
                  </w:r>
                  <w:r>
                    <w:rPr>
                      <w:rFonts w:hint="default" w:ascii="Times New Roman" w:hAnsi="Times New Roman" w:cs="Times New Roman"/>
                      <w:color w:val="auto"/>
                      <w:kern w:val="0"/>
                      <w:sz w:val="21"/>
                      <w:szCs w:val="21"/>
                    </w:rPr>
                    <w:t>-N</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color w:val="auto"/>
                      <w:kern w:val="0"/>
                      <w:sz w:val="21"/>
                      <w:szCs w:val="21"/>
                      <w:lang w:val="en-US" w:eastAsia="zh-CN"/>
                    </w:rPr>
                    <w:t>40</w:t>
                  </w:r>
                </w:p>
              </w:tc>
              <w:tc>
                <w:tcPr>
                  <w:tcW w:w="8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0.0096</w:t>
                  </w:r>
                </w:p>
              </w:tc>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839"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NH</w:t>
                  </w:r>
                  <w:r>
                    <w:rPr>
                      <w:rFonts w:hint="default" w:ascii="Times New Roman" w:hAnsi="Times New Roman" w:cs="Times New Roman"/>
                      <w:color w:val="auto"/>
                      <w:kern w:val="0"/>
                      <w:sz w:val="21"/>
                      <w:szCs w:val="21"/>
                      <w:vertAlign w:val="subscript"/>
                    </w:rPr>
                    <w:t>3</w:t>
                  </w:r>
                  <w:r>
                    <w:rPr>
                      <w:rFonts w:hint="default" w:ascii="Times New Roman" w:hAnsi="Times New Roman" w:cs="Times New Roman"/>
                      <w:color w:val="auto"/>
                      <w:kern w:val="0"/>
                      <w:sz w:val="21"/>
                      <w:szCs w:val="21"/>
                    </w:rPr>
                    <w:t>-N</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3</w:t>
                  </w:r>
                  <w:r>
                    <w:rPr>
                      <w:rFonts w:hint="default" w:ascii="Times New Roman" w:hAnsi="Times New Roman" w:cs="Times New Roman"/>
                      <w:color w:val="auto"/>
                      <w:kern w:val="0"/>
                      <w:sz w:val="21"/>
                      <w:szCs w:val="21"/>
                    </w:rPr>
                    <w:t>5</w:t>
                  </w:r>
                </w:p>
              </w:tc>
              <w:tc>
                <w:tcPr>
                  <w:tcW w:w="826"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0.0084</w:t>
                  </w:r>
                </w:p>
              </w:tc>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r>
            <w:tr>
              <w:tblPrEx>
                <w:tblLayout w:type="fixed"/>
                <w:tblCellMar>
                  <w:top w:w="0" w:type="dxa"/>
                  <w:left w:w="108" w:type="dxa"/>
                  <w:bottom w:w="0" w:type="dxa"/>
                  <w:right w:w="108" w:type="dxa"/>
                </w:tblCellMar>
              </w:tblPrEx>
              <w:trPr>
                <w:trHeight w:val="285" w:hRule="atLeast"/>
              </w:trPr>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738"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9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TP</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color w:val="auto"/>
                      <w:kern w:val="0"/>
                      <w:sz w:val="21"/>
                      <w:szCs w:val="21"/>
                      <w:lang w:val="en-US" w:eastAsia="zh-CN"/>
                    </w:rPr>
                    <w:t>5</w:t>
                  </w:r>
                </w:p>
              </w:tc>
              <w:tc>
                <w:tcPr>
                  <w:tcW w:w="8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0.0012</w:t>
                  </w:r>
                </w:p>
              </w:tc>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839"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TP</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5</w:t>
                  </w:r>
                </w:p>
              </w:tc>
              <w:tc>
                <w:tcPr>
                  <w:tcW w:w="826"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0.0012</w:t>
                  </w:r>
                </w:p>
              </w:tc>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r>
            <w:tr>
              <w:tblPrEx>
                <w:tblLayout w:type="fixed"/>
                <w:tblCellMar>
                  <w:top w:w="0" w:type="dxa"/>
                  <w:left w:w="108" w:type="dxa"/>
                  <w:bottom w:w="0" w:type="dxa"/>
                  <w:right w:w="108" w:type="dxa"/>
                </w:tblCellMar>
              </w:tblPrEx>
              <w:trPr>
                <w:trHeight w:val="285" w:hRule="atLeast"/>
              </w:trPr>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738"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9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color w:val="auto"/>
                      <w:kern w:val="0"/>
                      <w:sz w:val="21"/>
                      <w:szCs w:val="21"/>
                      <w:lang w:val="en-US" w:eastAsia="zh-CN"/>
                    </w:rPr>
                    <w:t>TN</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color w:val="auto"/>
                      <w:kern w:val="0"/>
                      <w:sz w:val="21"/>
                      <w:szCs w:val="21"/>
                      <w:lang w:val="en-US" w:eastAsia="zh-CN"/>
                    </w:rPr>
                    <w:t>60</w:t>
                  </w:r>
                </w:p>
              </w:tc>
              <w:tc>
                <w:tcPr>
                  <w:tcW w:w="8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0.0144</w:t>
                  </w:r>
                </w:p>
              </w:tc>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839"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TN</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50</w:t>
                  </w:r>
                </w:p>
              </w:tc>
              <w:tc>
                <w:tcPr>
                  <w:tcW w:w="826"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0.012</w:t>
                  </w:r>
                </w:p>
              </w:tc>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r>
          </w:tbl>
          <w:p>
            <w:pPr>
              <w:spacing w:line="360" w:lineRule="auto"/>
              <w:ind w:firstLine="480" w:firstLineChars="200"/>
              <w:rPr>
                <w:rFonts w:hint="default" w:ascii="Times New Roman" w:hAnsi="Times New Roman" w:eastAsia="宋体" w:cs="Times New Roman"/>
                <w:color w:val="auto"/>
                <w:sz w:val="24"/>
                <w:lang w:val="en-US" w:eastAsia="zh-CN" w:bidi="ar"/>
              </w:rPr>
            </w:pPr>
            <w:r>
              <w:rPr>
                <w:rFonts w:hint="default" w:ascii="Times New Roman" w:hAnsi="Times New Roman" w:eastAsia="宋体" w:cs="Times New Roman"/>
                <w:color w:val="auto"/>
                <w:sz w:val="24"/>
                <w:lang w:val="en-US" w:eastAsia="zh-CN" w:bidi="ar"/>
              </w:rPr>
              <w:t>本项目水平衡图见下图：</w:t>
            </w:r>
          </w:p>
          <w:p>
            <w:pPr>
              <w:pStyle w:val="17"/>
              <w:widowControl/>
              <w:jc w:val="center"/>
              <w:rPr>
                <w:rFonts w:hint="default" w:ascii="Times New Roman" w:hAnsi="Times New Roman" w:cs="Times New Roman"/>
                <w:color w:val="auto"/>
              </w:rPr>
            </w:pPr>
            <w:bookmarkStart w:id="0" w:name="OLE_LINK2"/>
            <w:bookmarkStart w:id="1" w:name="OLE_LINK1"/>
            <w:r>
              <w:object>
                <v:shape id="_x0000_i1026" o:spt="75" type="#_x0000_t75" style="height:136.15pt;width:348.6pt;" o:ole="t" filled="f" o:preferrelative="t" stroked="f" coordsize="21600,21600">
                  <v:path/>
                  <v:fill on="f" focussize="0,0"/>
                  <v:stroke on="f"/>
                  <v:imagedata r:id="rId8" croptop="-463f" cropright="8188f" cropbottom="4802f" o:title=""/>
                  <o:lock v:ext="edit" aspectratio="t"/>
                  <w10:wrap type="none"/>
                  <w10:anchorlock/>
                </v:shape>
                <o:OLEObject Type="Embed" ProgID="Visio.Drawing.11" ShapeID="_x0000_i1026" DrawAspect="Content" ObjectID="_1468075726" r:id="rId7">
                  <o:LockedField>false</o:LockedField>
                </o:OLEObject>
              </w:object>
            </w:r>
            <w:bookmarkEnd w:id="0"/>
            <w:bookmarkEnd w:id="1"/>
          </w:p>
          <w:p>
            <w:pPr>
              <w:pStyle w:val="17"/>
              <w:widowControl/>
              <w:jc w:val="center"/>
              <w:rPr>
                <w:rFonts w:hint="default" w:ascii="Times New Roman" w:hAnsi="Times New Roman" w:cs="Times New Roman"/>
                <w:b/>
                <w:color w:val="auto"/>
              </w:rPr>
            </w:pPr>
            <w:r>
              <w:rPr>
                <w:rFonts w:hint="default" w:ascii="Times New Roman" w:hAnsi="Times New Roman" w:cs="Times New Roman"/>
                <w:b/>
                <w:color w:val="auto"/>
              </w:rPr>
              <w:t>图5-</w:t>
            </w:r>
            <w:r>
              <w:rPr>
                <w:rFonts w:hint="eastAsia" w:ascii="Times New Roman" w:hAnsi="Times New Roman" w:cs="Times New Roman"/>
                <w:b/>
                <w:color w:val="auto"/>
                <w:lang w:val="en-US" w:eastAsia="zh-CN"/>
              </w:rPr>
              <w:t>2</w:t>
            </w:r>
            <w:r>
              <w:rPr>
                <w:rFonts w:hint="default" w:ascii="Times New Roman" w:hAnsi="Times New Roman" w:cs="Times New Roman"/>
                <w:b/>
                <w:color w:val="auto"/>
              </w:rPr>
              <w:t xml:space="preserve"> 水平衡图（m</w:t>
            </w:r>
            <w:r>
              <w:rPr>
                <w:rFonts w:hint="default" w:ascii="Times New Roman" w:hAnsi="Times New Roman" w:cs="Times New Roman"/>
                <w:b/>
                <w:color w:val="auto"/>
                <w:vertAlign w:val="superscript"/>
              </w:rPr>
              <w:t>3</w:t>
            </w:r>
            <w:r>
              <w:rPr>
                <w:rFonts w:hint="default" w:ascii="Times New Roman" w:hAnsi="Times New Roman" w:cs="Times New Roman"/>
                <w:b/>
                <w:color w:val="auto"/>
              </w:rPr>
              <w:t>/a）</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bidi="ar"/>
              </w:rPr>
              <w:t>3、噪声</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本项目噪声源主要是</w:t>
            </w:r>
            <w:r>
              <w:rPr>
                <w:rFonts w:hint="eastAsia" w:ascii="Times New Roman" w:hAnsi="Times New Roman" w:eastAsia="宋体" w:cs="Times New Roman"/>
                <w:color w:val="auto"/>
                <w:sz w:val="24"/>
                <w:lang w:val="en-US" w:eastAsia="zh-CN" w:bidi="ar"/>
              </w:rPr>
              <w:t>冲铆机、切割机</w:t>
            </w:r>
            <w:r>
              <w:rPr>
                <w:rFonts w:hint="default" w:ascii="Times New Roman" w:hAnsi="Times New Roman" w:eastAsia="宋体" w:cs="Times New Roman"/>
                <w:color w:val="auto"/>
                <w:sz w:val="24"/>
                <w:lang w:bidi="ar"/>
              </w:rPr>
              <w:t>等设备，本项目主要污染源见表5-</w:t>
            </w:r>
            <w:r>
              <w:rPr>
                <w:rFonts w:hint="eastAsia" w:ascii="Times New Roman" w:hAnsi="Times New Roman" w:eastAsia="宋体" w:cs="Times New Roman"/>
                <w:color w:val="auto"/>
                <w:sz w:val="24"/>
                <w:lang w:val="en-US" w:eastAsia="zh-CN" w:bidi="ar"/>
              </w:rPr>
              <w:t>2</w:t>
            </w:r>
            <w:r>
              <w:rPr>
                <w:rFonts w:hint="default" w:ascii="Times New Roman" w:hAnsi="Times New Roman" w:eastAsia="宋体" w:cs="Times New Roman"/>
                <w:color w:val="auto"/>
                <w:sz w:val="24"/>
                <w:lang w:bidi="ar"/>
              </w:rPr>
              <w:t>。</w:t>
            </w:r>
          </w:p>
          <w:p>
            <w:pPr>
              <w:pStyle w:val="26"/>
              <w:widowControl/>
              <w:rPr>
                <w:rFonts w:hint="default" w:ascii="Times New Roman" w:hAnsi="Times New Roman" w:cs="Times New Roman"/>
                <w:color w:val="auto"/>
              </w:rPr>
            </w:pPr>
            <w:r>
              <w:rPr>
                <w:rFonts w:hint="default" w:ascii="Times New Roman" w:hAnsi="Times New Roman" w:cs="Times New Roman"/>
                <w:color w:val="auto"/>
              </w:rPr>
              <w:t>表5-</w:t>
            </w:r>
            <w:r>
              <w:rPr>
                <w:rFonts w:hint="eastAsia" w:cs="Times New Roman"/>
                <w:color w:val="auto"/>
                <w:lang w:val="en-US" w:eastAsia="zh-CN"/>
              </w:rPr>
              <w:t>2</w:t>
            </w:r>
            <w:r>
              <w:rPr>
                <w:rFonts w:hint="default" w:ascii="Times New Roman" w:hAnsi="Times New Roman" w:cs="Times New Roman"/>
                <w:color w:val="auto"/>
              </w:rPr>
              <w:t>本项目主要污染源一览表</w:t>
            </w:r>
          </w:p>
          <w:tbl>
            <w:tblPr>
              <w:tblStyle w:val="15"/>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2359"/>
              <w:gridCol w:w="1548"/>
              <w:gridCol w:w="1932"/>
              <w:gridCol w:w="888"/>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359"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噪声源</w:t>
                  </w:r>
                </w:p>
              </w:tc>
              <w:tc>
                <w:tcPr>
                  <w:tcW w:w="154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数量（个/台）</w:t>
                  </w:r>
                </w:p>
              </w:tc>
              <w:tc>
                <w:tcPr>
                  <w:tcW w:w="1932"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单台等效声级（dB（A））</w:t>
                  </w:r>
                </w:p>
              </w:tc>
              <w:tc>
                <w:tcPr>
                  <w:tcW w:w="88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位置</w:t>
                  </w:r>
                </w:p>
              </w:tc>
              <w:tc>
                <w:tcPr>
                  <w:tcW w:w="973"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混合噪声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3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bidi="ar"/>
                    </w:rPr>
                    <w:t>减震器拧紧冲铆机</w:t>
                  </w: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 w:val="21"/>
                      <w:szCs w:val="21"/>
                      <w:lang w:eastAsia="zh-CN"/>
                    </w:rPr>
                  </w:pPr>
                  <w:r>
                    <w:rPr>
                      <w:rStyle w:val="18"/>
                      <w:rFonts w:hint="default" w:ascii="Times New Roman" w:hAnsi="Times New Roman" w:eastAsia="宋体" w:cs="Times New Roman"/>
                      <w:b w:val="0"/>
                      <w:color w:val="auto"/>
                      <w:sz w:val="21"/>
                      <w:szCs w:val="21"/>
                      <w:lang w:val="en-US" w:eastAsia="zh-CN" w:bidi="ar"/>
                    </w:rPr>
                    <w:t>1</w:t>
                  </w:r>
                </w:p>
              </w:tc>
              <w:tc>
                <w:tcPr>
                  <w:tcW w:w="1932"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75</w:t>
                  </w:r>
                </w:p>
              </w:tc>
              <w:tc>
                <w:tcPr>
                  <w:tcW w:w="88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室内</w:t>
                  </w:r>
                </w:p>
              </w:tc>
              <w:tc>
                <w:tcPr>
                  <w:tcW w:w="973" w:type="dxa"/>
                  <w:vMerge w:val="restart"/>
                  <w:tcBorders>
                    <w:top w:val="single" w:color="auto" w:sz="4" w:space="0"/>
                    <w:left w:val="nil"/>
                    <w:right w:val="single" w:color="auto" w:sz="4" w:space="0"/>
                  </w:tcBorders>
                  <w:shd w:val="clear" w:color="auto" w:fill="auto"/>
                  <w:vAlign w:val="center"/>
                </w:tcPr>
                <w:p>
                  <w:pPr>
                    <w:pStyle w:val="23"/>
                    <w:widowControl/>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bidi="ar"/>
                    </w:rPr>
                    <w:t>切割机</w:t>
                  </w: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 w:val="21"/>
                      <w:szCs w:val="21"/>
                    </w:rPr>
                  </w:pPr>
                  <w:r>
                    <w:rPr>
                      <w:rStyle w:val="18"/>
                      <w:rFonts w:hint="eastAsia" w:ascii="Times New Roman" w:hAnsi="Times New Roman" w:eastAsia="宋体" w:cs="Times New Roman"/>
                      <w:b w:val="0"/>
                      <w:color w:val="auto"/>
                      <w:sz w:val="21"/>
                      <w:szCs w:val="21"/>
                      <w:lang w:val="en-US" w:eastAsia="zh-CN" w:bidi="ar"/>
                    </w:rPr>
                    <w:t>3</w:t>
                  </w:r>
                </w:p>
              </w:tc>
              <w:tc>
                <w:tcPr>
                  <w:tcW w:w="1932"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w:t>
                  </w:r>
                </w:p>
              </w:tc>
              <w:tc>
                <w:tcPr>
                  <w:tcW w:w="88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室内</w:t>
                  </w:r>
                </w:p>
              </w:tc>
              <w:tc>
                <w:tcPr>
                  <w:tcW w:w="973" w:type="dxa"/>
                  <w:vMerge w:val="continue"/>
                  <w:tcBorders>
                    <w:left w:val="nil"/>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p>
              </w:tc>
            </w:tr>
          </w:tbl>
          <w:p>
            <w:pPr>
              <w:spacing w:line="360" w:lineRule="auto"/>
              <w:ind w:firstLine="482" w:firstLineChars="200"/>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lang w:bidi="ar"/>
              </w:rPr>
              <w:t>4、固体废物</w:t>
            </w:r>
          </w:p>
          <w:p>
            <w:pPr>
              <w:spacing w:line="360" w:lineRule="auto"/>
              <w:ind w:firstLine="480" w:firstLineChars="200"/>
              <w:rPr>
                <w:rFonts w:hint="default" w:ascii="Times New Roman" w:hAnsi="Times New Roman" w:eastAsia="宋体" w:cs="Times New Roman"/>
                <w:color w:val="auto"/>
                <w:sz w:val="24"/>
                <w:lang w:val="en-US" w:eastAsia="zh-CN" w:bidi="ar"/>
              </w:rPr>
            </w:pPr>
            <w:r>
              <w:rPr>
                <w:rFonts w:hint="default" w:ascii="Times New Roman" w:hAnsi="Times New Roman" w:eastAsia="宋体" w:cs="Times New Roman"/>
                <w:color w:val="auto"/>
                <w:sz w:val="24"/>
                <w:lang w:bidi="ar"/>
              </w:rPr>
              <w:t>本项目固体废物主要有</w:t>
            </w:r>
            <w:r>
              <w:rPr>
                <w:rFonts w:hint="eastAsia" w:ascii="Times New Roman" w:hAnsi="Times New Roman" w:eastAsia="宋体" w:cs="Times New Roman"/>
                <w:color w:val="auto"/>
                <w:sz w:val="24"/>
                <w:lang w:val="en-US" w:eastAsia="zh-CN" w:bidi="ar"/>
              </w:rPr>
              <w:t>边角料</w:t>
            </w:r>
            <w:r>
              <w:rPr>
                <w:rFonts w:hint="default" w:ascii="Times New Roman" w:hAnsi="Times New Roman" w:eastAsia="宋体" w:cs="Times New Roman"/>
                <w:color w:val="auto"/>
                <w:sz w:val="24"/>
                <w:lang w:val="en-US" w:eastAsia="zh-CN" w:bidi="ar"/>
              </w:rPr>
              <w:t xml:space="preserve"> S1</w:t>
            </w:r>
            <w:r>
              <w:rPr>
                <w:rFonts w:hint="eastAsia" w:ascii="Times New Roman" w:hAnsi="Times New Roman" w:eastAsia="宋体" w:cs="Times New Roman"/>
                <w:color w:val="auto"/>
                <w:sz w:val="24"/>
                <w:lang w:val="en-US" w:eastAsia="zh-CN" w:bidi="ar"/>
              </w:rPr>
              <w:t>、S2；不合格产品S4；灰渣S3</w:t>
            </w:r>
            <w:r>
              <w:rPr>
                <w:rFonts w:hint="default" w:ascii="Times New Roman" w:hAnsi="Times New Roman" w:eastAsia="宋体" w:cs="Times New Roman"/>
                <w:color w:val="auto"/>
                <w:sz w:val="24"/>
                <w:lang w:val="en-US" w:eastAsia="zh-CN" w:bidi="ar"/>
              </w:rPr>
              <w:t>；废包装材料；职工生活垃圾。</w:t>
            </w:r>
          </w:p>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val="en-US" w:eastAsia="zh-CN" w:bidi="ar"/>
              </w:rPr>
              <w:t>①</w:t>
            </w:r>
            <w:r>
              <w:rPr>
                <w:rFonts w:hint="eastAsia" w:ascii="Times New Roman" w:hAnsi="Times New Roman" w:eastAsia="宋体" w:cs="Times New Roman"/>
                <w:color w:val="auto"/>
                <w:sz w:val="24"/>
                <w:lang w:val="en-US" w:eastAsia="zh-CN" w:bidi="ar"/>
              </w:rPr>
              <w:t>边角料</w:t>
            </w:r>
            <w:r>
              <w:rPr>
                <w:rFonts w:hint="default" w:ascii="Times New Roman" w:hAnsi="Times New Roman" w:eastAsia="宋体" w:cs="Times New Roman"/>
                <w:color w:val="auto"/>
                <w:sz w:val="24"/>
                <w:lang w:val="en-US" w:eastAsia="zh-CN" w:bidi="ar"/>
              </w:rPr>
              <w:t xml:space="preserve"> S1</w:t>
            </w:r>
            <w:r>
              <w:rPr>
                <w:rFonts w:hint="eastAsia" w:ascii="Times New Roman" w:hAnsi="Times New Roman" w:eastAsia="宋体" w:cs="Times New Roman"/>
                <w:color w:val="auto"/>
                <w:sz w:val="24"/>
                <w:lang w:val="en-US" w:eastAsia="zh-CN" w:bidi="ar"/>
              </w:rPr>
              <w:t>、S2及不合格产品S4</w:t>
            </w:r>
          </w:p>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val="en-US" w:eastAsia="zh-CN" w:bidi="ar"/>
              </w:rPr>
              <w:t>本项目</w:t>
            </w:r>
            <w:r>
              <w:rPr>
                <w:rFonts w:hint="eastAsia" w:ascii="Times New Roman" w:hAnsi="Times New Roman" w:eastAsia="宋体" w:cs="Times New Roman"/>
                <w:color w:val="auto"/>
                <w:sz w:val="24"/>
                <w:lang w:val="en-US" w:eastAsia="zh-CN" w:bidi="ar"/>
              </w:rPr>
              <w:t>边角料</w:t>
            </w:r>
            <w:r>
              <w:rPr>
                <w:rFonts w:hint="default" w:ascii="Times New Roman" w:hAnsi="Times New Roman" w:eastAsia="宋体" w:cs="Times New Roman"/>
                <w:color w:val="auto"/>
                <w:sz w:val="24"/>
                <w:lang w:val="en-US" w:eastAsia="zh-CN" w:bidi="ar"/>
              </w:rPr>
              <w:t xml:space="preserve"> S1</w:t>
            </w:r>
            <w:r>
              <w:rPr>
                <w:rFonts w:hint="eastAsia" w:ascii="Times New Roman" w:hAnsi="Times New Roman" w:eastAsia="宋体" w:cs="Times New Roman"/>
                <w:color w:val="auto"/>
                <w:sz w:val="24"/>
                <w:lang w:val="en-US" w:eastAsia="zh-CN" w:bidi="ar"/>
              </w:rPr>
              <w:t>、S2及不合格产品S4产生量约为0.6</w:t>
            </w:r>
            <w:r>
              <w:rPr>
                <w:rFonts w:hint="default" w:ascii="Times New Roman" w:hAnsi="Times New Roman" w:eastAsia="宋体" w:cs="Times New Roman"/>
                <w:color w:val="auto"/>
                <w:sz w:val="24"/>
                <w:lang w:val="en-US" w:eastAsia="zh-CN" w:bidi="ar"/>
              </w:rPr>
              <w:t>t/a。</w:t>
            </w:r>
          </w:p>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val="en-US" w:eastAsia="zh-CN" w:bidi="ar"/>
              </w:rPr>
              <w:t>②</w:t>
            </w:r>
            <w:r>
              <w:rPr>
                <w:rFonts w:hint="eastAsia" w:ascii="Times New Roman" w:hAnsi="Times New Roman" w:eastAsia="宋体" w:cs="Times New Roman"/>
                <w:color w:val="auto"/>
                <w:sz w:val="24"/>
                <w:lang w:val="en-US" w:eastAsia="zh-CN" w:bidi="ar"/>
              </w:rPr>
              <w:t>灰渣S3</w:t>
            </w:r>
          </w:p>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val="en-US" w:eastAsia="zh-CN" w:bidi="ar"/>
              </w:rPr>
              <w:t>本项目</w:t>
            </w:r>
            <w:r>
              <w:rPr>
                <w:rFonts w:hint="eastAsia" w:ascii="Times New Roman" w:hAnsi="Times New Roman" w:eastAsia="宋体" w:cs="Times New Roman"/>
                <w:color w:val="auto"/>
                <w:sz w:val="24"/>
                <w:lang w:val="en-US" w:eastAsia="zh-CN" w:bidi="ar"/>
              </w:rPr>
              <w:t>超声波清洗产生的灰渣定期清理，产生量约为0.01t/a</w:t>
            </w:r>
            <w:r>
              <w:rPr>
                <w:rFonts w:hint="default" w:ascii="Times New Roman" w:hAnsi="Times New Roman" w:eastAsia="宋体" w:cs="Times New Roman"/>
                <w:color w:val="auto"/>
                <w:sz w:val="24"/>
                <w:lang w:val="en-US" w:eastAsia="zh-CN" w:bidi="ar"/>
              </w:rPr>
              <w:t xml:space="preserve">。 </w:t>
            </w:r>
          </w:p>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val="en-US" w:eastAsia="zh-CN" w:bidi="ar"/>
              </w:rPr>
              <w:t>③废包装材料</w:t>
            </w:r>
          </w:p>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val="en-US" w:eastAsia="zh-CN" w:bidi="ar"/>
              </w:rPr>
              <w:t>本项目废包装材料产生量约为0.</w:t>
            </w:r>
            <w:r>
              <w:rPr>
                <w:rFonts w:hint="eastAsia" w:ascii="Times New Roman" w:hAnsi="Times New Roman" w:eastAsia="宋体" w:cs="Times New Roman"/>
                <w:color w:val="auto"/>
                <w:sz w:val="24"/>
                <w:lang w:val="en-US" w:eastAsia="zh-CN" w:bidi="ar"/>
              </w:rPr>
              <w:t>05</w:t>
            </w:r>
            <w:r>
              <w:rPr>
                <w:rFonts w:hint="default" w:ascii="Times New Roman" w:hAnsi="Times New Roman" w:eastAsia="宋体" w:cs="Times New Roman"/>
                <w:color w:val="auto"/>
                <w:sz w:val="24"/>
                <w:lang w:val="en-US" w:eastAsia="zh-CN" w:bidi="ar"/>
              </w:rPr>
              <w:t>t/a。</w:t>
            </w:r>
          </w:p>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val="en-US" w:eastAsia="zh-CN" w:bidi="ar"/>
              </w:rPr>
              <w:t>④生活垃圾</w:t>
            </w:r>
          </w:p>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val="en-US" w:eastAsia="zh-CN" w:bidi="ar"/>
              </w:rPr>
              <w:t>本项目</w:t>
            </w:r>
            <w:r>
              <w:rPr>
                <w:rFonts w:hint="eastAsia" w:ascii="Times New Roman" w:hAnsi="Times New Roman" w:eastAsia="宋体" w:cs="Times New Roman"/>
                <w:color w:val="auto"/>
                <w:sz w:val="24"/>
                <w:lang w:val="en-US" w:eastAsia="zh-CN" w:bidi="ar"/>
              </w:rPr>
              <w:t>定员1</w:t>
            </w:r>
            <w:r>
              <w:rPr>
                <w:rFonts w:hint="default" w:ascii="Times New Roman" w:hAnsi="Times New Roman" w:eastAsia="宋体" w:cs="Times New Roman"/>
                <w:color w:val="auto"/>
                <w:sz w:val="24"/>
                <w:lang w:val="en-US" w:eastAsia="zh-CN" w:bidi="ar"/>
              </w:rPr>
              <w:t>0人，年工作日为</w:t>
            </w:r>
            <w:r>
              <w:rPr>
                <w:rFonts w:hint="eastAsia" w:ascii="Times New Roman" w:hAnsi="Times New Roman" w:eastAsia="宋体" w:cs="Times New Roman"/>
                <w:color w:val="auto"/>
                <w:sz w:val="24"/>
                <w:lang w:val="en-US" w:eastAsia="zh-CN" w:bidi="ar"/>
              </w:rPr>
              <w:t>30</w:t>
            </w:r>
            <w:r>
              <w:rPr>
                <w:rFonts w:hint="default" w:ascii="Times New Roman" w:hAnsi="Times New Roman" w:eastAsia="宋体" w:cs="Times New Roman"/>
                <w:color w:val="auto"/>
                <w:sz w:val="24"/>
                <w:lang w:val="en-US" w:eastAsia="zh-CN" w:bidi="ar"/>
              </w:rPr>
              <w:t>0天，每人每天生活垃圾的产生量约为0.5kg，生活垃圾的产生量约为</w:t>
            </w:r>
            <w:r>
              <w:rPr>
                <w:rFonts w:hint="eastAsia" w:ascii="Times New Roman" w:hAnsi="Times New Roman" w:eastAsia="宋体" w:cs="Times New Roman"/>
                <w:color w:val="auto"/>
                <w:sz w:val="24"/>
                <w:lang w:val="en-US" w:eastAsia="zh-CN" w:bidi="ar"/>
              </w:rPr>
              <w:t>1.5</w:t>
            </w:r>
            <w:r>
              <w:rPr>
                <w:rFonts w:hint="default" w:ascii="Times New Roman" w:hAnsi="Times New Roman" w:eastAsia="宋体" w:cs="Times New Roman"/>
                <w:color w:val="auto"/>
                <w:sz w:val="24"/>
                <w:lang w:val="en-US" w:eastAsia="zh-CN" w:bidi="ar"/>
              </w:rPr>
              <w:t>t/a。</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本项目固体废弃物产生情况汇总表如下：</w:t>
            </w:r>
          </w:p>
          <w:p>
            <w:pPr>
              <w:pStyle w:val="26"/>
              <w:widowControl/>
              <w:rPr>
                <w:rFonts w:hint="default" w:ascii="Times New Roman" w:hAnsi="Times New Roman" w:cs="Times New Roman"/>
                <w:color w:val="auto"/>
              </w:rPr>
            </w:pPr>
            <w:r>
              <w:rPr>
                <w:rFonts w:hint="default" w:ascii="Times New Roman" w:hAnsi="Times New Roman" w:cs="Times New Roman"/>
                <w:color w:val="auto"/>
              </w:rPr>
              <w:t>表5-</w:t>
            </w:r>
            <w:r>
              <w:rPr>
                <w:rFonts w:hint="eastAsia" w:cs="Times New Roman"/>
                <w:color w:val="auto"/>
                <w:lang w:val="en-US" w:eastAsia="zh-CN"/>
              </w:rPr>
              <w:t>3</w:t>
            </w:r>
            <w:r>
              <w:rPr>
                <w:rFonts w:hint="default" w:ascii="Times New Roman" w:hAnsi="Times New Roman" w:cs="Times New Roman"/>
                <w:color w:val="auto"/>
              </w:rPr>
              <w:t>营运期固体废物分析结果汇总表</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955"/>
              <w:gridCol w:w="915"/>
              <w:gridCol w:w="660"/>
              <w:gridCol w:w="1425"/>
              <w:gridCol w:w="885"/>
              <w:gridCol w:w="823"/>
              <w:gridCol w:w="84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序号</w:t>
                  </w:r>
                </w:p>
              </w:tc>
              <w:tc>
                <w:tcPr>
                  <w:tcW w:w="955" w:type="dxa"/>
                  <w:vMerge w:val="restart"/>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名称</w:t>
                  </w:r>
                </w:p>
              </w:tc>
              <w:tc>
                <w:tcPr>
                  <w:tcW w:w="915" w:type="dxa"/>
                  <w:vMerge w:val="restart"/>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来源</w:t>
                  </w:r>
                </w:p>
              </w:tc>
              <w:tc>
                <w:tcPr>
                  <w:tcW w:w="660" w:type="dxa"/>
                  <w:vMerge w:val="restart"/>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形态</w:t>
                  </w:r>
                </w:p>
              </w:tc>
              <w:tc>
                <w:tcPr>
                  <w:tcW w:w="1425" w:type="dxa"/>
                  <w:vMerge w:val="restart"/>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主要成分</w:t>
                  </w:r>
                </w:p>
              </w:tc>
              <w:tc>
                <w:tcPr>
                  <w:tcW w:w="885" w:type="dxa"/>
                  <w:vMerge w:val="restart"/>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产生量（t/a）</w:t>
                  </w:r>
                </w:p>
              </w:tc>
              <w:tc>
                <w:tcPr>
                  <w:tcW w:w="3019" w:type="dxa"/>
                  <w:gridSpan w:val="3"/>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判别种类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0"/>
                      <w:szCs w:val="20"/>
                    </w:rPr>
                  </w:pPr>
                </w:p>
              </w:tc>
              <w:tc>
                <w:tcPr>
                  <w:tcW w:w="955"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0"/>
                      <w:szCs w:val="20"/>
                    </w:rPr>
                  </w:pPr>
                </w:p>
              </w:tc>
              <w:tc>
                <w:tcPr>
                  <w:tcW w:w="915"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0"/>
                      <w:szCs w:val="20"/>
                    </w:rPr>
                  </w:pPr>
                </w:p>
              </w:tc>
              <w:tc>
                <w:tcPr>
                  <w:tcW w:w="660"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0"/>
                      <w:szCs w:val="20"/>
                    </w:rPr>
                  </w:pPr>
                </w:p>
              </w:tc>
              <w:tc>
                <w:tcPr>
                  <w:tcW w:w="1425"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0"/>
                      <w:szCs w:val="20"/>
                    </w:rPr>
                  </w:pPr>
                </w:p>
              </w:tc>
              <w:tc>
                <w:tcPr>
                  <w:tcW w:w="885"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0"/>
                      <w:szCs w:val="20"/>
                    </w:rPr>
                  </w:pPr>
                </w:p>
              </w:tc>
              <w:tc>
                <w:tcPr>
                  <w:tcW w:w="82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固体废物</w:t>
                  </w:r>
                </w:p>
              </w:tc>
              <w:tc>
                <w:tcPr>
                  <w:tcW w:w="84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副产品</w:t>
                  </w:r>
                </w:p>
              </w:tc>
              <w:tc>
                <w:tcPr>
                  <w:tcW w:w="1351"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95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eastAsia="宋体" w:cs="Times New Roman"/>
                      <w:color w:val="auto"/>
                      <w:lang w:val="en-US" w:eastAsia="zh-CN"/>
                    </w:rPr>
                  </w:pPr>
                  <w:r>
                    <w:rPr>
                      <w:rFonts w:hint="eastAsia" w:cs="Times New Roman"/>
                      <w:color w:val="auto"/>
                      <w:lang w:val="en-US" w:eastAsia="zh-CN"/>
                    </w:rPr>
                    <w:t>边角料及不合格产品</w:t>
                  </w:r>
                </w:p>
              </w:tc>
              <w:tc>
                <w:tcPr>
                  <w:tcW w:w="91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eastAsia="宋体" w:cs="Times New Roman"/>
                      <w:color w:val="auto"/>
                      <w:lang w:val="en-US" w:eastAsia="zh-CN"/>
                    </w:rPr>
                  </w:pPr>
                  <w:r>
                    <w:rPr>
                      <w:rFonts w:hint="eastAsia" w:cs="Times New Roman"/>
                      <w:color w:val="auto"/>
                      <w:lang w:val="en-US" w:eastAsia="zh-CN"/>
                    </w:rPr>
                    <w:t>生产</w:t>
                  </w:r>
                </w:p>
              </w:tc>
              <w:tc>
                <w:tcPr>
                  <w:tcW w:w="660"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eastAsia="宋体" w:cs="Times New Roman"/>
                      <w:color w:val="auto"/>
                      <w:lang w:val="en-US" w:eastAsia="zh-CN"/>
                    </w:rPr>
                  </w:pPr>
                  <w:r>
                    <w:rPr>
                      <w:rFonts w:hint="eastAsia" w:cs="Times New Roman"/>
                      <w:color w:val="auto"/>
                      <w:lang w:val="en-US" w:eastAsia="zh-CN"/>
                    </w:rPr>
                    <w:t>固</w:t>
                  </w:r>
                </w:p>
              </w:tc>
              <w:tc>
                <w:tcPr>
                  <w:tcW w:w="142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eastAsia="宋体" w:cs="Times New Roman"/>
                      <w:color w:val="auto"/>
                      <w:lang w:val="en-US" w:eastAsia="zh-CN"/>
                    </w:rPr>
                  </w:pPr>
                  <w:r>
                    <w:rPr>
                      <w:rFonts w:hint="eastAsia" w:cs="Times New Roman"/>
                      <w:color w:val="auto"/>
                      <w:lang w:val="en-US" w:eastAsia="zh-CN"/>
                    </w:rPr>
                    <w:t>钢</w:t>
                  </w:r>
                </w:p>
              </w:tc>
              <w:tc>
                <w:tcPr>
                  <w:tcW w:w="88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eastAsia="宋体" w:cs="Times New Roman"/>
                      <w:color w:val="auto"/>
                      <w:lang w:val="en-US" w:eastAsia="zh-CN"/>
                    </w:rPr>
                  </w:pPr>
                  <w:r>
                    <w:rPr>
                      <w:rFonts w:hint="eastAsia" w:cs="Times New Roman"/>
                      <w:color w:val="auto"/>
                      <w:lang w:val="en-US" w:eastAsia="zh-CN"/>
                    </w:rPr>
                    <w:t>0.6</w:t>
                  </w:r>
                </w:p>
              </w:tc>
              <w:tc>
                <w:tcPr>
                  <w:tcW w:w="82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default" w:ascii="Times New Roman" w:hAnsi="Times New Roman" w:cs="Times New Roman"/>
                      <w:color w:val="auto"/>
                    </w:rPr>
                    <w:t>√</w:t>
                  </w:r>
                </w:p>
              </w:tc>
              <w:tc>
                <w:tcPr>
                  <w:tcW w:w="84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351" w:type="dxa"/>
                  <w:vMerge w:val="restart"/>
                  <w:tcBorders>
                    <w:top w:val="nil"/>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default" w:ascii="Times New Roman" w:hAnsi="Times New Roman" w:cs="Times New Roman"/>
                      <w:color w:val="auto"/>
                    </w:rPr>
                    <w:t>《固体废物鉴别标准通则 》（GB34330 2017）和《国家危险废物名录》（2016）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95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eastAsia="宋体" w:cs="Times New Roman"/>
                      <w:color w:val="auto"/>
                      <w:lang w:val="en-US" w:eastAsia="zh-CN"/>
                    </w:rPr>
                  </w:pPr>
                  <w:r>
                    <w:rPr>
                      <w:rFonts w:hint="eastAsia" w:cs="Times New Roman"/>
                      <w:color w:val="auto"/>
                      <w:lang w:val="en-US" w:eastAsia="zh-CN"/>
                    </w:rPr>
                    <w:t>灰渣</w:t>
                  </w:r>
                </w:p>
              </w:tc>
              <w:tc>
                <w:tcPr>
                  <w:tcW w:w="91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eastAsia="宋体" w:cs="Times New Roman"/>
                      <w:color w:val="auto"/>
                      <w:lang w:val="en-US" w:eastAsia="zh-CN"/>
                    </w:rPr>
                  </w:pPr>
                  <w:r>
                    <w:rPr>
                      <w:rFonts w:hint="eastAsia" w:cs="Times New Roman"/>
                      <w:color w:val="auto"/>
                      <w:lang w:val="en-US" w:eastAsia="zh-CN"/>
                    </w:rPr>
                    <w:t>超声波清洗</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lang w:val="en-US" w:eastAsia="zh-CN"/>
                    </w:rPr>
                  </w:pPr>
                  <w:r>
                    <w:rPr>
                      <w:rFonts w:hint="eastAsia" w:cs="Times New Roman"/>
                      <w:color w:val="auto"/>
                      <w:lang w:val="en-US" w:eastAsia="zh-CN"/>
                    </w:rPr>
                    <w:t>固</w:t>
                  </w:r>
                </w:p>
              </w:tc>
              <w:tc>
                <w:tcPr>
                  <w:tcW w:w="142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eastAsia="宋体" w:cs="Times New Roman"/>
                      <w:color w:val="auto"/>
                      <w:lang w:val="en-US" w:eastAsia="zh-CN"/>
                    </w:rPr>
                  </w:pPr>
                  <w:r>
                    <w:rPr>
                      <w:rFonts w:hint="eastAsia" w:cs="Times New Roman"/>
                      <w:color w:val="auto"/>
                      <w:lang w:val="en-US" w:eastAsia="zh-CN"/>
                    </w:rPr>
                    <w:t>灰尘</w:t>
                  </w:r>
                </w:p>
              </w:tc>
              <w:tc>
                <w:tcPr>
                  <w:tcW w:w="88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eastAsia="宋体" w:cs="Times New Roman"/>
                      <w:color w:val="auto"/>
                      <w:lang w:val="en-US" w:eastAsia="zh-CN"/>
                    </w:rPr>
                  </w:pPr>
                  <w:r>
                    <w:rPr>
                      <w:rFonts w:hint="eastAsia" w:cs="Times New Roman"/>
                      <w:color w:val="auto"/>
                      <w:lang w:val="en-US" w:eastAsia="zh-CN"/>
                    </w:rPr>
                    <w:t>0.01</w:t>
                  </w:r>
                </w:p>
              </w:tc>
              <w:tc>
                <w:tcPr>
                  <w:tcW w:w="82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default" w:ascii="Times New Roman" w:hAnsi="Times New Roman" w:cs="Times New Roman"/>
                      <w:color w:val="auto"/>
                    </w:rPr>
                    <w:t>√</w:t>
                  </w:r>
                </w:p>
              </w:tc>
              <w:tc>
                <w:tcPr>
                  <w:tcW w:w="84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eastAsia" w:cs="Times New Roman"/>
                      <w:color w:val="auto"/>
                      <w:lang w:val="en-US" w:eastAsia="zh-CN"/>
                    </w:rPr>
                    <w:t>-</w:t>
                  </w:r>
                </w:p>
              </w:tc>
              <w:tc>
                <w:tcPr>
                  <w:tcW w:w="1351" w:type="dxa"/>
                  <w:vMerge w:val="continue"/>
                  <w:tcBorders>
                    <w:left w:val="nil"/>
                    <w:right w:val="single" w:color="auto" w:sz="4" w:space="0"/>
                  </w:tcBorders>
                  <w:shd w:val="clear" w:color="auto" w:fill="auto"/>
                  <w:vAlign w:val="center"/>
                </w:tcPr>
                <w:p>
                  <w:pPr>
                    <w:pStyle w:val="23"/>
                    <w:widowControl/>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95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eastAsia="宋体" w:cs="Times New Roman"/>
                      <w:color w:val="auto"/>
                      <w:lang w:val="en-US" w:eastAsia="zh-CN"/>
                    </w:rPr>
                  </w:pPr>
                  <w:r>
                    <w:rPr>
                      <w:rFonts w:hint="eastAsia" w:cs="Times New Roman"/>
                      <w:color w:val="auto"/>
                      <w:lang w:val="en-US" w:eastAsia="zh-CN"/>
                    </w:rPr>
                    <w:t>废包装材料</w:t>
                  </w:r>
                </w:p>
              </w:tc>
              <w:tc>
                <w:tcPr>
                  <w:tcW w:w="91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eastAsia="宋体" w:cs="Times New Roman"/>
                      <w:color w:val="auto"/>
                      <w:lang w:val="en-US" w:eastAsia="zh-CN"/>
                    </w:rPr>
                  </w:pPr>
                  <w:r>
                    <w:rPr>
                      <w:rFonts w:hint="eastAsia" w:cs="Times New Roman"/>
                      <w:color w:val="auto"/>
                      <w:lang w:val="en-US" w:eastAsia="zh-CN"/>
                    </w:rPr>
                    <w:t>原料包装</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lang w:val="en-US" w:eastAsia="zh-CN"/>
                    </w:rPr>
                  </w:pPr>
                  <w:r>
                    <w:rPr>
                      <w:rFonts w:hint="eastAsia" w:cs="Times New Roman"/>
                      <w:color w:val="auto"/>
                      <w:lang w:val="en-US" w:eastAsia="zh-CN"/>
                    </w:rPr>
                    <w:t>固</w:t>
                  </w:r>
                </w:p>
              </w:tc>
              <w:tc>
                <w:tcPr>
                  <w:tcW w:w="142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eastAsia="宋体" w:cs="Times New Roman"/>
                      <w:color w:val="auto"/>
                      <w:lang w:val="en-US" w:eastAsia="zh-CN"/>
                    </w:rPr>
                  </w:pPr>
                  <w:r>
                    <w:rPr>
                      <w:rFonts w:hint="eastAsia" w:cs="Times New Roman"/>
                      <w:color w:val="auto"/>
                      <w:lang w:val="en-US" w:eastAsia="zh-CN"/>
                    </w:rPr>
                    <w:t>纸、塑料</w:t>
                  </w:r>
                </w:p>
              </w:tc>
              <w:tc>
                <w:tcPr>
                  <w:tcW w:w="88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eastAsia="宋体" w:cs="Times New Roman"/>
                      <w:color w:val="auto"/>
                      <w:lang w:val="en-US" w:eastAsia="zh-CN"/>
                    </w:rPr>
                  </w:pPr>
                  <w:r>
                    <w:rPr>
                      <w:rFonts w:hint="eastAsia" w:cs="Times New Roman"/>
                      <w:color w:val="auto"/>
                      <w:lang w:val="en-US" w:eastAsia="zh-CN"/>
                    </w:rPr>
                    <w:t>0.05</w:t>
                  </w:r>
                </w:p>
              </w:tc>
              <w:tc>
                <w:tcPr>
                  <w:tcW w:w="82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default" w:ascii="Times New Roman" w:hAnsi="Times New Roman" w:cs="Times New Roman"/>
                      <w:color w:val="auto"/>
                    </w:rPr>
                    <w:t>√</w:t>
                  </w:r>
                </w:p>
              </w:tc>
              <w:tc>
                <w:tcPr>
                  <w:tcW w:w="84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eastAsia" w:cs="Times New Roman"/>
                      <w:color w:val="auto"/>
                      <w:lang w:val="en-US" w:eastAsia="zh-CN"/>
                    </w:rPr>
                    <w:t>-</w:t>
                  </w:r>
                </w:p>
              </w:tc>
              <w:tc>
                <w:tcPr>
                  <w:tcW w:w="1351" w:type="dxa"/>
                  <w:vMerge w:val="continue"/>
                  <w:tcBorders>
                    <w:left w:val="nil"/>
                    <w:right w:val="single" w:color="auto" w:sz="4" w:space="0"/>
                  </w:tcBorders>
                  <w:shd w:val="clear" w:color="auto" w:fill="auto"/>
                  <w:vAlign w:val="center"/>
                </w:tcPr>
                <w:p>
                  <w:pPr>
                    <w:pStyle w:val="23"/>
                    <w:widowControl/>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95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eastAsia="宋体" w:cs="Times New Roman"/>
                      <w:color w:val="auto"/>
                      <w:lang w:val="en-US" w:eastAsia="zh-CN"/>
                    </w:rPr>
                  </w:pPr>
                  <w:r>
                    <w:rPr>
                      <w:rFonts w:hint="eastAsia" w:cs="Times New Roman"/>
                      <w:color w:val="auto"/>
                      <w:lang w:val="en-US" w:eastAsia="zh-CN"/>
                    </w:rPr>
                    <w:t>生活垃圾</w:t>
                  </w:r>
                </w:p>
              </w:tc>
              <w:tc>
                <w:tcPr>
                  <w:tcW w:w="91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eastAsia="宋体" w:cs="Times New Roman"/>
                      <w:color w:val="auto"/>
                      <w:lang w:val="en-US" w:eastAsia="zh-CN"/>
                    </w:rPr>
                  </w:pPr>
                  <w:r>
                    <w:rPr>
                      <w:rFonts w:hint="eastAsia" w:cs="Times New Roman"/>
                      <w:color w:val="auto"/>
                      <w:lang w:val="en-US" w:eastAsia="zh-CN"/>
                    </w:rPr>
                    <w:t>职工生活</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rPr>
                  </w:pPr>
                  <w:r>
                    <w:rPr>
                      <w:rFonts w:hint="eastAsia" w:cs="Times New Roman"/>
                      <w:color w:val="auto"/>
                      <w:lang w:val="en-US" w:eastAsia="zh-CN"/>
                    </w:rPr>
                    <w:t>固</w:t>
                  </w:r>
                </w:p>
              </w:tc>
              <w:tc>
                <w:tcPr>
                  <w:tcW w:w="142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eastAsia" w:ascii="Times New Roman" w:hAnsi="Times New Roman" w:eastAsia="宋体" w:cs="Times New Roman"/>
                      <w:color w:val="auto"/>
                      <w:lang w:val="en-US" w:eastAsia="zh-CN"/>
                    </w:rPr>
                  </w:pPr>
                  <w:r>
                    <w:rPr>
                      <w:rFonts w:hint="eastAsia" w:cs="Times New Roman"/>
                      <w:color w:val="auto"/>
                      <w:lang w:val="en-US" w:eastAsia="zh-CN"/>
                    </w:rPr>
                    <w:t>生活垃圾</w:t>
                  </w:r>
                </w:p>
              </w:tc>
              <w:tc>
                <w:tcPr>
                  <w:tcW w:w="88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eastAsia="宋体" w:cs="Times New Roman"/>
                      <w:color w:val="auto"/>
                      <w:lang w:val="en-US" w:eastAsia="zh-CN"/>
                    </w:rPr>
                  </w:pPr>
                  <w:r>
                    <w:rPr>
                      <w:rFonts w:hint="eastAsia" w:cs="Times New Roman"/>
                      <w:color w:val="auto"/>
                      <w:lang w:val="en-US" w:eastAsia="zh-CN"/>
                    </w:rPr>
                    <w:t>1.5</w:t>
                  </w:r>
                </w:p>
              </w:tc>
              <w:tc>
                <w:tcPr>
                  <w:tcW w:w="82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default" w:ascii="Times New Roman" w:hAnsi="Times New Roman" w:cs="Times New Roman"/>
                      <w:color w:val="auto"/>
                    </w:rPr>
                    <w:t>√</w:t>
                  </w:r>
                </w:p>
              </w:tc>
              <w:tc>
                <w:tcPr>
                  <w:tcW w:w="84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eastAsia" w:cs="Times New Roman"/>
                      <w:color w:val="auto"/>
                      <w:lang w:val="en-US" w:eastAsia="zh-CN"/>
                    </w:rPr>
                    <w:t>-</w:t>
                  </w:r>
                </w:p>
              </w:tc>
              <w:tc>
                <w:tcPr>
                  <w:tcW w:w="1351" w:type="dxa"/>
                  <w:vMerge w:val="continue"/>
                  <w:tcBorders>
                    <w:left w:val="nil"/>
                    <w:right w:val="single" w:color="auto" w:sz="4" w:space="0"/>
                  </w:tcBorders>
                  <w:shd w:val="clear" w:color="auto" w:fill="auto"/>
                  <w:vAlign w:val="center"/>
                </w:tcPr>
                <w:p>
                  <w:pPr>
                    <w:pStyle w:val="23"/>
                    <w:widowControl/>
                    <w:rPr>
                      <w:rFonts w:hint="default" w:ascii="Times New Roman" w:hAnsi="Times New Roman" w:cs="Times New Roman"/>
                      <w:color w:val="auto"/>
                    </w:rPr>
                  </w:pPr>
                </w:p>
              </w:tc>
            </w:tr>
          </w:tbl>
          <w:p>
            <w:pPr>
              <w:pStyle w:val="26"/>
              <w:widowControl/>
              <w:jc w:val="left"/>
              <w:rPr>
                <w:rFonts w:hint="default" w:ascii="Times New Roman" w:hAnsi="Times New Roman" w:cs="Times New Roman"/>
                <w:color w:val="auto"/>
              </w:rPr>
            </w:pPr>
            <w:r>
              <w:rPr>
                <w:rFonts w:hint="default" w:ascii="Times New Roman" w:hAnsi="Times New Roman" w:cs="Times New Roman"/>
                <w:color w:val="auto"/>
                <w:sz w:val="15"/>
                <w:szCs w:val="15"/>
              </w:rPr>
              <w:t>*注：种类判别，在相应类别下打钩。</w:t>
            </w:r>
          </w:p>
          <w:p>
            <w:pPr>
              <w:pStyle w:val="26"/>
              <w:widowControl/>
              <w:rPr>
                <w:rFonts w:hint="default" w:ascii="Times New Roman" w:hAnsi="Times New Roman" w:cs="Times New Roman"/>
                <w:color w:val="auto"/>
              </w:rPr>
            </w:pPr>
            <w:r>
              <w:rPr>
                <w:rFonts w:hint="default" w:ascii="Times New Roman" w:hAnsi="Times New Roman" w:cs="Times New Roman"/>
                <w:color w:val="auto"/>
              </w:rPr>
              <w:t>表5-</w:t>
            </w:r>
            <w:r>
              <w:rPr>
                <w:rFonts w:hint="eastAsia" w:cs="Times New Roman"/>
                <w:color w:val="auto"/>
                <w:lang w:val="en-US" w:eastAsia="zh-CN"/>
              </w:rPr>
              <w:t>4</w:t>
            </w:r>
            <w:r>
              <w:rPr>
                <w:rFonts w:hint="default" w:ascii="Times New Roman" w:hAnsi="Times New Roman" w:cs="Times New Roman"/>
                <w:color w:val="auto"/>
              </w:rPr>
              <w:t>本项目固废产生情况汇总表</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50"/>
              <w:gridCol w:w="857"/>
              <w:gridCol w:w="730"/>
              <w:gridCol w:w="528"/>
              <w:gridCol w:w="1182"/>
              <w:gridCol w:w="1035"/>
              <w:gridCol w:w="480"/>
              <w:gridCol w:w="588"/>
              <w:gridCol w:w="948"/>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4"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序号</w:t>
                  </w:r>
                </w:p>
              </w:tc>
              <w:tc>
                <w:tcPr>
                  <w:tcW w:w="650"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名称</w:t>
                  </w:r>
                </w:p>
              </w:tc>
              <w:tc>
                <w:tcPr>
                  <w:tcW w:w="857"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来源</w:t>
                  </w:r>
                </w:p>
              </w:tc>
              <w:tc>
                <w:tcPr>
                  <w:tcW w:w="730"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属性</w:t>
                  </w:r>
                </w:p>
              </w:tc>
              <w:tc>
                <w:tcPr>
                  <w:tcW w:w="528"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形态</w:t>
                  </w:r>
                </w:p>
              </w:tc>
              <w:tc>
                <w:tcPr>
                  <w:tcW w:w="1182"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主要成分</w:t>
                  </w:r>
                </w:p>
              </w:tc>
              <w:tc>
                <w:tcPr>
                  <w:tcW w:w="103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鉴别方法</w:t>
                  </w:r>
                </w:p>
              </w:tc>
              <w:tc>
                <w:tcPr>
                  <w:tcW w:w="480"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危险特性</w:t>
                  </w:r>
                </w:p>
              </w:tc>
              <w:tc>
                <w:tcPr>
                  <w:tcW w:w="588"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废物类别</w:t>
                  </w:r>
                </w:p>
              </w:tc>
              <w:tc>
                <w:tcPr>
                  <w:tcW w:w="948"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废物代码</w:t>
                  </w:r>
                </w:p>
              </w:tc>
              <w:tc>
                <w:tcPr>
                  <w:tcW w:w="871"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1</w:t>
                  </w:r>
                </w:p>
              </w:tc>
              <w:tc>
                <w:tcPr>
                  <w:tcW w:w="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生活垃圾</w:t>
                  </w:r>
                </w:p>
              </w:tc>
              <w:tc>
                <w:tcPr>
                  <w:tcW w:w="8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办公生活</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生活垃圾</w:t>
                  </w:r>
                </w:p>
              </w:tc>
              <w:tc>
                <w:tcPr>
                  <w:tcW w:w="5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固</w:t>
                  </w:r>
                </w:p>
              </w:tc>
              <w:tc>
                <w:tcPr>
                  <w:tcW w:w="1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生活垃圾</w:t>
                  </w:r>
                </w:p>
              </w:tc>
              <w:tc>
                <w:tcPr>
                  <w:tcW w:w="103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对照《国家危险废物名录》（2016</w:t>
                  </w:r>
                  <w:r>
                    <w:rPr>
                      <w:rStyle w:val="35"/>
                      <w:rFonts w:hint="default" w:ascii="Times New Roman" w:hAnsi="Times New Roman" w:cs="Times New Roman"/>
                      <w:lang w:val="en-US" w:eastAsia="zh-CN" w:bidi="ar"/>
                    </w:rPr>
                    <w:t>）</w:t>
                  </w:r>
                </w:p>
              </w:tc>
              <w:tc>
                <w:tcPr>
                  <w:tcW w:w="4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w:t>
                  </w:r>
                </w:p>
              </w:tc>
              <w:tc>
                <w:tcPr>
                  <w:tcW w:w="5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w:t>
                  </w:r>
                </w:p>
              </w:tc>
              <w:tc>
                <w:tcPr>
                  <w:tcW w:w="9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w:t>
                  </w:r>
                </w:p>
              </w:tc>
              <w:tc>
                <w:tcPr>
                  <w:tcW w:w="8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lang w:val="en-US"/>
                    </w:rPr>
                  </w:pPr>
                  <w:r>
                    <w:rPr>
                      <w:rFonts w:hint="eastAsia" w:ascii="Times New Roman" w:hAnsi="Times New Roman" w:eastAsia="宋体" w:cs="Times New Roman"/>
                      <w:i w:val="0"/>
                      <w:color w:val="000000"/>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2</w:t>
                  </w:r>
                </w:p>
              </w:tc>
              <w:tc>
                <w:tcPr>
                  <w:tcW w:w="650"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eastAsia" w:cs="Times New Roman"/>
                      <w:color w:val="auto"/>
                      <w:lang w:val="en-US" w:eastAsia="zh-CN"/>
                    </w:rPr>
                    <w:t>边角料及不合格产品</w:t>
                  </w:r>
                </w:p>
              </w:tc>
              <w:tc>
                <w:tcPr>
                  <w:tcW w:w="857"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eastAsia" w:cs="Times New Roman"/>
                      <w:color w:val="auto"/>
                      <w:lang w:val="en-US" w:eastAsia="zh-CN"/>
                    </w:rPr>
                    <w:t>生产</w:t>
                  </w:r>
                </w:p>
              </w:tc>
              <w:tc>
                <w:tcPr>
                  <w:tcW w:w="730" w:type="dxa"/>
                  <w:vMerge w:val="restart"/>
                  <w:tcBorders>
                    <w:top w:val="nil"/>
                    <w:left w:val="nil"/>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一般固废</w:t>
                  </w:r>
                </w:p>
              </w:tc>
              <w:tc>
                <w:tcPr>
                  <w:tcW w:w="5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固</w:t>
                  </w:r>
                </w:p>
              </w:tc>
              <w:tc>
                <w:tcPr>
                  <w:tcW w:w="1182"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eastAsia" w:cs="Times New Roman"/>
                      <w:color w:val="auto"/>
                      <w:lang w:val="en-US" w:eastAsia="zh-CN"/>
                    </w:rPr>
                    <w:t>钢</w:t>
                  </w:r>
                </w:p>
              </w:tc>
              <w:tc>
                <w:tcPr>
                  <w:tcW w:w="1035" w:type="dxa"/>
                  <w:vMerge w:val="continue"/>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auto"/>
                      <w:sz w:val="20"/>
                      <w:szCs w:val="20"/>
                    </w:rPr>
                  </w:pPr>
                </w:p>
              </w:tc>
              <w:tc>
                <w:tcPr>
                  <w:tcW w:w="4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w:t>
                  </w:r>
                </w:p>
              </w:tc>
              <w:tc>
                <w:tcPr>
                  <w:tcW w:w="5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w:t>
                  </w:r>
                </w:p>
              </w:tc>
              <w:tc>
                <w:tcPr>
                  <w:tcW w:w="9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w:t>
                  </w:r>
                </w:p>
              </w:tc>
              <w:tc>
                <w:tcPr>
                  <w:tcW w:w="871"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eastAsia" w:cs="Times New Roman"/>
                      <w:color w:val="auto"/>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3</w:t>
                  </w:r>
                </w:p>
              </w:tc>
              <w:tc>
                <w:tcPr>
                  <w:tcW w:w="650"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eastAsia" w:cs="Times New Roman"/>
                      <w:color w:val="auto"/>
                      <w:lang w:val="en-US" w:eastAsia="zh-CN"/>
                    </w:rPr>
                    <w:t>灰渣</w:t>
                  </w:r>
                </w:p>
              </w:tc>
              <w:tc>
                <w:tcPr>
                  <w:tcW w:w="857"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eastAsia" w:cs="Times New Roman"/>
                      <w:color w:val="auto"/>
                      <w:lang w:val="en-US" w:eastAsia="zh-CN"/>
                    </w:rPr>
                    <w:t>超声波清洗</w:t>
                  </w:r>
                </w:p>
              </w:tc>
              <w:tc>
                <w:tcPr>
                  <w:tcW w:w="730" w:type="dxa"/>
                  <w:vMerge w:val="continue"/>
                  <w:tcBorders>
                    <w:left w:val="nil"/>
                    <w:right w:val="single" w:color="auto" w:sz="4" w:space="0"/>
                  </w:tcBorders>
                  <w:shd w:val="clear" w:color="auto" w:fill="auto"/>
                  <w:vAlign w:val="center"/>
                </w:tcPr>
                <w:p>
                  <w:pPr>
                    <w:jc w:val="center"/>
                    <w:rPr>
                      <w:rFonts w:hint="default" w:ascii="Times New Roman" w:hAnsi="Times New Roman" w:cs="Times New Roman"/>
                      <w:color w:val="auto"/>
                      <w:sz w:val="20"/>
                      <w:szCs w:val="20"/>
                    </w:rPr>
                  </w:pPr>
                </w:p>
              </w:tc>
              <w:tc>
                <w:tcPr>
                  <w:tcW w:w="5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固</w:t>
                  </w:r>
                </w:p>
              </w:tc>
              <w:tc>
                <w:tcPr>
                  <w:tcW w:w="1182"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eastAsia" w:cs="Times New Roman"/>
                      <w:color w:val="auto"/>
                      <w:lang w:val="en-US" w:eastAsia="zh-CN"/>
                    </w:rPr>
                    <w:t>灰尘</w:t>
                  </w:r>
                </w:p>
              </w:tc>
              <w:tc>
                <w:tcPr>
                  <w:tcW w:w="1035" w:type="dxa"/>
                  <w:vMerge w:val="continue"/>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auto"/>
                      <w:sz w:val="20"/>
                      <w:szCs w:val="20"/>
                    </w:rPr>
                  </w:pPr>
                </w:p>
              </w:tc>
              <w:tc>
                <w:tcPr>
                  <w:tcW w:w="4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w:t>
                  </w:r>
                </w:p>
              </w:tc>
              <w:tc>
                <w:tcPr>
                  <w:tcW w:w="5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w:t>
                  </w:r>
                </w:p>
              </w:tc>
              <w:tc>
                <w:tcPr>
                  <w:tcW w:w="9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w:t>
                  </w:r>
                </w:p>
              </w:tc>
              <w:tc>
                <w:tcPr>
                  <w:tcW w:w="871"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eastAsia" w:cs="Times New Roman"/>
                      <w:color w:val="auto"/>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4</w:t>
                  </w:r>
                </w:p>
              </w:tc>
              <w:tc>
                <w:tcPr>
                  <w:tcW w:w="650"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eastAsia" w:cs="Times New Roman"/>
                      <w:color w:val="auto"/>
                      <w:lang w:val="en-US" w:eastAsia="zh-CN"/>
                    </w:rPr>
                    <w:t>废包装材料</w:t>
                  </w:r>
                </w:p>
              </w:tc>
              <w:tc>
                <w:tcPr>
                  <w:tcW w:w="857"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eastAsia" w:cs="Times New Roman"/>
                      <w:color w:val="auto"/>
                      <w:lang w:val="en-US" w:eastAsia="zh-CN"/>
                    </w:rPr>
                    <w:t>原料包装</w:t>
                  </w:r>
                </w:p>
              </w:tc>
              <w:tc>
                <w:tcPr>
                  <w:tcW w:w="730" w:type="dxa"/>
                  <w:vMerge w:val="continue"/>
                  <w:tcBorders>
                    <w:left w:val="nil"/>
                    <w:right w:val="single" w:color="auto" w:sz="4" w:space="0"/>
                  </w:tcBorders>
                  <w:shd w:val="clear" w:color="auto" w:fill="auto"/>
                  <w:vAlign w:val="center"/>
                </w:tcPr>
                <w:p>
                  <w:pPr>
                    <w:jc w:val="center"/>
                    <w:rPr>
                      <w:rFonts w:hint="default" w:ascii="Times New Roman" w:hAnsi="Times New Roman" w:cs="Times New Roman"/>
                      <w:color w:val="auto"/>
                      <w:sz w:val="20"/>
                      <w:szCs w:val="20"/>
                    </w:rPr>
                  </w:pPr>
                </w:p>
              </w:tc>
              <w:tc>
                <w:tcPr>
                  <w:tcW w:w="5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固</w:t>
                  </w:r>
                </w:p>
              </w:tc>
              <w:tc>
                <w:tcPr>
                  <w:tcW w:w="1182"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eastAsia" w:cs="Times New Roman"/>
                      <w:color w:val="auto"/>
                      <w:lang w:val="en-US" w:eastAsia="zh-CN"/>
                    </w:rPr>
                    <w:t>纸、塑料</w:t>
                  </w:r>
                </w:p>
              </w:tc>
              <w:tc>
                <w:tcPr>
                  <w:tcW w:w="1035" w:type="dxa"/>
                  <w:vMerge w:val="continue"/>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auto"/>
                      <w:sz w:val="20"/>
                      <w:szCs w:val="20"/>
                    </w:rPr>
                  </w:pPr>
                </w:p>
              </w:tc>
              <w:tc>
                <w:tcPr>
                  <w:tcW w:w="4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w:t>
                  </w:r>
                </w:p>
              </w:tc>
              <w:tc>
                <w:tcPr>
                  <w:tcW w:w="5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w:t>
                  </w:r>
                </w:p>
              </w:tc>
              <w:tc>
                <w:tcPr>
                  <w:tcW w:w="9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w:t>
                  </w:r>
                </w:p>
              </w:tc>
              <w:tc>
                <w:tcPr>
                  <w:tcW w:w="871"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eastAsia" w:cs="Times New Roman"/>
                      <w:color w:val="auto"/>
                      <w:lang w:val="en-US" w:eastAsia="zh-CN"/>
                    </w:rPr>
                    <w:t>0.05</w:t>
                  </w:r>
                </w:p>
              </w:tc>
            </w:tr>
          </w:tbl>
          <w:p>
            <w:pPr>
              <w:spacing w:line="360" w:lineRule="auto"/>
              <w:ind w:firstLine="480" w:firstLineChars="200"/>
              <w:rPr>
                <w:rFonts w:hint="default" w:ascii="Times New Roman" w:hAnsi="Times New Roman" w:eastAsia="宋体"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0" w:hRule="atLeast"/>
        </w:trPr>
        <w:tc>
          <w:tcPr>
            <w:tcW w:w="8522" w:type="dxa"/>
            <w:tcBorders>
              <w:top w:val="single" w:color="auto" w:sz="6" w:space="0"/>
              <w:left w:val="single" w:color="auto" w:sz="4" w:space="0"/>
              <w:bottom w:val="single" w:color="auto" w:sz="4" w:space="0"/>
              <w:right w:val="single" w:color="auto" w:sz="12" w:space="0"/>
            </w:tcBorders>
            <w:shd w:val="clear" w:color="auto" w:fill="auto"/>
          </w:tcPr>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bidi="ar"/>
              </w:rPr>
              <w:t>污染物防治措施：</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bidi="ar"/>
              </w:rPr>
              <w:t>营运期</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1、废水污染防治措施</w:t>
            </w:r>
          </w:p>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本项目无生产废水产生及排放；生活污水经化粪池处理后进入市政管网，最终进武进城区污水处理厂集中处理，尾水排入采菱港。</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bidi="ar"/>
              </w:rPr>
              <w:t>（1）</w:t>
            </w:r>
            <w:r>
              <w:rPr>
                <w:rFonts w:hint="default" w:ascii="Times New Roman" w:hAnsi="Times New Roman" w:eastAsia="宋体" w:cs="Times New Roman"/>
                <w:color w:val="auto"/>
                <w:sz w:val="24"/>
                <w:lang w:val="en-US" w:eastAsia="zh-CN" w:bidi="ar"/>
              </w:rPr>
              <w:t>生活污水</w:t>
            </w:r>
          </w:p>
          <w:p>
            <w:pPr>
              <w:spacing w:line="360" w:lineRule="auto"/>
              <w:ind w:firstLine="480" w:firstLineChars="200"/>
              <w:rPr>
                <w:rFonts w:hint="eastAsia" w:ascii="Times New Roman" w:hAnsi="Times New Roman" w:eastAsia="宋体" w:cs="Times New Roman"/>
                <w:color w:val="auto"/>
                <w:sz w:val="24"/>
                <w:lang w:eastAsia="zh-CN"/>
              </w:rPr>
            </w:pPr>
            <w:r>
              <w:rPr>
                <w:rFonts w:hint="default" w:ascii="Times New Roman" w:hAnsi="Times New Roman" w:eastAsia="宋体" w:cs="Times New Roman"/>
                <w:color w:val="auto"/>
                <w:sz w:val="24"/>
                <w:lang w:bidi="ar"/>
              </w:rPr>
              <w:t>本项目生活污水（</w:t>
            </w:r>
            <w:r>
              <w:rPr>
                <w:rFonts w:hint="eastAsia" w:ascii="Times New Roman" w:hAnsi="Times New Roman" w:eastAsia="宋体" w:cs="Times New Roman"/>
                <w:color w:val="auto"/>
                <w:sz w:val="24"/>
                <w:lang w:val="en-US" w:eastAsia="zh-CN" w:bidi="ar"/>
              </w:rPr>
              <w:t>240</w:t>
            </w:r>
            <w:r>
              <w:rPr>
                <w:rFonts w:hint="default" w:ascii="Times New Roman" w:hAnsi="Times New Roman" w:eastAsia="宋体" w:cs="Times New Roman"/>
                <w:color w:val="auto"/>
                <w:sz w:val="24"/>
                <w:lang w:bidi="ar"/>
              </w:rPr>
              <w:t>m</w:t>
            </w:r>
            <w:r>
              <w:rPr>
                <w:rFonts w:hint="default" w:ascii="Times New Roman" w:hAnsi="Times New Roman" w:eastAsia="宋体" w:cs="Times New Roman"/>
                <w:color w:val="auto"/>
                <w:sz w:val="24"/>
                <w:vertAlign w:val="superscript"/>
                <w:lang w:bidi="ar"/>
              </w:rPr>
              <w:t>3</w:t>
            </w:r>
            <w:r>
              <w:rPr>
                <w:rFonts w:hint="default" w:ascii="Times New Roman" w:hAnsi="Times New Roman" w:eastAsia="宋体" w:cs="Times New Roman"/>
                <w:color w:val="auto"/>
                <w:sz w:val="24"/>
                <w:lang w:bidi="ar"/>
              </w:rPr>
              <w:t>/a）</w:t>
            </w:r>
            <w:r>
              <w:rPr>
                <w:rFonts w:hint="default" w:ascii="Times New Roman" w:hAnsi="Times New Roman" w:eastAsia="宋体" w:cs="Times New Roman"/>
                <w:color w:val="auto"/>
                <w:sz w:val="24"/>
                <w:lang w:val="en-US" w:eastAsia="zh-CN" w:bidi="ar"/>
              </w:rPr>
              <w:t>经化粪池处理后进入市政管网，</w:t>
            </w:r>
            <w:r>
              <w:rPr>
                <w:rFonts w:hint="default" w:ascii="Times New Roman" w:hAnsi="Times New Roman" w:eastAsia="宋体" w:cs="Times New Roman"/>
                <w:color w:val="auto"/>
                <w:sz w:val="24"/>
                <w:lang w:bidi="ar"/>
              </w:rPr>
              <w:t>武进城区污水处理厂集中处理，尾水排入采菱港</w:t>
            </w:r>
            <w:r>
              <w:rPr>
                <w:rFonts w:hint="eastAsia" w:ascii="Times New Roman" w:hAnsi="Times New Roman" w:eastAsia="宋体" w:cs="Times New Roman"/>
                <w:color w:val="auto"/>
                <w:sz w:val="24"/>
                <w:lang w:eastAsia="zh-CN" w:bidi="ar"/>
              </w:rPr>
              <w:t>。</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本项目废水污染物排放情况见表5-</w:t>
            </w:r>
            <w:r>
              <w:rPr>
                <w:rFonts w:hint="eastAsia" w:ascii="Times New Roman" w:hAnsi="Times New Roman" w:eastAsia="宋体" w:cs="Times New Roman"/>
                <w:color w:val="auto"/>
                <w:sz w:val="24"/>
                <w:lang w:val="en-US" w:eastAsia="zh-CN" w:bidi="ar"/>
              </w:rPr>
              <w:t>5</w:t>
            </w:r>
            <w:r>
              <w:rPr>
                <w:rFonts w:hint="default" w:ascii="Times New Roman" w:hAnsi="Times New Roman" w:eastAsia="宋体" w:cs="Times New Roman"/>
                <w:color w:val="auto"/>
                <w:sz w:val="24"/>
                <w:lang w:bidi="ar"/>
              </w:rPr>
              <w:t>。</w:t>
            </w:r>
          </w:p>
          <w:p>
            <w:pPr>
              <w:pStyle w:val="26"/>
              <w:widowControl/>
              <w:rPr>
                <w:rFonts w:hint="default" w:ascii="Times New Roman" w:hAnsi="Times New Roman" w:cs="Times New Roman"/>
                <w:color w:val="auto"/>
              </w:rPr>
            </w:pPr>
            <w:r>
              <w:rPr>
                <w:rFonts w:hint="default" w:ascii="Times New Roman" w:hAnsi="Times New Roman" w:cs="Times New Roman"/>
                <w:color w:val="auto"/>
              </w:rPr>
              <w:t>表5-</w:t>
            </w:r>
            <w:r>
              <w:rPr>
                <w:rFonts w:hint="eastAsia" w:cs="Times New Roman"/>
                <w:color w:val="auto"/>
                <w:lang w:val="en-US" w:eastAsia="zh-CN"/>
              </w:rPr>
              <w:t>5</w:t>
            </w:r>
            <w:r>
              <w:rPr>
                <w:rFonts w:hint="default" w:ascii="Times New Roman" w:hAnsi="Times New Roman" w:cs="Times New Roman"/>
                <w:color w:val="auto"/>
              </w:rPr>
              <w:t xml:space="preserve"> 本项目污染物产排情况一览表</w:t>
            </w:r>
          </w:p>
          <w:tbl>
            <w:tblPr>
              <w:tblStyle w:val="15"/>
              <w:tblW w:w="8286" w:type="dxa"/>
              <w:tblInd w:w="0" w:type="dxa"/>
              <w:tblLayout w:type="fixed"/>
              <w:tblCellMar>
                <w:top w:w="0" w:type="dxa"/>
                <w:left w:w="108" w:type="dxa"/>
                <w:bottom w:w="0" w:type="dxa"/>
                <w:right w:w="108" w:type="dxa"/>
              </w:tblCellMar>
            </w:tblPr>
            <w:tblGrid>
              <w:gridCol w:w="826"/>
              <w:gridCol w:w="738"/>
              <w:gridCol w:w="926"/>
              <w:gridCol w:w="826"/>
              <w:gridCol w:w="827"/>
              <w:gridCol w:w="826"/>
              <w:gridCol w:w="839"/>
              <w:gridCol w:w="826"/>
              <w:gridCol w:w="826"/>
              <w:gridCol w:w="826"/>
            </w:tblGrid>
            <w:tr>
              <w:tblPrEx>
                <w:tblLayout w:type="fixed"/>
                <w:tblCellMar>
                  <w:top w:w="0" w:type="dxa"/>
                  <w:left w:w="108" w:type="dxa"/>
                  <w:bottom w:w="0" w:type="dxa"/>
                  <w:right w:w="108" w:type="dxa"/>
                </w:tblCellMar>
              </w:tblPrEx>
              <w:trPr>
                <w:trHeight w:val="285" w:hRule="atLeast"/>
              </w:trPr>
              <w:tc>
                <w:tcPr>
                  <w:tcW w:w="82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废水来源</w:t>
                  </w:r>
                </w:p>
              </w:tc>
              <w:tc>
                <w:tcPr>
                  <w:tcW w:w="738"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废水量t/a</w:t>
                  </w:r>
                </w:p>
              </w:tc>
              <w:tc>
                <w:tcPr>
                  <w:tcW w:w="2579" w:type="dxa"/>
                  <w:gridSpan w:val="3"/>
                  <w:tcBorders>
                    <w:top w:val="single" w:color="000000" w:sz="8" w:space="0"/>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污染物产生量</w:t>
                  </w:r>
                </w:p>
              </w:tc>
              <w:tc>
                <w:tcPr>
                  <w:tcW w:w="82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采取的处理方式</w:t>
                  </w:r>
                </w:p>
              </w:tc>
              <w:tc>
                <w:tcPr>
                  <w:tcW w:w="2491" w:type="dxa"/>
                  <w:gridSpan w:val="3"/>
                  <w:tcBorders>
                    <w:top w:val="single" w:color="000000" w:sz="8" w:space="0"/>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污染物排放情况</w:t>
                  </w:r>
                </w:p>
              </w:tc>
              <w:tc>
                <w:tcPr>
                  <w:tcW w:w="82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排放去向</w:t>
                  </w:r>
                </w:p>
              </w:tc>
            </w:tr>
            <w:tr>
              <w:tblPrEx>
                <w:tblLayout w:type="fixed"/>
                <w:tblCellMar>
                  <w:top w:w="0" w:type="dxa"/>
                  <w:left w:w="108" w:type="dxa"/>
                  <w:bottom w:w="0" w:type="dxa"/>
                  <w:right w:w="108" w:type="dxa"/>
                </w:tblCellMar>
              </w:tblPrEx>
              <w:trPr>
                <w:trHeight w:val="555" w:hRule="atLeast"/>
              </w:trPr>
              <w:tc>
                <w:tcPr>
                  <w:tcW w:w="826"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73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9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污染物名称</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浓度mg/L</w:t>
                  </w:r>
                </w:p>
              </w:tc>
              <w:tc>
                <w:tcPr>
                  <w:tcW w:w="827"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产生量t/a</w:t>
                  </w:r>
                </w:p>
              </w:tc>
              <w:tc>
                <w:tcPr>
                  <w:tcW w:w="826"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839"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污染物名称</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浓度mg/L</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排放量t/a</w:t>
                  </w:r>
                </w:p>
              </w:tc>
              <w:tc>
                <w:tcPr>
                  <w:tcW w:w="826"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r>
            <w:tr>
              <w:tblPrEx>
                <w:tblLayout w:type="fixed"/>
                <w:tblCellMar>
                  <w:top w:w="0" w:type="dxa"/>
                  <w:left w:w="108" w:type="dxa"/>
                  <w:bottom w:w="0" w:type="dxa"/>
                  <w:right w:w="108" w:type="dxa"/>
                </w:tblCellMar>
              </w:tblPrEx>
              <w:trPr>
                <w:trHeight w:val="285" w:hRule="atLeast"/>
              </w:trPr>
              <w:tc>
                <w:tcPr>
                  <w:tcW w:w="826" w:type="dxa"/>
                  <w:vMerge w:val="restart"/>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生活污水</w:t>
                  </w:r>
                </w:p>
              </w:tc>
              <w:tc>
                <w:tcPr>
                  <w:tcW w:w="738" w:type="dxa"/>
                  <w:vMerge w:val="restart"/>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color w:val="auto"/>
                      <w:kern w:val="0"/>
                      <w:sz w:val="21"/>
                      <w:szCs w:val="21"/>
                      <w:lang w:val="en-US" w:eastAsia="zh-CN"/>
                    </w:rPr>
                    <w:t>24</w:t>
                  </w:r>
                  <w:r>
                    <w:rPr>
                      <w:rFonts w:hint="default" w:ascii="Times New Roman" w:hAnsi="Times New Roman" w:cs="Times New Roman"/>
                      <w:color w:val="auto"/>
                      <w:kern w:val="0"/>
                      <w:sz w:val="21"/>
                      <w:szCs w:val="21"/>
                      <w:lang w:val="en-US" w:eastAsia="zh-CN"/>
                    </w:rPr>
                    <w:t>0</w:t>
                  </w:r>
                </w:p>
              </w:tc>
              <w:tc>
                <w:tcPr>
                  <w:tcW w:w="9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COD</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color w:val="auto"/>
                      <w:kern w:val="0"/>
                      <w:sz w:val="21"/>
                      <w:szCs w:val="21"/>
                      <w:lang w:val="en-US" w:eastAsia="zh-CN"/>
                    </w:rPr>
                    <w:t>400</w:t>
                  </w:r>
                </w:p>
              </w:tc>
              <w:tc>
                <w:tcPr>
                  <w:tcW w:w="8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0.096</w:t>
                  </w:r>
                </w:p>
              </w:tc>
              <w:tc>
                <w:tcPr>
                  <w:tcW w:w="826" w:type="dxa"/>
                  <w:vMerge w:val="restart"/>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化粪池</w:t>
                  </w:r>
                </w:p>
              </w:tc>
              <w:tc>
                <w:tcPr>
                  <w:tcW w:w="839"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COD</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350</w:t>
                  </w:r>
                </w:p>
              </w:tc>
              <w:tc>
                <w:tcPr>
                  <w:tcW w:w="826"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0.084</w:t>
                  </w:r>
                </w:p>
              </w:tc>
              <w:tc>
                <w:tcPr>
                  <w:tcW w:w="826" w:type="dxa"/>
                  <w:vMerge w:val="restart"/>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武进城区污水处理厂</w:t>
                  </w:r>
                </w:p>
              </w:tc>
            </w:tr>
            <w:tr>
              <w:tblPrEx>
                <w:tblLayout w:type="fixed"/>
                <w:tblCellMar>
                  <w:top w:w="0" w:type="dxa"/>
                  <w:left w:w="108" w:type="dxa"/>
                  <w:bottom w:w="0" w:type="dxa"/>
                  <w:right w:w="108" w:type="dxa"/>
                </w:tblCellMar>
              </w:tblPrEx>
              <w:trPr>
                <w:trHeight w:val="285" w:hRule="atLeast"/>
              </w:trPr>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738"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9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SS</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color w:val="auto"/>
                      <w:kern w:val="0"/>
                      <w:sz w:val="21"/>
                      <w:szCs w:val="21"/>
                      <w:lang w:val="en-US" w:eastAsia="zh-CN"/>
                    </w:rPr>
                    <w:t>300</w:t>
                  </w:r>
                </w:p>
              </w:tc>
              <w:tc>
                <w:tcPr>
                  <w:tcW w:w="8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0.072</w:t>
                  </w:r>
                </w:p>
              </w:tc>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839"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SS</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250</w:t>
                  </w:r>
                </w:p>
              </w:tc>
              <w:tc>
                <w:tcPr>
                  <w:tcW w:w="826"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0.06</w:t>
                  </w:r>
                </w:p>
              </w:tc>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r>
            <w:tr>
              <w:tblPrEx>
                <w:tblLayout w:type="fixed"/>
                <w:tblCellMar>
                  <w:top w:w="0" w:type="dxa"/>
                  <w:left w:w="108" w:type="dxa"/>
                  <w:bottom w:w="0" w:type="dxa"/>
                  <w:right w:w="108" w:type="dxa"/>
                </w:tblCellMar>
              </w:tblPrEx>
              <w:trPr>
                <w:trHeight w:val="315" w:hRule="atLeast"/>
              </w:trPr>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738"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9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NH</w:t>
                  </w:r>
                  <w:r>
                    <w:rPr>
                      <w:rFonts w:hint="default" w:ascii="Times New Roman" w:hAnsi="Times New Roman" w:cs="Times New Roman"/>
                      <w:color w:val="auto"/>
                      <w:kern w:val="0"/>
                      <w:sz w:val="21"/>
                      <w:szCs w:val="21"/>
                      <w:vertAlign w:val="subscript"/>
                    </w:rPr>
                    <w:t>3</w:t>
                  </w:r>
                  <w:r>
                    <w:rPr>
                      <w:rFonts w:hint="default" w:ascii="Times New Roman" w:hAnsi="Times New Roman" w:cs="Times New Roman"/>
                      <w:color w:val="auto"/>
                      <w:kern w:val="0"/>
                      <w:sz w:val="21"/>
                      <w:szCs w:val="21"/>
                    </w:rPr>
                    <w:t>-N</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color w:val="auto"/>
                      <w:kern w:val="0"/>
                      <w:sz w:val="21"/>
                      <w:szCs w:val="21"/>
                      <w:lang w:val="en-US" w:eastAsia="zh-CN"/>
                    </w:rPr>
                    <w:t>40</w:t>
                  </w:r>
                </w:p>
              </w:tc>
              <w:tc>
                <w:tcPr>
                  <w:tcW w:w="8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0.0096</w:t>
                  </w:r>
                </w:p>
              </w:tc>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839"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NH</w:t>
                  </w:r>
                  <w:r>
                    <w:rPr>
                      <w:rFonts w:hint="default" w:ascii="Times New Roman" w:hAnsi="Times New Roman" w:cs="Times New Roman"/>
                      <w:color w:val="auto"/>
                      <w:kern w:val="0"/>
                      <w:sz w:val="21"/>
                      <w:szCs w:val="21"/>
                      <w:vertAlign w:val="subscript"/>
                    </w:rPr>
                    <w:t>3</w:t>
                  </w:r>
                  <w:r>
                    <w:rPr>
                      <w:rFonts w:hint="default" w:ascii="Times New Roman" w:hAnsi="Times New Roman" w:cs="Times New Roman"/>
                      <w:color w:val="auto"/>
                      <w:kern w:val="0"/>
                      <w:sz w:val="21"/>
                      <w:szCs w:val="21"/>
                    </w:rPr>
                    <w:t>-N</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3</w:t>
                  </w:r>
                  <w:r>
                    <w:rPr>
                      <w:rFonts w:hint="default" w:ascii="Times New Roman" w:hAnsi="Times New Roman" w:cs="Times New Roman"/>
                      <w:color w:val="auto"/>
                      <w:kern w:val="0"/>
                      <w:sz w:val="21"/>
                      <w:szCs w:val="21"/>
                    </w:rPr>
                    <w:t>5</w:t>
                  </w:r>
                </w:p>
              </w:tc>
              <w:tc>
                <w:tcPr>
                  <w:tcW w:w="826"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0.0084</w:t>
                  </w:r>
                </w:p>
              </w:tc>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r>
            <w:tr>
              <w:tblPrEx>
                <w:tblLayout w:type="fixed"/>
                <w:tblCellMar>
                  <w:top w:w="0" w:type="dxa"/>
                  <w:left w:w="108" w:type="dxa"/>
                  <w:bottom w:w="0" w:type="dxa"/>
                  <w:right w:w="108" w:type="dxa"/>
                </w:tblCellMar>
              </w:tblPrEx>
              <w:trPr>
                <w:trHeight w:val="285" w:hRule="atLeast"/>
              </w:trPr>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738"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9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TP</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color w:val="auto"/>
                      <w:kern w:val="0"/>
                      <w:sz w:val="21"/>
                      <w:szCs w:val="21"/>
                      <w:lang w:val="en-US" w:eastAsia="zh-CN"/>
                    </w:rPr>
                    <w:t>5</w:t>
                  </w:r>
                </w:p>
              </w:tc>
              <w:tc>
                <w:tcPr>
                  <w:tcW w:w="8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0.0012</w:t>
                  </w:r>
                </w:p>
              </w:tc>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839"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TP</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5</w:t>
                  </w:r>
                </w:p>
              </w:tc>
              <w:tc>
                <w:tcPr>
                  <w:tcW w:w="826"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0.0012</w:t>
                  </w:r>
                </w:p>
              </w:tc>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r>
            <w:tr>
              <w:tblPrEx>
                <w:tblLayout w:type="fixed"/>
                <w:tblCellMar>
                  <w:top w:w="0" w:type="dxa"/>
                  <w:left w:w="108" w:type="dxa"/>
                  <w:bottom w:w="0" w:type="dxa"/>
                  <w:right w:w="108" w:type="dxa"/>
                </w:tblCellMar>
              </w:tblPrEx>
              <w:trPr>
                <w:trHeight w:val="285" w:hRule="atLeast"/>
              </w:trPr>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738"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9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color w:val="auto"/>
                      <w:kern w:val="0"/>
                      <w:sz w:val="21"/>
                      <w:szCs w:val="21"/>
                      <w:lang w:val="en-US" w:eastAsia="zh-CN"/>
                    </w:rPr>
                    <w:t>TN</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color w:val="auto"/>
                      <w:kern w:val="0"/>
                      <w:sz w:val="21"/>
                      <w:szCs w:val="21"/>
                      <w:lang w:val="en-US" w:eastAsia="zh-CN"/>
                    </w:rPr>
                    <w:t>60</w:t>
                  </w:r>
                </w:p>
              </w:tc>
              <w:tc>
                <w:tcPr>
                  <w:tcW w:w="8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0.0144</w:t>
                  </w:r>
                </w:p>
              </w:tc>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c>
                <w:tcPr>
                  <w:tcW w:w="839"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TN</w:t>
                  </w:r>
                </w:p>
              </w:tc>
              <w:tc>
                <w:tcPr>
                  <w:tcW w:w="826" w:type="dxa"/>
                  <w:tcBorders>
                    <w:top w:val="nil"/>
                    <w:left w:val="nil"/>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50</w:t>
                  </w:r>
                </w:p>
              </w:tc>
              <w:tc>
                <w:tcPr>
                  <w:tcW w:w="826"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0.012</w:t>
                  </w:r>
                </w:p>
              </w:tc>
              <w:tc>
                <w:tcPr>
                  <w:tcW w:w="82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rPr>
                  </w:pPr>
                </w:p>
              </w:tc>
            </w:tr>
          </w:tbl>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（2）</w:t>
            </w:r>
            <w:r>
              <w:rPr>
                <w:rFonts w:hint="default" w:ascii="Times New Roman" w:hAnsi="Times New Roman" w:eastAsia="宋体" w:cs="Times New Roman"/>
                <w:color w:val="auto"/>
                <w:sz w:val="24"/>
                <w:lang w:val="en-US" w:eastAsia="zh-CN"/>
              </w:rPr>
              <w:t>武进城区污水处理厂</w:t>
            </w:r>
            <w:r>
              <w:rPr>
                <w:rFonts w:hint="default" w:ascii="Times New Roman" w:hAnsi="Times New Roman" w:eastAsia="宋体" w:cs="Times New Roman"/>
                <w:color w:val="auto"/>
                <w:sz w:val="24"/>
                <w:lang w:bidi="ar"/>
              </w:rPr>
              <w:t>接管可行性分析</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武进城区污水处理厂总设计处理能力达8万m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/d，目前实际日处理污水量达7.5万m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/d，剩余能力0.5万m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/d。本项目投产后新增排水</w:t>
            </w:r>
            <w:r>
              <w:rPr>
                <w:rFonts w:hint="eastAsia"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lang w:val="en-US" w:eastAsia="zh-CN"/>
              </w:rPr>
              <w:t>.8m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/d，废水仅占富余量0.</w:t>
            </w:r>
            <w:r>
              <w:rPr>
                <w:rFonts w:hint="eastAsia"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val="en-US" w:eastAsia="zh-CN"/>
              </w:rPr>
              <w:t>6</w:t>
            </w:r>
            <w:r>
              <w:rPr>
                <w:rFonts w:hint="default" w:ascii="Times New Roman" w:hAnsi="Times New Roman" w:eastAsia="宋体" w:cs="Times New Roman"/>
                <w:color w:val="auto"/>
                <w:sz w:val="24"/>
                <w:lang w:val="en-US" w:eastAsia="zh-CN"/>
              </w:rPr>
              <w:t>%，因此本项目废水不会对污水处理厂产生冲击影响，污水厂完全有能力接纳本项目的废水。由此可见，本项目污水接管具有可行性。污水经达标处理后排放，对受纳水体采菱港影响很小，水质功能可维持现状。</w:t>
            </w: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2、废气</w:t>
            </w: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本项目无废气产生及排放。</w:t>
            </w:r>
          </w:p>
          <w:p>
            <w:pPr>
              <w:spacing w:line="360" w:lineRule="auto"/>
              <w:jc w:val="center"/>
              <w:rPr>
                <w:rFonts w:hint="default" w:ascii="Times New Roman" w:hAnsi="Times New Roman" w:cs="Times New Roman"/>
                <w:color w:val="auto"/>
              </w:rPr>
            </w:pPr>
          </w:p>
        </w:tc>
      </w:tr>
    </w:tbl>
    <w:p>
      <w:pPr>
        <w:rPr>
          <w:rFonts w:ascii="Times New Roman" w:hAnsi="Times New Roman" w:eastAsia="宋体" w:cs="Times New Roman"/>
          <w:b/>
          <w:color w:val="auto"/>
          <w:sz w:val="30"/>
          <w:szCs w:val="30"/>
        </w:rPr>
        <w:sectPr>
          <w:pgSz w:w="11906" w:h="16838"/>
          <w:pgMar w:top="1440" w:right="1800" w:bottom="1440" w:left="1800" w:header="851" w:footer="992" w:gutter="0"/>
          <w:pgNumType w:fmt="decimal"/>
          <w:cols w:space="425" w:num="1"/>
          <w:docGrid w:type="lines" w:linePitch="312" w:charSpace="0"/>
        </w:sectPr>
      </w:pPr>
    </w:p>
    <w:tbl>
      <w:tblPr>
        <w:tblStyle w:val="16"/>
        <w:tblW w:w="85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7" w:type="dxa"/>
          </w:tcPr>
          <w:p>
            <w:pPr>
              <w:numPr>
                <w:ilvl w:val="0"/>
                <w:numId w:val="0"/>
              </w:numPr>
              <w:spacing w:line="360" w:lineRule="auto"/>
              <w:ind w:left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bidi="ar"/>
              </w:rPr>
              <w:t>3、</w:t>
            </w:r>
            <w:r>
              <w:rPr>
                <w:rFonts w:hint="default" w:ascii="Times New Roman" w:hAnsi="Times New Roman" w:eastAsia="宋体" w:cs="Times New Roman"/>
                <w:color w:val="auto"/>
                <w:sz w:val="24"/>
                <w:lang w:bidi="ar"/>
              </w:rPr>
              <w:t>固废污染防治措施</w:t>
            </w:r>
          </w:p>
          <w:p>
            <w:pPr>
              <w:spacing w:line="360" w:lineRule="auto"/>
              <w:ind w:firstLine="420" w:firstLineChars="200"/>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ascii="Times New Roman" w:hAnsi="Times New Roman" w:cs="Times New Roman"/>
              </w:rPr>
              <w:t>本项目固废产生情况及处置方式见下表。</w:t>
            </w:r>
          </w:p>
          <w:p>
            <w:pPr>
              <w:pStyle w:val="17"/>
              <w:jc w:val="center"/>
              <w:rPr>
                <w:rFonts w:ascii="Times New Roman" w:eastAsia="宋体" w:cs="Times New Roman"/>
                <w:b/>
                <w:bCs/>
                <w:color w:val="auto"/>
                <w:kern w:val="2"/>
                <w:szCs w:val="32"/>
              </w:rPr>
            </w:pPr>
            <w:r>
              <w:rPr>
                <w:rFonts w:ascii="Times New Roman" w:eastAsia="宋体" w:cs="Times New Roman"/>
                <w:b/>
                <w:bCs/>
                <w:color w:val="auto"/>
                <w:kern w:val="2"/>
                <w:szCs w:val="32"/>
              </w:rPr>
              <w:t>表5-</w:t>
            </w:r>
            <w:r>
              <w:rPr>
                <w:rFonts w:hint="eastAsia" w:ascii="Times New Roman" w:cs="Times New Roman"/>
                <w:b/>
                <w:bCs/>
                <w:color w:val="auto"/>
                <w:kern w:val="2"/>
                <w:szCs w:val="32"/>
                <w:lang w:val="en-US" w:eastAsia="zh-CN"/>
              </w:rPr>
              <w:t>6</w:t>
            </w:r>
            <w:r>
              <w:rPr>
                <w:rFonts w:ascii="Times New Roman" w:eastAsia="宋体" w:cs="Times New Roman"/>
                <w:b/>
                <w:bCs/>
                <w:color w:val="auto"/>
                <w:kern w:val="2"/>
                <w:szCs w:val="32"/>
              </w:rPr>
              <w:t xml:space="preserve"> 本项目固废产生情况及处置方式</w:t>
            </w:r>
          </w:p>
          <w:tbl>
            <w:tblPr>
              <w:tblStyle w:val="15"/>
              <w:tblW w:w="828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3"/>
              <w:gridCol w:w="754"/>
              <w:gridCol w:w="753"/>
              <w:gridCol w:w="753"/>
              <w:gridCol w:w="753"/>
              <w:gridCol w:w="754"/>
              <w:gridCol w:w="753"/>
              <w:gridCol w:w="753"/>
              <w:gridCol w:w="753"/>
              <w:gridCol w:w="754"/>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00" w:hRule="atLeast"/>
              </w:trPr>
              <w:tc>
                <w:tcPr>
                  <w:tcW w:w="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序号</w:t>
                  </w:r>
                </w:p>
              </w:tc>
              <w:tc>
                <w:tcPr>
                  <w:tcW w:w="75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固废名称</w:t>
                  </w:r>
                </w:p>
              </w:tc>
              <w:tc>
                <w:tcPr>
                  <w:tcW w:w="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属性</w:t>
                  </w:r>
                </w:p>
              </w:tc>
              <w:tc>
                <w:tcPr>
                  <w:tcW w:w="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产生工序</w:t>
                  </w:r>
                </w:p>
              </w:tc>
              <w:tc>
                <w:tcPr>
                  <w:tcW w:w="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形态</w:t>
                  </w:r>
                </w:p>
              </w:tc>
              <w:tc>
                <w:tcPr>
                  <w:tcW w:w="7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主要</w:t>
                  </w:r>
                </w:p>
              </w:tc>
              <w:tc>
                <w:tcPr>
                  <w:tcW w:w="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危险特性</w:t>
                  </w:r>
                </w:p>
              </w:tc>
              <w:tc>
                <w:tcPr>
                  <w:tcW w:w="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废物类别</w:t>
                  </w:r>
                </w:p>
              </w:tc>
              <w:tc>
                <w:tcPr>
                  <w:tcW w:w="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废物代码</w:t>
                  </w:r>
                </w:p>
              </w:tc>
              <w:tc>
                <w:tcPr>
                  <w:tcW w:w="75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估算产生量（t/a</w:t>
                  </w:r>
                  <w:r>
                    <w:rPr>
                      <w:rFonts w:hint="eastAsia" w:ascii="宋体" w:hAnsi="宋体" w:eastAsia="宋体" w:cs="宋体"/>
                      <w:i w:val="0"/>
                      <w:color w:val="000000"/>
                      <w:kern w:val="0"/>
                      <w:sz w:val="21"/>
                      <w:szCs w:val="21"/>
                      <w:u w:val="none"/>
                      <w:lang w:val="en-US" w:eastAsia="zh-CN" w:bidi="ar"/>
                    </w:rPr>
                    <w:t>）</w:t>
                  </w:r>
                </w:p>
              </w:tc>
              <w:tc>
                <w:tcPr>
                  <w:tcW w:w="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处理处置方式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70" w:hRule="atLeast"/>
              </w:trPr>
              <w:tc>
                <w:tcPr>
                  <w:tcW w:w="753"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54"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53"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53"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53"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成分</w:t>
                  </w:r>
                </w:p>
              </w:tc>
              <w:tc>
                <w:tcPr>
                  <w:tcW w:w="753"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53"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53"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54"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53"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754"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1"/>
                      <w:szCs w:val="21"/>
                      <w:u w:val="none"/>
                    </w:rPr>
                  </w:pPr>
                  <w:r>
                    <w:rPr>
                      <w:rFonts w:hint="eastAsia" w:cs="Times New Roman"/>
                      <w:color w:val="auto"/>
                      <w:lang w:val="en-US" w:eastAsia="zh-CN"/>
                    </w:rPr>
                    <w:t>边角料及不合格产品</w:t>
                  </w:r>
                </w:p>
              </w:tc>
              <w:tc>
                <w:tcPr>
                  <w:tcW w:w="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一般固废</w:t>
                  </w:r>
                </w:p>
              </w:tc>
              <w:tc>
                <w:tcPr>
                  <w:tcW w:w="753"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1"/>
                      <w:szCs w:val="21"/>
                      <w:u w:val="none"/>
                    </w:rPr>
                  </w:pPr>
                  <w:r>
                    <w:rPr>
                      <w:rFonts w:hint="eastAsia" w:cs="Times New Roman"/>
                      <w:color w:val="auto"/>
                      <w:lang w:val="en-US" w:eastAsia="zh-CN"/>
                    </w:rPr>
                    <w:t>生产</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固</w:t>
                  </w:r>
                </w:p>
              </w:tc>
              <w:tc>
                <w:tcPr>
                  <w:tcW w:w="754"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1"/>
                      <w:szCs w:val="21"/>
                      <w:u w:val="none"/>
                    </w:rPr>
                  </w:pPr>
                  <w:r>
                    <w:rPr>
                      <w:rFonts w:hint="eastAsia" w:cs="Times New Roman"/>
                      <w:color w:val="auto"/>
                      <w:lang w:val="en-US" w:eastAsia="zh-CN"/>
                    </w:rPr>
                    <w:t>钢</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754"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1"/>
                      <w:szCs w:val="21"/>
                      <w:u w:val="none"/>
                    </w:rPr>
                  </w:pPr>
                  <w:r>
                    <w:rPr>
                      <w:rFonts w:hint="eastAsia" w:cs="Times New Roman"/>
                      <w:color w:val="auto"/>
                      <w:lang w:val="en-US" w:eastAsia="zh-CN"/>
                    </w:rPr>
                    <w:t>0.6</w:t>
                  </w:r>
                </w:p>
              </w:tc>
              <w:tc>
                <w:tcPr>
                  <w:tcW w:w="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委外</w:t>
                  </w:r>
                  <w:r>
                    <w:rPr>
                      <w:rFonts w:hint="default" w:ascii="Times New Roman" w:hAnsi="Times New Roman" w:eastAsia="宋体" w:cs="Times New Roman"/>
                      <w:i w:val="0"/>
                      <w:color w:val="000000"/>
                      <w:kern w:val="0"/>
                      <w:sz w:val="21"/>
                      <w:szCs w:val="21"/>
                      <w:u w:val="none"/>
                      <w:lang w:val="en-US" w:eastAsia="zh-CN" w:bidi="ar"/>
                    </w:rPr>
                    <w:t>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85" w:hRule="atLeast"/>
              </w:trPr>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754"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1"/>
                      <w:szCs w:val="21"/>
                      <w:u w:val="none"/>
                    </w:rPr>
                  </w:pPr>
                  <w:r>
                    <w:rPr>
                      <w:rFonts w:hint="eastAsia" w:cs="Times New Roman"/>
                      <w:color w:val="auto"/>
                      <w:lang w:val="en-US" w:eastAsia="zh-CN"/>
                    </w:rPr>
                    <w:t>灰渣</w:t>
                  </w:r>
                </w:p>
              </w:tc>
              <w:tc>
                <w:tcPr>
                  <w:tcW w:w="753"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53"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1"/>
                      <w:szCs w:val="21"/>
                      <w:u w:val="none"/>
                    </w:rPr>
                  </w:pPr>
                  <w:r>
                    <w:rPr>
                      <w:rFonts w:hint="eastAsia" w:cs="Times New Roman"/>
                      <w:color w:val="auto"/>
                      <w:lang w:val="en-US" w:eastAsia="zh-CN"/>
                    </w:rPr>
                    <w:t>超声波清洗</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固</w:t>
                  </w:r>
                </w:p>
              </w:tc>
              <w:tc>
                <w:tcPr>
                  <w:tcW w:w="754"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1"/>
                      <w:szCs w:val="21"/>
                      <w:u w:val="none"/>
                    </w:rPr>
                  </w:pPr>
                  <w:r>
                    <w:rPr>
                      <w:rFonts w:hint="eastAsia" w:cs="Times New Roman"/>
                      <w:color w:val="auto"/>
                      <w:lang w:val="en-US" w:eastAsia="zh-CN"/>
                    </w:rPr>
                    <w:t>灰尘</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754"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1"/>
                      <w:szCs w:val="21"/>
                      <w:u w:val="none"/>
                    </w:rPr>
                  </w:pPr>
                  <w:r>
                    <w:rPr>
                      <w:rFonts w:hint="eastAsia" w:cs="Times New Roman"/>
                      <w:color w:val="auto"/>
                      <w:lang w:val="en-US" w:eastAsia="zh-CN"/>
                    </w:rPr>
                    <w:t>0.01</w:t>
                  </w:r>
                </w:p>
              </w:tc>
              <w:tc>
                <w:tcPr>
                  <w:tcW w:w="753"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754"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1"/>
                      <w:szCs w:val="21"/>
                      <w:u w:val="none"/>
                    </w:rPr>
                  </w:pPr>
                  <w:r>
                    <w:rPr>
                      <w:rFonts w:hint="eastAsia" w:cs="Times New Roman"/>
                      <w:color w:val="auto"/>
                      <w:lang w:val="en-US" w:eastAsia="zh-CN"/>
                    </w:rPr>
                    <w:t>废包装材料</w:t>
                  </w:r>
                </w:p>
              </w:tc>
              <w:tc>
                <w:tcPr>
                  <w:tcW w:w="753"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53"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1"/>
                      <w:szCs w:val="21"/>
                      <w:u w:val="none"/>
                    </w:rPr>
                  </w:pPr>
                  <w:r>
                    <w:rPr>
                      <w:rFonts w:hint="eastAsia" w:cs="Times New Roman"/>
                      <w:color w:val="auto"/>
                      <w:lang w:val="en-US" w:eastAsia="zh-CN"/>
                    </w:rPr>
                    <w:t>原料包装</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固</w:t>
                  </w:r>
                </w:p>
              </w:tc>
              <w:tc>
                <w:tcPr>
                  <w:tcW w:w="754"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1"/>
                      <w:szCs w:val="21"/>
                      <w:u w:val="none"/>
                    </w:rPr>
                  </w:pPr>
                  <w:r>
                    <w:rPr>
                      <w:rFonts w:hint="eastAsia" w:cs="Times New Roman"/>
                      <w:color w:val="auto"/>
                      <w:lang w:val="en-US" w:eastAsia="zh-CN"/>
                    </w:rPr>
                    <w:t>纸、塑料</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754"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1"/>
                      <w:szCs w:val="21"/>
                      <w:u w:val="none"/>
                    </w:rPr>
                  </w:pPr>
                  <w:r>
                    <w:rPr>
                      <w:rFonts w:hint="eastAsia" w:cs="Times New Roman"/>
                      <w:color w:val="auto"/>
                      <w:lang w:val="en-US" w:eastAsia="zh-CN"/>
                    </w:rPr>
                    <w:t>0.05</w:t>
                  </w:r>
                </w:p>
              </w:tc>
              <w:tc>
                <w:tcPr>
                  <w:tcW w:w="753"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4</w:t>
                  </w:r>
                </w:p>
              </w:tc>
              <w:tc>
                <w:tcPr>
                  <w:tcW w:w="754"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1"/>
                      <w:szCs w:val="21"/>
                      <w:u w:val="none"/>
                    </w:rPr>
                  </w:pPr>
                  <w:r>
                    <w:rPr>
                      <w:rFonts w:hint="eastAsia" w:cs="Times New Roman"/>
                      <w:color w:val="auto"/>
                      <w:lang w:val="en-US" w:eastAsia="zh-CN"/>
                    </w:rPr>
                    <w:t>生活垃圾</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Theme="minorEastAsia"/>
                      <w:lang w:val="en-US" w:eastAsia="zh-CN"/>
                    </w:rPr>
                  </w:pPr>
                  <w:r>
                    <w:rPr>
                      <w:rFonts w:hint="eastAsia"/>
                      <w:lang w:val="en-US" w:eastAsia="zh-CN"/>
                    </w:rPr>
                    <w:t>生活垃圾</w:t>
                  </w:r>
                </w:p>
              </w:tc>
              <w:tc>
                <w:tcPr>
                  <w:tcW w:w="753"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1"/>
                      <w:szCs w:val="21"/>
                      <w:u w:val="none"/>
                    </w:rPr>
                  </w:pPr>
                  <w:r>
                    <w:rPr>
                      <w:rFonts w:hint="eastAsia" w:cs="Times New Roman"/>
                      <w:color w:val="auto"/>
                      <w:lang w:val="en-US" w:eastAsia="zh-CN"/>
                    </w:rPr>
                    <w:t>职工生活</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固</w:t>
                  </w:r>
                </w:p>
              </w:tc>
              <w:tc>
                <w:tcPr>
                  <w:tcW w:w="754"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1"/>
                      <w:szCs w:val="21"/>
                      <w:u w:val="none"/>
                    </w:rPr>
                  </w:pPr>
                  <w:r>
                    <w:rPr>
                      <w:rFonts w:hint="eastAsia" w:cs="Times New Roman"/>
                      <w:color w:val="auto"/>
                      <w:lang w:val="en-US" w:eastAsia="zh-CN"/>
                    </w:rPr>
                    <w:t>生活垃圾</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754"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1"/>
                      <w:szCs w:val="21"/>
                      <w:u w:val="none"/>
                    </w:rPr>
                  </w:pPr>
                  <w:r>
                    <w:rPr>
                      <w:rFonts w:hint="eastAsia" w:cs="Times New Roman"/>
                      <w:color w:val="auto"/>
                      <w:lang w:val="en-US" w:eastAsia="zh-CN"/>
                    </w:rPr>
                    <w:t>1.5</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环卫收集处理</w:t>
                  </w:r>
                </w:p>
              </w:tc>
            </w:tr>
          </w:tbl>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本项目设置</w:t>
            </w:r>
            <w:r>
              <w:rPr>
                <w:rFonts w:hint="eastAsia" w:ascii="Times New Roman" w:hAnsi="Times New Roman" w:eastAsia="宋体" w:cs="Times New Roman"/>
                <w:color w:val="auto"/>
                <w:sz w:val="24"/>
                <w:lang w:val="en-US" w:eastAsia="zh-CN" w:bidi="ar"/>
              </w:rPr>
              <w:t>1</w:t>
            </w:r>
            <w:r>
              <w:rPr>
                <w:rFonts w:hint="default" w:ascii="Times New Roman" w:hAnsi="Times New Roman" w:eastAsia="宋体" w:cs="Times New Roman"/>
                <w:color w:val="auto"/>
                <w:sz w:val="24"/>
                <w:lang w:bidi="ar"/>
              </w:rPr>
              <w:t>个一般工业固废仓库，占地面积</w:t>
            </w:r>
            <w:r>
              <w:rPr>
                <w:rFonts w:hint="eastAsia" w:ascii="Times New Roman" w:hAnsi="Times New Roman" w:eastAsia="宋体" w:cs="Times New Roman"/>
                <w:color w:val="auto"/>
                <w:sz w:val="24"/>
                <w:lang w:val="en-US" w:eastAsia="zh-CN" w:bidi="ar"/>
              </w:rPr>
              <w:t>5</w:t>
            </w:r>
            <w:r>
              <w:rPr>
                <w:rFonts w:hint="default" w:ascii="Times New Roman" w:hAnsi="Times New Roman" w:eastAsia="宋体" w:cs="Times New Roman"/>
                <w:color w:val="auto"/>
                <w:sz w:val="24"/>
                <w:lang w:bidi="ar"/>
              </w:rPr>
              <w:t>0m</w:t>
            </w:r>
            <w:r>
              <w:rPr>
                <w:rFonts w:hint="default" w:ascii="Times New Roman" w:hAnsi="Times New Roman" w:eastAsia="宋体" w:cs="Times New Roman"/>
                <w:color w:val="auto"/>
                <w:sz w:val="24"/>
                <w:vertAlign w:val="superscript"/>
                <w:lang w:bidi="ar"/>
              </w:rPr>
              <w:t>2</w:t>
            </w:r>
            <w:r>
              <w:rPr>
                <w:rFonts w:hint="default" w:ascii="Times New Roman" w:hAnsi="Times New Roman" w:eastAsia="宋体" w:cs="Times New Roman"/>
                <w:color w:val="auto"/>
                <w:sz w:val="24"/>
                <w:lang w:bidi="ar"/>
              </w:rPr>
              <w:t>，用于堆放一般工业固废。一般工业固废的暂存场所需按照《一般工业固体废物贮存、处置污染控制标准》（GB18599-2001）、《关于发布〈一般工业固体废物贮存、处置场污染控制标准〉（GB18599-2001）等3项国家污染物控制标准修改单的公告》中修改单要求建设。</w:t>
            </w:r>
          </w:p>
          <w:p>
            <w:pPr>
              <w:pStyle w:val="17"/>
              <w:widowControl/>
              <w:spacing w:line="360" w:lineRule="auto"/>
              <w:ind w:firstLine="480" w:firstLineChars="200"/>
              <w:rPr>
                <w:rFonts w:hint="default" w:ascii="Times New Roman" w:hAnsi="Times New Roman" w:cs="Times New Roman"/>
                <w:color w:val="auto"/>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2</w:t>
            </w:r>
            <w:r>
              <w:rPr>
                <w:rFonts w:hint="eastAsia" w:ascii="Times New Roman" w:hAnsi="Times New Roman" w:cs="Times New Roman"/>
                <w:color w:val="auto"/>
                <w:lang w:eastAsia="zh-CN"/>
              </w:rPr>
              <w:t>）</w:t>
            </w:r>
            <w:r>
              <w:rPr>
                <w:rFonts w:hint="default" w:ascii="Times New Roman" w:hAnsi="Times New Roman" w:cs="Times New Roman"/>
                <w:color w:val="auto"/>
              </w:rPr>
              <w:t>固体废物的处置方式及去向</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本项目固体废物利用处置方式见下表。</w:t>
            </w:r>
          </w:p>
          <w:p>
            <w:pPr>
              <w:pStyle w:val="26"/>
              <w:widowControl/>
              <w:ind w:firstLine="480"/>
              <w:rPr>
                <w:rFonts w:hint="default" w:ascii="Times New Roman" w:hAnsi="Times New Roman" w:cs="Times New Roman"/>
                <w:color w:val="auto"/>
              </w:rPr>
            </w:pPr>
            <w:r>
              <w:rPr>
                <w:rFonts w:hint="default" w:ascii="Times New Roman" w:hAnsi="Times New Roman" w:cs="Times New Roman"/>
                <w:color w:val="auto"/>
              </w:rPr>
              <w:t>表5-</w:t>
            </w:r>
            <w:r>
              <w:rPr>
                <w:rFonts w:hint="eastAsia" w:cs="Times New Roman"/>
                <w:color w:val="auto"/>
                <w:lang w:val="en-US" w:eastAsia="zh-CN"/>
              </w:rPr>
              <w:t>7</w:t>
            </w:r>
            <w:r>
              <w:rPr>
                <w:rFonts w:hint="default" w:ascii="Times New Roman" w:hAnsi="Times New Roman" w:cs="Times New Roman"/>
                <w:color w:val="auto"/>
              </w:rPr>
              <w:t>建设项目固体废物利用处置方式</w:t>
            </w:r>
          </w:p>
          <w:tbl>
            <w:tblPr>
              <w:tblStyle w:val="15"/>
              <w:tblW w:w="835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0"/>
              <w:gridCol w:w="1086"/>
              <w:gridCol w:w="1036"/>
              <w:gridCol w:w="1035"/>
              <w:gridCol w:w="1036"/>
              <w:gridCol w:w="2072"/>
              <w:gridCol w:w="10"/>
              <w:gridCol w:w="1025"/>
              <w:gridCol w:w="10"/>
              <w:gridCol w:w="1026"/>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gridBefore w:val="1"/>
                <w:wBefore w:w="10" w:type="dxa"/>
                <w:trHeight w:val="525" w:hRule="atLeast"/>
              </w:trPr>
              <w:tc>
                <w:tcPr>
                  <w:tcW w:w="10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序号</w:t>
                  </w:r>
                </w:p>
              </w:tc>
              <w:tc>
                <w:tcPr>
                  <w:tcW w:w="10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固废名称</w:t>
                  </w:r>
                </w:p>
              </w:tc>
              <w:tc>
                <w:tcPr>
                  <w:tcW w:w="1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产生工序</w:t>
                  </w:r>
                </w:p>
              </w:tc>
              <w:tc>
                <w:tcPr>
                  <w:tcW w:w="10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属性</w:t>
                  </w:r>
                </w:p>
              </w:tc>
              <w:tc>
                <w:tcPr>
                  <w:tcW w:w="2082" w:type="dxa"/>
                  <w:gridSpan w:val="2"/>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废物代码</w:t>
                  </w:r>
                </w:p>
              </w:tc>
              <w:tc>
                <w:tcPr>
                  <w:tcW w:w="103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产生量（吨/年）</w:t>
                  </w:r>
                </w:p>
              </w:tc>
              <w:tc>
                <w:tcPr>
                  <w:tcW w:w="103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利用处置方式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gridAfter w:val="1"/>
                <w:wAfter w:w="10" w:type="dxa"/>
                <w:trHeight w:val="270" w:hRule="atLeast"/>
              </w:trPr>
              <w:tc>
                <w:tcPr>
                  <w:tcW w:w="109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0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生活垃圾</w:t>
                  </w:r>
                </w:p>
              </w:tc>
              <w:tc>
                <w:tcPr>
                  <w:tcW w:w="1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办公生活</w:t>
                  </w:r>
                </w:p>
              </w:tc>
              <w:tc>
                <w:tcPr>
                  <w:tcW w:w="10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生活垃圾</w:t>
                  </w:r>
                </w:p>
              </w:tc>
              <w:tc>
                <w:tcPr>
                  <w:tcW w:w="2072" w:type="dxa"/>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1035" w:type="dxa"/>
                  <w:gridSpan w:val="2"/>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2"/>
                      <w:szCs w:val="22"/>
                      <w:u w:val="none"/>
                    </w:rPr>
                  </w:pPr>
                  <w:r>
                    <w:rPr>
                      <w:rFonts w:hint="eastAsia" w:cs="Times New Roman"/>
                      <w:color w:val="auto"/>
                      <w:lang w:val="en-US" w:eastAsia="zh-CN"/>
                    </w:rPr>
                    <w:t>0.6</w:t>
                  </w:r>
                </w:p>
              </w:tc>
              <w:tc>
                <w:tcPr>
                  <w:tcW w:w="103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环卫收集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gridAfter w:val="1"/>
                <w:wAfter w:w="10" w:type="dxa"/>
                <w:trHeight w:val="270" w:hRule="atLeast"/>
              </w:trPr>
              <w:tc>
                <w:tcPr>
                  <w:tcW w:w="109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036"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2"/>
                      <w:szCs w:val="22"/>
                      <w:u w:val="none"/>
                    </w:rPr>
                  </w:pPr>
                  <w:r>
                    <w:rPr>
                      <w:rFonts w:hint="eastAsia" w:cs="Times New Roman"/>
                      <w:color w:val="auto"/>
                      <w:lang w:val="en-US" w:eastAsia="zh-CN"/>
                    </w:rPr>
                    <w:t>边角料及不合格产品</w:t>
                  </w:r>
                </w:p>
              </w:tc>
              <w:tc>
                <w:tcPr>
                  <w:tcW w:w="1035"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2"/>
                      <w:szCs w:val="22"/>
                      <w:u w:val="none"/>
                    </w:rPr>
                  </w:pPr>
                  <w:r>
                    <w:rPr>
                      <w:rFonts w:hint="eastAsia" w:cs="Times New Roman"/>
                      <w:color w:val="auto"/>
                      <w:lang w:val="en-US" w:eastAsia="zh-CN"/>
                    </w:rPr>
                    <w:t>生产</w:t>
                  </w:r>
                </w:p>
              </w:tc>
              <w:tc>
                <w:tcPr>
                  <w:tcW w:w="1036"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一般固废</w:t>
                  </w:r>
                </w:p>
              </w:tc>
              <w:tc>
                <w:tcPr>
                  <w:tcW w:w="2072" w:type="dxa"/>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1035" w:type="dxa"/>
                  <w:gridSpan w:val="2"/>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2"/>
                      <w:szCs w:val="22"/>
                      <w:u w:val="none"/>
                    </w:rPr>
                  </w:pPr>
                  <w:r>
                    <w:rPr>
                      <w:rFonts w:hint="eastAsia" w:cs="Times New Roman"/>
                      <w:color w:val="auto"/>
                      <w:lang w:val="en-US" w:eastAsia="zh-CN"/>
                    </w:rPr>
                    <w:t>0.01</w:t>
                  </w:r>
                </w:p>
              </w:tc>
              <w:tc>
                <w:tcPr>
                  <w:tcW w:w="1036" w:type="dxa"/>
                  <w:gridSpan w:val="2"/>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委外综合利用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0" w:type="dxa"/>
                <w:trHeight w:val="270" w:hRule="atLeast"/>
              </w:trPr>
              <w:tc>
                <w:tcPr>
                  <w:tcW w:w="109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036"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2"/>
                      <w:szCs w:val="22"/>
                      <w:u w:val="none"/>
                    </w:rPr>
                  </w:pPr>
                  <w:r>
                    <w:rPr>
                      <w:rFonts w:hint="eastAsia" w:cs="Times New Roman"/>
                      <w:color w:val="auto"/>
                      <w:lang w:val="en-US" w:eastAsia="zh-CN"/>
                    </w:rPr>
                    <w:t>灰渣</w:t>
                  </w:r>
                </w:p>
              </w:tc>
              <w:tc>
                <w:tcPr>
                  <w:tcW w:w="1035"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2"/>
                      <w:szCs w:val="22"/>
                      <w:u w:val="none"/>
                    </w:rPr>
                  </w:pPr>
                  <w:r>
                    <w:rPr>
                      <w:rFonts w:hint="eastAsia" w:cs="Times New Roman"/>
                      <w:color w:val="auto"/>
                      <w:lang w:val="en-US" w:eastAsia="zh-CN"/>
                    </w:rPr>
                    <w:t>超声波清洗</w:t>
                  </w:r>
                </w:p>
              </w:tc>
              <w:tc>
                <w:tcPr>
                  <w:tcW w:w="1036"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072" w:type="dxa"/>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1035" w:type="dxa"/>
                  <w:gridSpan w:val="2"/>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2"/>
                      <w:szCs w:val="22"/>
                      <w:u w:val="none"/>
                    </w:rPr>
                  </w:pPr>
                  <w:r>
                    <w:rPr>
                      <w:rFonts w:hint="eastAsia" w:cs="Times New Roman"/>
                      <w:color w:val="auto"/>
                      <w:lang w:val="en-US" w:eastAsia="zh-CN"/>
                    </w:rPr>
                    <w:t>0.05</w:t>
                  </w:r>
                </w:p>
              </w:tc>
              <w:tc>
                <w:tcPr>
                  <w:tcW w:w="1036" w:type="dxa"/>
                  <w:gridSpan w:val="2"/>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gridAfter w:val="1"/>
                <w:wAfter w:w="10" w:type="dxa"/>
                <w:trHeight w:val="270" w:hRule="atLeast"/>
              </w:trPr>
              <w:tc>
                <w:tcPr>
                  <w:tcW w:w="109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036"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2"/>
                      <w:szCs w:val="22"/>
                      <w:u w:val="none"/>
                    </w:rPr>
                  </w:pPr>
                  <w:r>
                    <w:rPr>
                      <w:rFonts w:hint="eastAsia" w:cs="Times New Roman"/>
                      <w:color w:val="auto"/>
                      <w:lang w:val="en-US" w:eastAsia="zh-CN"/>
                    </w:rPr>
                    <w:t>废包装材料</w:t>
                  </w:r>
                </w:p>
              </w:tc>
              <w:tc>
                <w:tcPr>
                  <w:tcW w:w="1035"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2"/>
                      <w:szCs w:val="22"/>
                      <w:u w:val="none"/>
                    </w:rPr>
                  </w:pPr>
                  <w:r>
                    <w:rPr>
                      <w:rFonts w:hint="eastAsia" w:cs="Times New Roman"/>
                      <w:color w:val="auto"/>
                      <w:lang w:val="en-US" w:eastAsia="zh-CN"/>
                    </w:rPr>
                    <w:t>原料包装</w:t>
                  </w:r>
                </w:p>
              </w:tc>
              <w:tc>
                <w:tcPr>
                  <w:tcW w:w="1036"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072" w:type="dxa"/>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1035" w:type="dxa"/>
                  <w:gridSpan w:val="2"/>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2"/>
                      <w:szCs w:val="22"/>
                      <w:u w:val="none"/>
                    </w:rPr>
                  </w:pPr>
                  <w:r>
                    <w:rPr>
                      <w:rFonts w:hint="eastAsia" w:cs="Times New Roman"/>
                      <w:color w:val="auto"/>
                      <w:lang w:val="en-US" w:eastAsia="zh-CN"/>
                    </w:rPr>
                    <w:t>1.5</w:t>
                  </w:r>
                </w:p>
              </w:tc>
              <w:tc>
                <w:tcPr>
                  <w:tcW w:w="1036" w:type="dxa"/>
                  <w:gridSpan w:val="2"/>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bl>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通过采取上述措施后，固体废物收集、综合处置率可达100%，不直接排放，不造成二次污染。</w:t>
            </w:r>
          </w:p>
          <w:p>
            <w:pPr>
              <w:spacing w:line="360" w:lineRule="auto"/>
              <w:ind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bidi="ar"/>
              </w:rPr>
              <w:t>4</w:t>
            </w:r>
            <w:r>
              <w:rPr>
                <w:rFonts w:hint="default" w:ascii="Times New Roman" w:hAnsi="Times New Roman" w:eastAsia="宋体" w:cs="Times New Roman"/>
                <w:color w:val="auto"/>
                <w:sz w:val="24"/>
                <w:lang w:bidi="ar"/>
              </w:rPr>
              <w:t>、噪声污染防治措施</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本项目生产设备位于洁净厂房内，项目的噪声源主要为</w:t>
            </w:r>
            <w:r>
              <w:rPr>
                <w:rFonts w:hint="eastAsia" w:ascii="Times New Roman" w:hAnsi="Times New Roman" w:eastAsia="宋体" w:cs="Times New Roman"/>
                <w:color w:val="auto"/>
                <w:sz w:val="24"/>
                <w:lang w:val="en-US" w:eastAsia="zh-CN" w:bidi="ar"/>
              </w:rPr>
              <w:t>冲铆机、切割机</w:t>
            </w:r>
            <w:r>
              <w:rPr>
                <w:rFonts w:hint="default" w:ascii="Times New Roman" w:hAnsi="Times New Roman" w:eastAsia="宋体" w:cs="Times New Roman"/>
                <w:color w:val="auto"/>
                <w:sz w:val="24"/>
                <w:lang w:val="en-US" w:eastAsia="zh-CN" w:bidi="ar"/>
              </w:rPr>
              <w:t>等</w:t>
            </w:r>
            <w:r>
              <w:rPr>
                <w:rFonts w:hint="default" w:ascii="Times New Roman" w:hAnsi="Times New Roman" w:eastAsia="宋体" w:cs="Times New Roman"/>
                <w:color w:val="auto"/>
                <w:sz w:val="24"/>
                <w:lang w:bidi="ar"/>
              </w:rPr>
              <w:t>设备。为降低噪声、改善环境质量，建设单位拟采取隔声、减振等防治措施。</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（1）采购设备时应选用低噪声种类。</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（2）合理规划设备布局，高噪声设备应远离厂界及声环境敏感保护目标。</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（3）保证设备处于良好的运转状态，并对主要噪声设备进一步采取减震（减震垫）、墙体隔声等降噪措施，确保噪声达标排放。</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（4）通过厂内绿化削减厂界噪声排放，减轻噪声对周围环境的影响。</w:t>
            </w:r>
          </w:p>
          <w:p>
            <w:pPr>
              <w:spacing w:line="360" w:lineRule="auto"/>
              <w:ind w:firstLine="480" w:firstLineChars="200"/>
              <w:jc w:val="left"/>
              <w:outlineLvl w:val="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bidi="ar"/>
              </w:rPr>
              <w:t>5</w:t>
            </w:r>
            <w:r>
              <w:rPr>
                <w:rFonts w:hint="eastAsia" w:ascii="宋体" w:hAnsi="宋体" w:eastAsia="宋体" w:cs="宋体"/>
                <w:color w:val="auto"/>
                <w:sz w:val="24"/>
                <w:lang w:bidi="ar"/>
              </w:rPr>
              <w:t>、</w:t>
            </w:r>
            <w:r>
              <w:rPr>
                <w:rFonts w:hint="eastAsia" w:ascii="Times New Roman" w:hAnsi="Times New Roman" w:eastAsia="宋体" w:cs="Times New Roman"/>
                <w:color w:val="auto"/>
                <w:sz w:val="24"/>
                <w:lang w:bidi="ar"/>
              </w:rPr>
              <w:t>“</w:t>
            </w:r>
            <w:r>
              <w:rPr>
                <w:rFonts w:ascii="Times New Roman" w:hAnsi="Times New Roman" w:eastAsia="宋体" w:cs="Times New Roman"/>
                <w:color w:val="auto"/>
                <w:sz w:val="24"/>
                <w:lang w:bidi="ar"/>
              </w:rPr>
              <w:t>两本账</w:t>
            </w:r>
            <w:r>
              <w:rPr>
                <w:rFonts w:hint="eastAsia" w:ascii="Times New Roman" w:hAnsi="Times New Roman" w:eastAsia="宋体" w:cs="Times New Roman"/>
                <w:color w:val="auto"/>
                <w:sz w:val="24"/>
                <w:lang w:bidi="ar"/>
              </w:rPr>
              <w:t>”</w:t>
            </w:r>
          </w:p>
          <w:p>
            <w:pPr>
              <w:adjustRightInd w:val="0"/>
              <w:snapToGrid w:val="0"/>
              <w:spacing w:line="360" w:lineRule="auto"/>
              <w:ind w:firstLine="480" w:firstLineChars="200"/>
              <w:jc w:val="left"/>
              <w:outlineLvl w:val="0"/>
              <w:rPr>
                <w:rFonts w:ascii="Times New Roman" w:hAnsi="Times New Roman" w:eastAsia="宋体" w:cs="Times New Roman"/>
                <w:color w:val="auto"/>
                <w:sz w:val="24"/>
                <w:lang w:bidi="ar"/>
              </w:rPr>
            </w:pPr>
            <w:r>
              <w:rPr>
                <w:rFonts w:ascii="Times New Roman" w:hAnsi="Times New Roman" w:eastAsia="宋体" w:cs="Times New Roman"/>
                <w:color w:val="auto"/>
                <w:sz w:val="24"/>
                <w:lang w:bidi="ar"/>
              </w:rPr>
              <w:t>本工程</w:t>
            </w:r>
            <w:r>
              <w:rPr>
                <w:rFonts w:hint="eastAsia" w:ascii="Times New Roman" w:hAnsi="Times New Roman" w:eastAsia="宋体" w:cs="Times New Roman"/>
                <w:color w:val="auto"/>
                <w:sz w:val="24"/>
                <w:lang w:bidi="ar"/>
              </w:rPr>
              <w:t>“</w:t>
            </w:r>
            <w:r>
              <w:rPr>
                <w:rFonts w:ascii="Times New Roman" w:hAnsi="Times New Roman" w:eastAsia="宋体" w:cs="Times New Roman"/>
                <w:color w:val="auto"/>
                <w:sz w:val="24"/>
                <w:lang w:bidi="ar"/>
              </w:rPr>
              <w:t>两本账</w:t>
            </w:r>
            <w:r>
              <w:rPr>
                <w:rFonts w:hint="eastAsia" w:ascii="Times New Roman" w:hAnsi="Times New Roman" w:eastAsia="宋体" w:cs="Times New Roman"/>
                <w:color w:val="auto"/>
                <w:sz w:val="24"/>
                <w:lang w:bidi="ar"/>
              </w:rPr>
              <w:t>”</w:t>
            </w:r>
            <w:r>
              <w:rPr>
                <w:rFonts w:ascii="Times New Roman" w:hAnsi="Times New Roman" w:eastAsia="宋体" w:cs="Times New Roman"/>
                <w:color w:val="auto"/>
                <w:sz w:val="24"/>
                <w:lang w:bidi="ar"/>
              </w:rPr>
              <w:t>见表5-</w:t>
            </w:r>
            <w:r>
              <w:rPr>
                <w:rFonts w:hint="eastAsia" w:ascii="Times New Roman" w:hAnsi="Times New Roman" w:eastAsia="宋体" w:cs="Times New Roman"/>
                <w:color w:val="auto"/>
                <w:sz w:val="24"/>
                <w:lang w:val="en-US" w:eastAsia="zh-CN" w:bidi="ar"/>
              </w:rPr>
              <w:t>8</w:t>
            </w:r>
            <w:r>
              <w:rPr>
                <w:rFonts w:ascii="Times New Roman" w:hAnsi="Times New Roman" w:eastAsia="宋体" w:cs="Times New Roman"/>
                <w:color w:val="auto"/>
                <w:sz w:val="24"/>
                <w:lang w:bidi="ar"/>
              </w:rPr>
              <w:t>。</w:t>
            </w:r>
          </w:p>
          <w:p>
            <w:pPr>
              <w:pStyle w:val="2"/>
              <w:keepNext w:val="0"/>
              <w:keepLines w:val="0"/>
              <w:pageBreakBefore w:val="0"/>
              <w:widowControl/>
              <w:kinsoku/>
              <w:wordWrap/>
              <w:overflowPunct/>
              <w:topLinePunct w:val="0"/>
              <w:autoSpaceDE/>
              <w:autoSpaceDN/>
              <w:bidi w:val="0"/>
              <w:adjustRightInd w:val="0"/>
              <w:snapToGrid w:val="0"/>
              <w:spacing w:before="0" w:afterAutospacing="0" w:line="360" w:lineRule="auto"/>
              <w:ind w:firstLine="482"/>
              <w:textAlignment w:val="auto"/>
              <w:rPr>
                <w:color w:val="auto"/>
              </w:rPr>
            </w:pPr>
            <w:bookmarkStart w:id="2" w:name="_Ref477449005"/>
            <w:r>
              <w:rPr>
                <w:color w:val="auto"/>
              </w:rPr>
              <w:t>表</w:t>
            </w:r>
            <w:bookmarkEnd w:id="2"/>
            <w:r>
              <w:rPr>
                <w:color w:val="auto"/>
              </w:rPr>
              <w:t>5-</w:t>
            </w:r>
            <w:r>
              <w:rPr>
                <w:rFonts w:hint="eastAsia"/>
                <w:color w:val="auto"/>
                <w:lang w:val="en-US" w:eastAsia="zh-CN"/>
              </w:rPr>
              <w:t>8</w:t>
            </w:r>
            <w:r>
              <w:rPr>
                <w:color w:val="auto"/>
              </w:rPr>
              <w:t xml:space="preserve"> 本项目“</w:t>
            </w:r>
            <w:r>
              <w:rPr>
                <w:rFonts w:hint="eastAsia" w:ascii="宋体" w:hAnsi="宋体" w:cs="宋体"/>
                <w:color w:val="auto"/>
              </w:rPr>
              <w:t>两本账</w:t>
            </w:r>
            <w:r>
              <w:rPr>
                <w:color w:val="auto"/>
              </w:rPr>
              <w:t xml:space="preserve">”  </w:t>
            </w:r>
            <w:r>
              <w:rPr>
                <w:rFonts w:hint="eastAsia" w:ascii="宋体" w:hAnsi="宋体" w:cs="宋体"/>
                <w:color w:val="auto"/>
              </w:rPr>
              <w:t>（单位：</w:t>
            </w:r>
            <w:r>
              <w:rPr>
                <w:color w:val="auto"/>
              </w:rPr>
              <w:t>t/a</w:t>
            </w:r>
            <w:r>
              <w:rPr>
                <w:rFonts w:hint="eastAsia" w:ascii="宋体" w:hAnsi="宋体" w:cs="宋体"/>
                <w:color w:val="auto"/>
              </w:rPr>
              <w:t>）</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60"/>
              <w:gridCol w:w="1667"/>
              <w:gridCol w:w="1778"/>
              <w:gridCol w:w="1833"/>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2927" w:type="dxa"/>
                  <w:gridSpan w:val="2"/>
                  <w:vMerge w:val="restart"/>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污染物名称</w:t>
                  </w:r>
                </w:p>
              </w:tc>
              <w:tc>
                <w:tcPr>
                  <w:tcW w:w="5369" w:type="dxa"/>
                  <w:gridSpan w:val="3"/>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2927" w:type="dxa"/>
                  <w:gridSpan w:val="2"/>
                  <w:vMerge w:val="continue"/>
                  <w:vAlign w:val="center"/>
                </w:tcPr>
                <w:p>
                  <w:pPr>
                    <w:spacing w:line="240" w:lineRule="auto"/>
                    <w:ind w:firstLine="0" w:firstLineChars="0"/>
                    <w:jc w:val="center"/>
                    <w:rPr>
                      <w:rFonts w:hint="default" w:ascii="Times New Roman" w:hAnsi="Times New Roman" w:cs="Times New Roman"/>
                      <w:bCs/>
                      <w:color w:val="auto"/>
                      <w:sz w:val="21"/>
                      <w:szCs w:val="21"/>
                    </w:rPr>
                  </w:pPr>
                </w:p>
              </w:tc>
              <w:tc>
                <w:tcPr>
                  <w:tcW w:w="1778"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产生量</w:t>
                  </w:r>
                </w:p>
              </w:tc>
              <w:tc>
                <w:tcPr>
                  <w:tcW w:w="1833"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削减量</w:t>
                  </w:r>
                </w:p>
              </w:tc>
              <w:tc>
                <w:tcPr>
                  <w:tcW w:w="1758"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1260" w:type="dxa"/>
                  <w:vMerge w:val="restart"/>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生活污水</w:t>
                  </w:r>
                </w:p>
              </w:tc>
              <w:tc>
                <w:tcPr>
                  <w:tcW w:w="1667"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水量</w:t>
                  </w:r>
                </w:p>
              </w:tc>
              <w:tc>
                <w:tcPr>
                  <w:tcW w:w="1778" w:type="dxa"/>
                  <w:vAlign w:val="center"/>
                </w:tcPr>
                <w:p>
                  <w:pPr>
                    <w:widowControl/>
                    <w:spacing w:line="24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bCs/>
                      <w:color w:val="auto"/>
                      <w:kern w:val="0"/>
                      <w:sz w:val="21"/>
                      <w:szCs w:val="21"/>
                      <w:lang w:val="en-US" w:eastAsia="zh-CN" w:bidi="ar"/>
                    </w:rPr>
                    <w:t>240</w:t>
                  </w:r>
                </w:p>
              </w:tc>
              <w:tc>
                <w:tcPr>
                  <w:tcW w:w="1833"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0</w:t>
                  </w:r>
                </w:p>
              </w:tc>
              <w:tc>
                <w:tcPr>
                  <w:tcW w:w="1758" w:type="dxa"/>
                  <w:vAlign w:val="center"/>
                </w:tcPr>
                <w:p>
                  <w:pPr>
                    <w:widowControl/>
                    <w:spacing w:line="24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bCs/>
                      <w:color w:val="auto"/>
                      <w:kern w:val="0"/>
                      <w:sz w:val="21"/>
                      <w:szCs w:val="21"/>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60" w:type="dxa"/>
                  <w:vMerge w:val="continue"/>
                  <w:vAlign w:val="center"/>
                </w:tcPr>
                <w:p>
                  <w:pPr>
                    <w:spacing w:line="240" w:lineRule="auto"/>
                    <w:ind w:firstLine="0" w:firstLineChars="0"/>
                    <w:jc w:val="center"/>
                    <w:rPr>
                      <w:rFonts w:hint="default" w:ascii="Times New Roman" w:hAnsi="Times New Roman" w:cs="Times New Roman"/>
                      <w:bCs/>
                      <w:color w:val="auto"/>
                      <w:sz w:val="21"/>
                      <w:szCs w:val="21"/>
                    </w:rPr>
                  </w:pPr>
                </w:p>
              </w:tc>
              <w:tc>
                <w:tcPr>
                  <w:tcW w:w="1667"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COD</w:t>
                  </w:r>
                </w:p>
              </w:tc>
              <w:tc>
                <w:tcPr>
                  <w:tcW w:w="1778"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宋体" w:cs="Times New Roman"/>
                      <w:i w:val="0"/>
                      <w:color w:val="000000"/>
                      <w:kern w:val="0"/>
                      <w:sz w:val="21"/>
                      <w:szCs w:val="21"/>
                      <w:u w:val="none"/>
                      <w:lang w:val="en-US" w:eastAsia="zh-CN" w:bidi="ar"/>
                    </w:rPr>
                    <w:t>0.096</w:t>
                  </w:r>
                </w:p>
              </w:tc>
              <w:tc>
                <w:tcPr>
                  <w:tcW w:w="1833"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仿宋" w:cs="Times New Roman"/>
                      <w:i w:val="0"/>
                      <w:color w:val="000000"/>
                      <w:kern w:val="0"/>
                      <w:sz w:val="21"/>
                      <w:szCs w:val="21"/>
                      <w:u w:val="none"/>
                      <w:lang w:val="en-US" w:eastAsia="zh-CN" w:bidi="ar"/>
                    </w:rPr>
                    <w:t>0.030</w:t>
                  </w:r>
                </w:p>
              </w:tc>
              <w:tc>
                <w:tcPr>
                  <w:tcW w:w="1758"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宋体" w:cs="Times New Roman"/>
                      <w:i w:val="0"/>
                      <w:color w:val="000000"/>
                      <w:kern w:val="0"/>
                      <w:sz w:val="21"/>
                      <w:szCs w:val="21"/>
                      <w:u w:val="none"/>
                      <w:lang w:val="en-US" w:eastAsia="zh-CN" w:bidi="ar"/>
                    </w:rPr>
                    <w:t>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0" w:hRule="atLeast"/>
              </w:trPr>
              <w:tc>
                <w:tcPr>
                  <w:tcW w:w="1260" w:type="dxa"/>
                  <w:vMerge w:val="continue"/>
                  <w:vAlign w:val="center"/>
                </w:tcPr>
                <w:p>
                  <w:pPr>
                    <w:spacing w:line="240" w:lineRule="auto"/>
                    <w:ind w:firstLine="0" w:firstLineChars="0"/>
                    <w:jc w:val="center"/>
                    <w:rPr>
                      <w:rFonts w:hint="default" w:ascii="Times New Roman" w:hAnsi="Times New Roman" w:cs="Times New Roman"/>
                      <w:bCs/>
                      <w:color w:val="auto"/>
                      <w:sz w:val="21"/>
                      <w:szCs w:val="21"/>
                    </w:rPr>
                  </w:pPr>
                </w:p>
              </w:tc>
              <w:tc>
                <w:tcPr>
                  <w:tcW w:w="1667"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SS</w:t>
                  </w:r>
                </w:p>
              </w:tc>
              <w:tc>
                <w:tcPr>
                  <w:tcW w:w="1778"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宋体" w:cs="Times New Roman"/>
                      <w:i w:val="0"/>
                      <w:color w:val="000000"/>
                      <w:kern w:val="0"/>
                      <w:sz w:val="21"/>
                      <w:szCs w:val="21"/>
                      <w:u w:val="none"/>
                      <w:lang w:val="en-US" w:eastAsia="zh-CN" w:bidi="ar"/>
                    </w:rPr>
                    <w:t>0.072</w:t>
                  </w:r>
                </w:p>
              </w:tc>
              <w:tc>
                <w:tcPr>
                  <w:tcW w:w="1833"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仿宋" w:cs="Times New Roman"/>
                      <w:i w:val="0"/>
                      <w:color w:val="000000"/>
                      <w:kern w:val="0"/>
                      <w:sz w:val="21"/>
                      <w:szCs w:val="21"/>
                      <w:u w:val="none"/>
                      <w:lang w:val="en-US" w:eastAsia="zh-CN" w:bidi="ar"/>
                    </w:rPr>
                    <w:t>0.030</w:t>
                  </w:r>
                </w:p>
              </w:tc>
              <w:tc>
                <w:tcPr>
                  <w:tcW w:w="1758"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宋体" w:cs="Times New Roman"/>
                      <w:i w:val="0"/>
                      <w:color w:val="000000"/>
                      <w:kern w:val="0"/>
                      <w:sz w:val="21"/>
                      <w:szCs w:val="21"/>
                      <w:u w:val="none"/>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trPr>
              <w:tc>
                <w:tcPr>
                  <w:tcW w:w="1260" w:type="dxa"/>
                  <w:vMerge w:val="continue"/>
                  <w:vAlign w:val="center"/>
                </w:tcPr>
                <w:p>
                  <w:pPr>
                    <w:spacing w:line="240" w:lineRule="auto"/>
                    <w:ind w:firstLine="0" w:firstLineChars="0"/>
                    <w:jc w:val="center"/>
                    <w:rPr>
                      <w:rFonts w:hint="default" w:ascii="Times New Roman" w:hAnsi="Times New Roman" w:cs="Times New Roman"/>
                      <w:bCs/>
                      <w:color w:val="auto"/>
                      <w:sz w:val="21"/>
                      <w:szCs w:val="21"/>
                    </w:rPr>
                  </w:pPr>
                </w:p>
              </w:tc>
              <w:tc>
                <w:tcPr>
                  <w:tcW w:w="1667"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NH</w:t>
                  </w:r>
                  <w:r>
                    <w:rPr>
                      <w:rStyle w:val="42"/>
                      <w:rFonts w:hint="default" w:ascii="Times New Roman" w:hAnsi="Times New Roman" w:cs="Times New Roman"/>
                      <w:b w:val="0"/>
                      <w:bCs/>
                      <w:color w:val="auto"/>
                      <w:sz w:val="21"/>
                      <w:szCs w:val="21"/>
                      <w:vertAlign w:val="subscript"/>
                      <w:lang w:bidi="ar"/>
                    </w:rPr>
                    <w:t>3</w:t>
                  </w:r>
                  <w:r>
                    <w:rPr>
                      <w:rStyle w:val="36"/>
                      <w:rFonts w:hint="default" w:ascii="Times New Roman" w:hAnsi="Times New Roman" w:cs="Times New Roman"/>
                      <w:bCs/>
                      <w:color w:val="auto"/>
                      <w:sz w:val="21"/>
                      <w:szCs w:val="21"/>
                      <w:lang w:bidi="ar"/>
                    </w:rPr>
                    <w:t>-N</w:t>
                  </w:r>
                </w:p>
              </w:tc>
              <w:tc>
                <w:tcPr>
                  <w:tcW w:w="1778"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宋体" w:cs="Times New Roman"/>
                      <w:i w:val="0"/>
                      <w:color w:val="000000"/>
                      <w:kern w:val="0"/>
                      <w:sz w:val="21"/>
                      <w:szCs w:val="21"/>
                      <w:u w:val="none"/>
                      <w:lang w:val="en-US" w:eastAsia="zh-CN" w:bidi="ar"/>
                    </w:rPr>
                    <w:t>0.0096</w:t>
                  </w:r>
                </w:p>
              </w:tc>
              <w:tc>
                <w:tcPr>
                  <w:tcW w:w="1833"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仿宋" w:cs="Times New Roman"/>
                      <w:i w:val="0"/>
                      <w:color w:val="000000"/>
                      <w:kern w:val="0"/>
                      <w:sz w:val="21"/>
                      <w:szCs w:val="21"/>
                      <w:u w:val="none"/>
                      <w:lang w:val="en-US" w:eastAsia="zh-CN" w:bidi="ar"/>
                    </w:rPr>
                    <w:t>0.003</w:t>
                  </w:r>
                </w:p>
              </w:tc>
              <w:tc>
                <w:tcPr>
                  <w:tcW w:w="1758"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宋体" w:cs="Times New Roman"/>
                      <w:i w:val="0"/>
                      <w:color w:val="000000"/>
                      <w:kern w:val="0"/>
                      <w:sz w:val="21"/>
                      <w:szCs w:val="21"/>
                      <w:u w:val="none"/>
                      <w:lang w:val="en-US" w:eastAsia="zh-CN" w:bidi="ar"/>
                    </w:rPr>
                    <w:t>0.0084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60" w:type="dxa"/>
                  <w:vMerge w:val="continue"/>
                  <w:vAlign w:val="center"/>
                </w:tcPr>
                <w:p>
                  <w:pPr>
                    <w:spacing w:line="240" w:lineRule="auto"/>
                    <w:ind w:firstLine="0" w:firstLineChars="0"/>
                    <w:jc w:val="center"/>
                    <w:rPr>
                      <w:rFonts w:hint="default" w:ascii="Times New Roman" w:hAnsi="Times New Roman" w:cs="Times New Roman"/>
                      <w:bCs/>
                      <w:color w:val="auto"/>
                      <w:sz w:val="21"/>
                      <w:szCs w:val="21"/>
                    </w:rPr>
                  </w:pPr>
                </w:p>
              </w:tc>
              <w:tc>
                <w:tcPr>
                  <w:tcW w:w="1667"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TP</w:t>
                  </w:r>
                </w:p>
              </w:tc>
              <w:tc>
                <w:tcPr>
                  <w:tcW w:w="1778"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宋体" w:cs="Times New Roman"/>
                      <w:i w:val="0"/>
                      <w:color w:val="000000"/>
                      <w:kern w:val="0"/>
                      <w:sz w:val="21"/>
                      <w:szCs w:val="21"/>
                      <w:u w:val="none"/>
                      <w:lang w:val="en-US" w:eastAsia="zh-CN" w:bidi="ar"/>
                    </w:rPr>
                    <w:t>0.0012</w:t>
                  </w:r>
                </w:p>
              </w:tc>
              <w:tc>
                <w:tcPr>
                  <w:tcW w:w="1833"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仿宋" w:cs="Times New Roman"/>
                      <w:i w:val="0"/>
                      <w:color w:val="000000"/>
                      <w:kern w:val="0"/>
                      <w:sz w:val="21"/>
                      <w:szCs w:val="21"/>
                      <w:u w:val="none"/>
                      <w:lang w:val="en-US" w:eastAsia="zh-CN" w:bidi="ar"/>
                    </w:rPr>
                    <w:t>0.0000</w:t>
                  </w:r>
                </w:p>
              </w:tc>
              <w:tc>
                <w:tcPr>
                  <w:tcW w:w="1758"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hint="default" w:ascii="Times New Roman" w:hAnsi="Times New Roman" w:eastAsia="宋体" w:cs="Times New Roman"/>
                      <w:i w:val="0"/>
                      <w:color w:val="000000"/>
                      <w:kern w:val="0"/>
                      <w:sz w:val="21"/>
                      <w:szCs w:val="21"/>
                      <w:u w:val="none"/>
                      <w:lang w:val="en-US" w:eastAsia="zh-CN" w:bidi="ar"/>
                    </w:rPr>
                    <w:t>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60" w:type="dxa"/>
                  <w:vMerge w:val="continue"/>
                  <w:vAlign w:val="center"/>
                </w:tcPr>
                <w:p>
                  <w:pPr>
                    <w:spacing w:line="240" w:lineRule="auto"/>
                    <w:ind w:firstLine="0" w:firstLineChars="0"/>
                    <w:jc w:val="center"/>
                    <w:rPr>
                      <w:rFonts w:hint="default" w:ascii="Times New Roman" w:hAnsi="Times New Roman" w:cs="Times New Roman"/>
                      <w:bCs/>
                      <w:color w:val="auto"/>
                      <w:sz w:val="21"/>
                      <w:szCs w:val="21"/>
                    </w:rPr>
                  </w:pPr>
                </w:p>
              </w:tc>
              <w:tc>
                <w:tcPr>
                  <w:tcW w:w="1667" w:type="dxa"/>
                  <w:vAlign w:val="center"/>
                </w:tcPr>
                <w:p>
                  <w:pPr>
                    <w:widowControl/>
                    <w:spacing w:line="240" w:lineRule="auto"/>
                    <w:ind w:firstLine="0" w:firstLineChars="0"/>
                    <w:jc w:val="center"/>
                    <w:textAlignment w:val="center"/>
                    <w:rPr>
                      <w:rFonts w:hint="default" w:ascii="Times New Roman" w:hAnsi="Times New Roman" w:cs="Times New Roman" w:eastAsiaTheme="minorEastAsia"/>
                      <w:bCs/>
                      <w:color w:val="auto"/>
                      <w:kern w:val="0"/>
                      <w:sz w:val="21"/>
                      <w:szCs w:val="21"/>
                      <w:lang w:val="en-US" w:eastAsia="zh-CN" w:bidi="ar"/>
                    </w:rPr>
                  </w:pPr>
                  <w:r>
                    <w:rPr>
                      <w:rFonts w:hint="default" w:ascii="Times New Roman" w:hAnsi="Times New Roman" w:cs="Times New Roman"/>
                      <w:bCs/>
                      <w:color w:val="auto"/>
                      <w:kern w:val="0"/>
                      <w:sz w:val="21"/>
                      <w:szCs w:val="21"/>
                      <w:lang w:val="en-US" w:eastAsia="zh-CN" w:bidi="ar"/>
                    </w:rPr>
                    <w:t>TN</w:t>
                  </w:r>
                </w:p>
              </w:tc>
              <w:tc>
                <w:tcPr>
                  <w:tcW w:w="1778" w:type="dxa"/>
                  <w:vAlign w:val="center"/>
                </w:tcPr>
                <w:p>
                  <w:pPr>
                    <w:keepNext w:val="0"/>
                    <w:keepLines w:val="0"/>
                    <w:widowControl/>
                    <w:suppressLineNumbers w:val="0"/>
                    <w:jc w:val="center"/>
                    <w:textAlignment w:val="center"/>
                    <w:rPr>
                      <w:rFonts w:hint="default" w:ascii="Times New Roman" w:hAnsi="Times New Roman" w:cs="Times New Roman"/>
                      <w:bCs/>
                      <w:color w:val="auto"/>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0.0144</w:t>
                  </w:r>
                </w:p>
              </w:tc>
              <w:tc>
                <w:tcPr>
                  <w:tcW w:w="1833" w:type="dxa"/>
                  <w:vAlign w:val="center"/>
                </w:tcPr>
                <w:p>
                  <w:pPr>
                    <w:keepNext w:val="0"/>
                    <w:keepLines w:val="0"/>
                    <w:widowControl/>
                    <w:suppressLineNumbers w:val="0"/>
                    <w:jc w:val="center"/>
                    <w:textAlignment w:val="center"/>
                    <w:rPr>
                      <w:rFonts w:hint="default" w:ascii="Times New Roman" w:hAnsi="Times New Roman" w:cs="Times New Roman"/>
                      <w:bCs/>
                      <w:color w:val="auto"/>
                      <w:kern w:val="0"/>
                      <w:sz w:val="21"/>
                      <w:szCs w:val="21"/>
                      <w:lang w:bidi="ar"/>
                    </w:rPr>
                  </w:pPr>
                  <w:r>
                    <w:rPr>
                      <w:rFonts w:hint="default" w:ascii="Times New Roman" w:hAnsi="Times New Roman" w:eastAsia="仿宋" w:cs="Times New Roman"/>
                      <w:i w:val="0"/>
                      <w:color w:val="000000"/>
                      <w:kern w:val="0"/>
                      <w:sz w:val="21"/>
                      <w:szCs w:val="21"/>
                      <w:u w:val="none"/>
                      <w:lang w:val="en-US" w:eastAsia="zh-CN" w:bidi="ar"/>
                    </w:rPr>
                    <w:t>0.0060</w:t>
                  </w:r>
                </w:p>
              </w:tc>
              <w:tc>
                <w:tcPr>
                  <w:tcW w:w="1758" w:type="dxa"/>
                  <w:vAlign w:val="center"/>
                </w:tcPr>
                <w:p>
                  <w:pPr>
                    <w:keepNext w:val="0"/>
                    <w:keepLines w:val="0"/>
                    <w:widowControl/>
                    <w:suppressLineNumbers w:val="0"/>
                    <w:jc w:val="center"/>
                    <w:textAlignment w:val="center"/>
                    <w:rPr>
                      <w:rFonts w:hint="default" w:ascii="Times New Roman" w:hAnsi="Times New Roman" w:cs="Times New Roman"/>
                      <w:bCs/>
                      <w:color w:val="auto"/>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2927" w:type="dxa"/>
                  <w:gridSpan w:val="2"/>
                  <w:vAlign w:val="center"/>
                </w:tcPr>
                <w:p>
                  <w:pPr>
                    <w:widowControl/>
                    <w:spacing w:line="240" w:lineRule="auto"/>
                    <w:ind w:firstLine="0" w:firstLineChars="0"/>
                    <w:jc w:val="center"/>
                    <w:textAlignment w:val="center"/>
                    <w:rPr>
                      <w:rFonts w:hint="default" w:ascii="Times New Roman" w:hAnsi="Times New Roman" w:cs="Times New Roman"/>
                      <w:bCs/>
                      <w:color w:val="auto"/>
                      <w:kern w:val="0"/>
                      <w:sz w:val="21"/>
                      <w:szCs w:val="21"/>
                      <w:lang w:bidi="ar"/>
                    </w:rPr>
                  </w:pPr>
                  <w:r>
                    <w:rPr>
                      <w:rFonts w:hint="default" w:ascii="Times New Roman" w:hAnsi="Times New Roman" w:cs="Times New Roman"/>
                      <w:bCs/>
                      <w:color w:val="auto"/>
                      <w:kern w:val="0"/>
                      <w:sz w:val="21"/>
                      <w:szCs w:val="21"/>
                      <w:lang w:bidi="ar"/>
                    </w:rPr>
                    <w:t>生活垃圾</w:t>
                  </w:r>
                </w:p>
              </w:tc>
              <w:tc>
                <w:tcPr>
                  <w:tcW w:w="1778" w:type="dxa"/>
                  <w:vAlign w:val="center"/>
                </w:tcPr>
                <w:p>
                  <w:pPr>
                    <w:widowControl/>
                    <w:spacing w:line="240" w:lineRule="auto"/>
                    <w:ind w:firstLine="0" w:firstLineChars="0"/>
                    <w:jc w:val="center"/>
                    <w:textAlignment w:val="center"/>
                    <w:rPr>
                      <w:rFonts w:hint="default" w:ascii="Times New Roman" w:hAnsi="Times New Roman" w:cs="Times New Roman" w:eastAsiaTheme="minorEastAsia"/>
                      <w:bCs/>
                      <w:color w:val="auto"/>
                      <w:kern w:val="0"/>
                      <w:sz w:val="21"/>
                      <w:szCs w:val="21"/>
                      <w:lang w:val="en-US" w:eastAsia="zh-CN" w:bidi="ar"/>
                    </w:rPr>
                  </w:pPr>
                  <w:r>
                    <w:rPr>
                      <w:rFonts w:hint="eastAsia" w:ascii="Times New Roman" w:hAnsi="Times New Roman" w:cs="Times New Roman"/>
                      <w:bCs/>
                      <w:color w:val="auto"/>
                      <w:kern w:val="0"/>
                      <w:sz w:val="21"/>
                      <w:szCs w:val="21"/>
                      <w:lang w:val="en-US" w:eastAsia="zh-CN" w:bidi="ar"/>
                    </w:rPr>
                    <w:t>1.5</w:t>
                  </w:r>
                </w:p>
              </w:tc>
              <w:tc>
                <w:tcPr>
                  <w:tcW w:w="1833" w:type="dxa"/>
                  <w:vAlign w:val="center"/>
                </w:tcPr>
                <w:p>
                  <w:pPr>
                    <w:widowControl/>
                    <w:spacing w:line="240" w:lineRule="auto"/>
                    <w:ind w:firstLine="0" w:firstLineChars="0"/>
                    <w:jc w:val="center"/>
                    <w:textAlignment w:val="center"/>
                    <w:rPr>
                      <w:rFonts w:hint="eastAsia" w:ascii="Times New Roman" w:hAnsi="Times New Roman" w:cs="Times New Roman" w:eastAsiaTheme="minorEastAsia"/>
                      <w:bCs/>
                      <w:color w:val="auto"/>
                      <w:kern w:val="0"/>
                      <w:sz w:val="21"/>
                      <w:szCs w:val="21"/>
                      <w:lang w:val="en-US" w:eastAsia="zh-CN" w:bidi="ar"/>
                    </w:rPr>
                  </w:pPr>
                  <w:r>
                    <w:rPr>
                      <w:rFonts w:hint="eastAsia" w:ascii="Times New Roman" w:hAnsi="Times New Roman" w:cs="Times New Roman"/>
                      <w:bCs/>
                      <w:color w:val="auto"/>
                      <w:kern w:val="0"/>
                      <w:sz w:val="21"/>
                      <w:szCs w:val="21"/>
                      <w:lang w:val="en-US" w:eastAsia="zh-CN" w:bidi="ar"/>
                    </w:rPr>
                    <w:t>1.5</w:t>
                  </w:r>
                </w:p>
              </w:tc>
              <w:tc>
                <w:tcPr>
                  <w:tcW w:w="1758" w:type="dxa"/>
                  <w:vAlign w:val="center"/>
                </w:tcPr>
                <w:p>
                  <w:pPr>
                    <w:widowControl/>
                    <w:spacing w:line="240" w:lineRule="auto"/>
                    <w:ind w:firstLine="0" w:firstLineChars="0"/>
                    <w:jc w:val="center"/>
                    <w:textAlignment w:val="center"/>
                    <w:rPr>
                      <w:rFonts w:hint="default" w:ascii="Times New Roman" w:hAnsi="Times New Roman" w:cs="Times New Roman"/>
                      <w:bCs/>
                      <w:color w:val="auto"/>
                      <w:kern w:val="0"/>
                      <w:sz w:val="21"/>
                      <w:szCs w:val="21"/>
                      <w:lang w:bidi="ar"/>
                    </w:rPr>
                  </w:pPr>
                  <w:r>
                    <w:rPr>
                      <w:rFonts w:hint="default" w:ascii="Times New Roman" w:hAnsi="Times New Roman" w:cs="Times New Roman"/>
                      <w:bCs/>
                      <w:color w:val="auto"/>
                      <w:kern w:val="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2927" w:type="dxa"/>
                  <w:gridSpan w:val="2"/>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一般固废</w:t>
                  </w:r>
                </w:p>
              </w:tc>
              <w:tc>
                <w:tcPr>
                  <w:tcW w:w="1778" w:type="dxa"/>
                  <w:vAlign w:val="center"/>
                </w:tcPr>
                <w:p>
                  <w:pPr>
                    <w:widowControl/>
                    <w:spacing w:line="24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bCs/>
                      <w:color w:val="auto"/>
                      <w:sz w:val="21"/>
                      <w:szCs w:val="21"/>
                      <w:lang w:val="en-US" w:eastAsia="zh-CN"/>
                    </w:rPr>
                    <w:t>0.66</w:t>
                  </w:r>
                </w:p>
              </w:tc>
              <w:tc>
                <w:tcPr>
                  <w:tcW w:w="1833"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0.66</w:t>
                  </w:r>
                </w:p>
              </w:tc>
              <w:tc>
                <w:tcPr>
                  <w:tcW w:w="1758"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2927" w:type="dxa"/>
                  <w:gridSpan w:val="2"/>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危险固废</w:t>
                  </w:r>
                </w:p>
              </w:tc>
              <w:tc>
                <w:tcPr>
                  <w:tcW w:w="1778" w:type="dxa"/>
                  <w:vAlign w:val="center"/>
                </w:tcPr>
                <w:p>
                  <w:pPr>
                    <w:widowControl/>
                    <w:spacing w:line="24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bCs/>
                      <w:color w:val="auto"/>
                      <w:sz w:val="21"/>
                      <w:szCs w:val="21"/>
                      <w:lang w:val="en-US" w:eastAsia="zh-CN"/>
                    </w:rPr>
                    <w:t>0</w:t>
                  </w:r>
                </w:p>
              </w:tc>
              <w:tc>
                <w:tcPr>
                  <w:tcW w:w="1833"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0</w:t>
                  </w:r>
                </w:p>
              </w:tc>
              <w:tc>
                <w:tcPr>
                  <w:tcW w:w="1758"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0</w:t>
                  </w:r>
                </w:p>
              </w:tc>
            </w:tr>
          </w:tbl>
          <w:p>
            <w:pPr>
              <w:pStyle w:val="17"/>
              <w:rPr>
                <w:vertAlign w:val="baseline"/>
              </w:rPr>
            </w:pPr>
          </w:p>
        </w:tc>
      </w:tr>
    </w:tbl>
    <w:p>
      <w:pPr>
        <w:pStyle w:val="17"/>
        <w:sectPr>
          <w:pgSz w:w="11906" w:h="16838"/>
          <w:pgMar w:top="1440" w:right="1800" w:bottom="1440" w:left="1800" w:header="851" w:footer="992" w:gutter="0"/>
          <w:pgNumType w:fmt="decimal"/>
          <w:cols w:space="425" w:num="1"/>
          <w:docGrid w:type="lines" w:linePitch="312" w:charSpace="0"/>
        </w:sectPr>
      </w:pPr>
    </w:p>
    <w:p>
      <w:pPr>
        <w:spacing w:line="360" w:lineRule="auto"/>
        <w:jc w:val="left"/>
        <w:outlineLvl w:val="0"/>
        <w:rPr>
          <w:rFonts w:ascii="Times New Roman" w:hAnsi="Times New Roman" w:eastAsia="宋体" w:cs="Times New Roman"/>
          <w:b/>
          <w:color w:val="auto"/>
          <w:sz w:val="30"/>
          <w:szCs w:val="30"/>
        </w:rPr>
      </w:pPr>
      <w:r>
        <w:rPr>
          <w:rFonts w:hint="eastAsia" w:ascii="宋体" w:hAnsi="宋体" w:eastAsia="宋体" w:cs="宋体"/>
          <w:b/>
          <w:color w:val="auto"/>
          <w:sz w:val="30"/>
          <w:szCs w:val="30"/>
          <w:lang w:bidi="ar"/>
        </w:rPr>
        <w:t>建设项目主要污染物产生及预计排放情况</w:t>
      </w:r>
    </w:p>
    <w:tbl>
      <w:tblPr>
        <w:tblStyle w:val="15"/>
        <w:tblW w:w="8632"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57" w:type="dxa"/>
          <w:bottom w:w="0" w:type="dxa"/>
          <w:right w:w="57" w:type="dxa"/>
        </w:tblCellMar>
      </w:tblPr>
      <w:tblGrid>
        <w:gridCol w:w="836"/>
        <w:gridCol w:w="1417"/>
        <w:gridCol w:w="1418"/>
        <w:gridCol w:w="2484"/>
        <w:gridCol w:w="247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57" w:type="dxa"/>
            <w:bottom w:w="0" w:type="dxa"/>
            <w:right w:w="57" w:type="dxa"/>
          </w:tblCellMar>
        </w:tblPrEx>
        <w:tc>
          <w:tcPr>
            <w:tcW w:w="836" w:type="dxa"/>
            <w:tcBorders>
              <w:tl2br w:val="single" w:color="auto" w:sz="8" w:space="0"/>
            </w:tcBorders>
            <w:vAlign w:val="center"/>
          </w:tcPr>
          <w:p>
            <w:pPr>
              <w:spacing w:line="240" w:lineRule="auto"/>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内容</w:t>
            </w:r>
          </w:p>
          <w:p>
            <w:pPr>
              <w:spacing w:before="156" w:beforeLines="50" w:line="240" w:lineRule="auto"/>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类型</w:t>
            </w:r>
          </w:p>
        </w:tc>
        <w:tc>
          <w:tcPr>
            <w:tcW w:w="1417" w:type="dxa"/>
            <w:vAlign w:val="center"/>
          </w:tcPr>
          <w:p>
            <w:pPr>
              <w:spacing w:line="240" w:lineRule="auto"/>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排放源</w:t>
            </w:r>
          </w:p>
          <w:p>
            <w:pPr>
              <w:spacing w:line="240" w:lineRule="auto"/>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（编号）</w:t>
            </w:r>
          </w:p>
        </w:tc>
        <w:tc>
          <w:tcPr>
            <w:tcW w:w="1418" w:type="dxa"/>
            <w:vAlign w:val="center"/>
          </w:tcPr>
          <w:p>
            <w:pPr>
              <w:spacing w:line="240" w:lineRule="auto"/>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污染物</w:t>
            </w:r>
          </w:p>
          <w:p>
            <w:pPr>
              <w:spacing w:line="240" w:lineRule="auto"/>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名称</w:t>
            </w:r>
          </w:p>
        </w:tc>
        <w:tc>
          <w:tcPr>
            <w:tcW w:w="2484" w:type="dxa"/>
            <w:vAlign w:val="center"/>
          </w:tcPr>
          <w:p>
            <w:pPr>
              <w:spacing w:line="240" w:lineRule="auto"/>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处理前产生浓度及</w:t>
            </w:r>
          </w:p>
          <w:p>
            <w:pPr>
              <w:spacing w:line="240" w:lineRule="auto"/>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产生量（单位）</w:t>
            </w:r>
          </w:p>
        </w:tc>
        <w:tc>
          <w:tcPr>
            <w:tcW w:w="2477" w:type="dxa"/>
            <w:vAlign w:val="center"/>
          </w:tcPr>
          <w:p>
            <w:pPr>
              <w:spacing w:line="240" w:lineRule="auto"/>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接管浓度及排放量</w:t>
            </w:r>
          </w:p>
          <w:p>
            <w:pPr>
              <w:spacing w:line="240" w:lineRule="auto"/>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（单位）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57" w:type="dxa"/>
            <w:bottom w:w="0" w:type="dxa"/>
            <w:right w:w="57" w:type="dxa"/>
          </w:tblCellMar>
        </w:tblPrEx>
        <w:tc>
          <w:tcPr>
            <w:tcW w:w="836" w:type="dxa"/>
            <w:vMerge w:val="restart"/>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w:t>
            </w:r>
          </w:p>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w:t>
            </w:r>
          </w:p>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染</w:t>
            </w:r>
          </w:p>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w:t>
            </w:r>
          </w:p>
        </w:tc>
        <w:tc>
          <w:tcPr>
            <w:tcW w:w="1417" w:type="dxa"/>
            <w:vMerge w:val="restart"/>
            <w:vAlign w:val="center"/>
          </w:tcPr>
          <w:p>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生活污水</w:t>
            </w:r>
          </w:p>
          <w:p>
            <w:pPr>
              <w:adjustRightInd w:val="0"/>
              <w:snapToGrid w:val="0"/>
              <w:spacing w:line="240" w:lineRule="auto"/>
              <w:jc w:val="center"/>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bidi="ar"/>
              </w:rPr>
              <w:t>24</w:t>
            </w:r>
            <w:r>
              <w:rPr>
                <w:rFonts w:hint="default" w:ascii="Times New Roman" w:hAnsi="Times New Roman" w:eastAsia="宋体" w:cs="Times New Roman"/>
                <w:color w:val="auto"/>
                <w:sz w:val="21"/>
                <w:szCs w:val="21"/>
                <w:lang w:val="en-US" w:eastAsia="zh-CN" w:bidi="ar"/>
              </w:rPr>
              <w:t>0</w:t>
            </w:r>
            <w:r>
              <w:rPr>
                <w:rFonts w:hint="default" w:ascii="Times New Roman" w:hAnsi="Times New Roman" w:eastAsia="宋体" w:cs="Times New Roman"/>
                <w:color w:val="auto"/>
                <w:sz w:val="21"/>
                <w:szCs w:val="21"/>
                <w:lang w:bidi="ar"/>
              </w:rPr>
              <w:t>m</w:t>
            </w:r>
            <w:r>
              <w:rPr>
                <w:rFonts w:hint="default" w:ascii="Times New Roman" w:hAnsi="Times New Roman" w:eastAsia="宋体" w:cs="Times New Roman"/>
                <w:color w:val="auto"/>
                <w:sz w:val="21"/>
                <w:szCs w:val="21"/>
                <w:vertAlign w:val="superscript"/>
                <w:lang w:bidi="ar"/>
              </w:rPr>
              <w:t>3</w:t>
            </w:r>
          </w:p>
        </w:tc>
        <w:tc>
          <w:tcPr>
            <w:tcW w:w="1418"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bidi="ar"/>
              </w:rPr>
              <w:t>COD</w:t>
            </w:r>
          </w:p>
        </w:tc>
        <w:tc>
          <w:tcPr>
            <w:tcW w:w="2484"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bidi="ar"/>
              </w:rPr>
              <w:t>4</w:t>
            </w:r>
            <w:r>
              <w:rPr>
                <w:rFonts w:hint="default" w:ascii="Times New Roman" w:hAnsi="Times New Roman" w:eastAsia="宋体" w:cs="Times New Roman"/>
                <w:color w:val="auto"/>
                <w:sz w:val="21"/>
                <w:szCs w:val="21"/>
                <w:lang w:bidi="ar"/>
              </w:rPr>
              <w:t>00mg/L，0.</w:t>
            </w:r>
            <w:r>
              <w:rPr>
                <w:rFonts w:hint="eastAsia" w:ascii="Times New Roman" w:hAnsi="Times New Roman" w:eastAsia="宋体" w:cs="Times New Roman"/>
                <w:color w:val="auto"/>
                <w:sz w:val="21"/>
                <w:szCs w:val="21"/>
                <w:lang w:val="en-US" w:eastAsia="zh-CN" w:bidi="ar"/>
              </w:rPr>
              <w:t>096</w:t>
            </w:r>
            <w:r>
              <w:rPr>
                <w:rFonts w:hint="default" w:ascii="Times New Roman" w:hAnsi="Times New Roman" w:eastAsia="宋体" w:cs="Times New Roman"/>
                <w:color w:val="auto"/>
                <w:sz w:val="21"/>
                <w:szCs w:val="21"/>
                <w:lang w:bidi="ar"/>
              </w:rPr>
              <w:t>t/a</w:t>
            </w:r>
          </w:p>
        </w:tc>
        <w:tc>
          <w:tcPr>
            <w:tcW w:w="2477"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bidi="ar"/>
              </w:rPr>
              <w:t>3</w:t>
            </w:r>
            <w:r>
              <w:rPr>
                <w:rFonts w:hint="default" w:ascii="Times New Roman" w:hAnsi="Times New Roman" w:eastAsia="宋体" w:cs="Times New Roman"/>
                <w:color w:val="auto"/>
                <w:sz w:val="21"/>
                <w:szCs w:val="21"/>
                <w:lang w:bidi="ar"/>
              </w:rPr>
              <w:t>50mg/L，0.</w:t>
            </w:r>
            <w:r>
              <w:rPr>
                <w:rFonts w:hint="eastAsia" w:ascii="Times New Roman" w:hAnsi="Times New Roman" w:eastAsia="宋体" w:cs="Times New Roman"/>
                <w:color w:val="auto"/>
                <w:sz w:val="21"/>
                <w:szCs w:val="21"/>
                <w:lang w:val="en-US" w:eastAsia="zh-CN" w:bidi="ar"/>
              </w:rPr>
              <w:t>084</w:t>
            </w:r>
            <w:r>
              <w:rPr>
                <w:rFonts w:hint="default" w:ascii="Times New Roman" w:hAnsi="Times New Roman" w:eastAsia="宋体" w:cs="Times New Roman"/>
                <w:color w:val="auto"/>
                <w:sz w:val="21"/>
                <w:szCs w:val="21"/>
                <w:lang w:bidi="ar"/>
              </w:rPr>
              <w:t>t/a</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57" w:type="dxa"/>
            <w:bottom w:w="0" w:type="dxa"/>
            <w:right w:w="57" w:type="dxa"/>
          </w:tblCellMar>
        </w:tblPrEx>
        <w:tc>
          <w:tcPr>
            <w:tcW w:w="836" w:type="dxa"/>
            <w:vMerge w:val="continue"/>
            <w:vAlign w:val="center"/>
          </w:tcPr>
          <w:p>
            <w:pPr>
              <w:spacing w:line="240" w:lineRule="auto"/>
              <w:ind w:firstLine="0" w:firstLineChars="0"/>
              <w:jc w:val="center"/>
              <w:rPr>
                <w:rFonts w:hint="default" w:ascii="Times New Roman" w:hAnsi="Times New Roman" w:cs="Times New Roman"/>
                <w:color w:val="auto"/>
                <w:sz w:val="21"/>
                <w:szCs w:val="21"/>
              </w:rPr>
            </w:pPr>
          </w:p>
        </w:tc>
        <w:tc>
          <w:tcPr>
            <w:tcW w:w="1417" w:type="dxa"/>
            <w:vMerge w:val="continue"/>
            <w:vAlign w:val="center"/>
          </w:tcPr>
          <w:p>
            <w:pPr>
              <w:spacing w:line="240" w:lineRule="auto"/>
              <w:jc w:val="center"/>
              <w:rPr>
                <w:rFonts w:hint="default" w:ascii="Times New Roman" w:hAnsi="Times New Roman" w:cs="Times New Roman"/>
                <w:color w:val="auto"/>
                <w:sz w:val="21"/>
                <w:szCs w:val="21"/>
              </w:rPr>
            </w:pPr>
          </w:p>
        </w:tc>
        <w:tc>
          <w:tcPr>
            <w:tcW w:w="1418" w:type="dxa"/>
            <w:vAlign w:val="center"/>
          </w:tcPr>
          <w:p>
            <w:pPr>
              <w:pStyle w:val="19"/>
              <w:widowControl/>
              <w:adjustRightIn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2484"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bidi="ar"/>
              </w:rPr>
              <w:t>3</w:t>
            </w:r>
            <w:r>
              <w:rPr>
                <w:rFonts w:hint="default" w:ascii="Times New Roman" w:hAnsi="Times New Roman" w:eastAsia="宋体" w:cs="Times New Roman"/>
                <w:color w:val="auto"/>
                <w:sz w:val="21"/>
                <w:szCs w:val="21"/>
                <w:lang w:bidi="ar"/>
              </w:rPr>
              <w:t>00mg/L，0.</w:t>
            </w:r>
            <w:r>
              <w:rPr>
                <w:rFonts w:hint="eastAsia" w:ascii="Times New Roman" w:hAnsi="Times New Roman" w:eastAsia="宋体" w:cs="Times New Roman"/>
                <w:color w:val="auto"/>
                <w:sz w:val="21"/>
                <w:szCs w:val="21"/>
                <w:lang w:val="en-US" w:eastAsia="zh-CN" w:bidi="ar"/>
              </w:rPr>
              <w:t>072</w:t>
            </w:r>
            <w:r>
              <w:rPr>
                <w:rFonts w:hint="default" w:ascii="Times New Roman" w:hAnsi="Times New Roman" w:eastAsia="宋体" w:cs="Times New Roman"/>
                <w:color w:val="auto"/>
                <w:sz w:val="21"/>
                <w:szCs w:val="21"/>
                <w:lang w:bidi="ar"/>
              </w:rPr>
              <w:t>t/a</w:t>
            </w:r>
          </w:p>
        </w:tc>
        <w:tc>
          <w:tcPr>
            <w:tcW w:w="2477"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bidi="ar"/>
              </w:rPr>
              <w:t>2</w:t>
            </w:r>
            <w:r>
              <w:rPr>
                <w:rFonts w:hint="default" w:ascii="Times New Roman" w:hAnsi="Times New Roman" w:eastAsia="宋体" w:cs="Times New Roman"/>
                <w:color w:val="auto"/>
                <w:sz w:val="21"/>
                <w:szCs w:val="21"/>
                <w:lang w:bidi="ar"/>
              </w:rPr>
              <w:t>50mg/L，0.</w:t>
            </w:r>
            <w:r>
              <w:rPr>
                <w:rFonts w:hint="eastAsia" w:ascii="Times New Roman" w:hAnsi="Times New Roman" w:eastAsia="宋体" w:cs="Times New Roman"/>
                <w:color w:val="auto"/>
                <w:sz w:val="21"/>
                <w:szCs w:val="21"/>
                <w:lang w:val="en-US" w:eastAsia="zh-CN" w:bidi="ar"/>
              </w:rPr>
              <w:t>06</w:t>
            </w:r>
            <w:r>
              <w:rPr>
                <w:rFonts w:hint="default" w:ascii="Times New Roman" w:hAnsi="Times New Roman" w:eastAsia="宋体" w:cs="Times New Roman"/>
                <w:color w:val="auto"/>
                <w:sz w:val="21"/>
                <w:szCs w:val="21"/>
                <w:lang w:bidi="ar"/>
              </w:rPr>
              <w:t>t/a</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57" w:type="dxa"/>
            <w:bottom w:w="0" w:type="dxa"/>
            <w:right w:w="57" w:type="dxa"/>
          </w:tblCellMar>
        </w:tblPrEx>
        <w:tc>
          <w:tcPr>
            <w:tcW w:w="836" w:type="dxa"/>
            <w:vMerge w:val="continue"/>
            <w:vAlign w:val="center"/>
          </w:tcPr>
          <w:p>
            <w:pPr>
              <w:spacing w:line="240" w:lineRule="auto"/>
              <w:ind w:firstLine="0" w:firstLineChars="0"/>
              <w:jc w:val="center"/>
              <w:rPr>
                <w:rFonts w:hint="default" w:ascii="Times New Roman" w:hAnsi="Times New Roman" w:cs="Times New Roman"/>
                <w:color w:val="auto"/>
                <w:sz w:val="21"/>
                <w:szCs w:val="21"/>
              </w:rPr>
            </w:pPr>
          </w:p>
        </w:tc>
        <w:tc>
          <w:tcPr>
            <w:tcW w:w="1417" w:type="dxa"/>
            <w:vMerge w:val="continue"/>
            <w:vAlign w:val="center"/>
          </w:tcPr>
          <w:p>
            <w:pPr>
              <w:spacing w:line="240" w:lineRule="auto"/>
              <w:jc w:val="center"/>
              <w:rPr>
                <w:rFonts w:hint="default" w:ascii="Times New Roman" w:hAnsi="Times New Roman" w:cs="Times New Roman"/>
                <w:color w:val="auto"/>
                <w:sz w:val="21"/>
                <w:szCs w:val="21"/>
              </w:rPr>
            </w:pPr>
          </w:p>
        </w:tc>
        <w:tc>
          <w:tcPr>
            <w:tcW w:w="1418" w:type="dxa"/>
            <w:vAlign w:val="center"/>
          </w:tcPr>
          <w:p>
            <w:pPr>
              <w:pStyle w:val="19"/>
              <w:widowControl/>
              <w:adjustRightIn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NH</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-N</w:t>
            </w:r>
          </w:p>
        </w:tc>
        <w:tc>
          <w:tcPr>
            <w:tcW w:w="2484"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bidi="ar"/>
              </w:rPr>
              <w:t>4</w:t>
            </w:r>
            <w:r>
              <w:rPr>
                <w:rFonts w:hint="default" w:ascii="Times New Roman" w:hAnsi="Times New Roman" w:eastAsia="宋体" w:cs="Times New Roman"/>
                <w:color w:val="auto"/>
                <w:sz w:val="21"/>
                <w:szCs w:val="21"/>
                <w:lang w:val="en-US" w:eastAsia="zh-CN" w:bidi="ar"/>
              </w:rPr>
              <w:t>0</w:t>
            </w:r>
            <w:r>
              <w:rPr>
                <w:rFonts w:hint="default" w:ascii="Times New Roman" w:hAnsi="Times New Roman" w:eastAsia="宋体" w:cs="Times New Roman"/>
                <w:color w:val="auto"/>
                <w:sz w:val="21"/>
                <w:szCs w:val="21"/>
                <w:lang w:bidi="ar"/>
              </w:rPr>
              <w:t>mg/L，0.0</w:t>
            </w:r>
            <w:r>
              <w:rPr>
                <w:rFonts w:hint="eastAsia" w:ascii="Times New Roman" w:hAnsi="Times New Roman" w:eastAsia="宋体" w:cs="Times New Roman"/>
                <w:color w:val="auto"/>
                <w:sz w:val="21"/>
                <w:szCs w:val="21"/>
                <w:lang w:val="en-US" w:eastAsia="zh-CN" w:bidi="ar"/>
              </w:rPr>
              <w:t>096</w:t>
            </w:r>
            <w:r>
              <w:rPr>
                <w:rFonts w:hint="default" w:ascii="Times New Roman" w:hAnsi="Times New Roman" w:eastAsia="宋体" w:cs="Times New Roman"/>
                <w:color w:val="auto"/>
                <w:sz w:val="21"/>
                <w:szCs w:val="21"/>
                <w:lang w:bidi="ar"/>
              </w:rPr>
              <w:t>t/a</w:t>
            </w:r>
          </w:p>
        </w:tc>
        <w:tc>
          <w:tcPr>
            <w:tcW w:w="2477"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bidi="ar"/>
              </w:rPr>
              <w:t>3</w:t>
            </w:r>
            <w:r>
              <w:rPr>
                <w:rFonts w:hint="default" w:ascii="Times New Roman" w:hAnsi="Times New Roman" w:eastAsia="宋体" w:cs="Times New Roman"/>
                <w:color w:val="auto"/>
                <w:sz w:val="21"/>
                <w:szCs w:val="21"/>
                <w:lang w:val="en-US" w:eastAsia="zh-CN" w:bidi="ar"/>
              </w:rPr>
              <w:t>5</w:t>
            </w:r>
            <w:r>
              <w:rPr>
                <w:rFonts w:hint="default" w:ascii="Times New Roman" w:hAnsi="Times New Roman" w:eastAsia="宋体" w:cs="Times New Roman"/>
                <w:color w:val="auto"/>
                <w:sz w:val="21"/>
                <w:szCs w:val="21"/>
                <w:lang w:bidi="ar"/>
              </w:rPr>
              <w:t>mg/L，0.0</w:t>
            </w:r>
            <w:r>
              <w:rPr>
                <w:rFonts w:hint="eastAsia" w:ascii="Times New Roman" w:hAnsi="Times New Roman" w:eastAsia="宋体" w:cs="Times New Roman"/>
                <w:color w:val="auto"/>
                <w:sz w:val="21"/>
                <w:szCs w:val="21"/>
                <w:lang w:val="en-US" w:eastAsia="zh-CN" w:bidi="ar"/>
              </w:rPr>
              <w:t>084</w:t>
            </w:r>
            <w:r>
              <w:rPr>
                <w:rFonts w:hint="default" w:ascii="Times New Roman" w:hAnsi="Times New Roman" w:eastAsia="宋体" w:cs="Times New Roman"/>
                <w:color w:val="auto"/>
                <w:sz w:val="21"/>
                <w:szCs w:val="21"/>
                <w:lang w:bidi="ar"/>
              </w:rPr>
              <w:t>t/a</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57" w:type="dxa"/>
            <w:bottom w:w="0" w:type="dxa"/>
            <w:right w:w="57" w:type="dxa"/>
          </w:tblCellMar>
        </w:tblPrEx>
        <w:tc>
          <w:tcPr>
            <w:tcW w:w="836" w:type="dxa"/>
            <w:vMerge w:val="continue"/>
            <w:vAlign w:val="center"/>
          </w:tcPr>
          <w:p>
            <w:pPr>
              <w:spacing w:line="240" w:lineRule="auto"/>
              <w:ind w:firstLine="0" w:firstLineChars="0"/>
              <w:jc w:val="center"/>
              <w:rPr>
                <w:rFonts w:hint="default" w:ascii="Times New Roman" w:hAnsi="Times New Roman" w:cs="Times New Roman"/>
                <w:color w:val="auto"/>
                <w:sz w:val="21"/>
                <w:szCs w:val="21"/>
              </w:rPr>
            </w:pPr>
          </w:p>
        </w:tc>
        <w:tc>
          <w:tcPr>
            <w:tcW w:w="1417" w:type="dxa"/>
            <w:vMerge w:val="continue"/>
            <w:vAlign w:val="center"/>
          </w:tcPr>
          <w:p>
            <w:pPr>
              <w:spacing w:line="240" w:lineRule="auto"/>
              <w:jc w:val="center"/>
              <w:rPr>
                <w:rFonts w:hint="default" w:ascii="Times New Roman" w:hAnsi="Times New Roman" w:cs="Times New Roman"/>
                <w:color w:val="auto"/>
                <w:sz w:val="21"/>
                <w:szCs w:val="21"/>
              </w:rPr>
            </w:pPr>
          </w:p>
        </w:tc>
        <w:tc>
          <w:tcPr>
            <w:tcW w:w="1418" w:type="dxa"/>
            <w:vAlign w:val="center"/>
          </w:tcPr>
          <w:p>
            <w:pPr>
              <w:pStyle w:val="19"/>
              <w:widowControl/>
              <w:adjustRightIn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TP</w:t>
            </w:r>
          </w:p>
        </w:tc>
        <w:tc>
          <w:tcPr>
            <w:tcW w:w="2484"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bidi="ar"/>
              </w:rPr>
              <w:t>5</w:t>
            </w:r>
            <w:r>
              <w:rPr>
                <w:rFonts w:hint="default" w:ascii="Times New Roman" w:hAnsi="Times New Roman" w:eastAsia="宋体" w:cs="Times New Roman"/>
                <w:color w:val="auto"/>
                <w:sz w:val="21"/>
                <w:szCs w:val="21"/>
                <w:lang w:bidi="ar"/>
              </w:rPr>
              <w:t>mg/L，0.00</w:t>
            </w:r>
            <w:r>
              <w:rPr>
                <w:rFonts w:hint="eastAsia" w:ascii="Times New Roman" w:hAnsi="Times New Roman" w:eastAsia="宋体" w:cs="Times New Roman"/>
                <w:color w:val="auto"/>
                <w:sz w:val="21"/>
                <w:szCs w:val="21"/>
                <w:lang w:val="en-US" w:eastAsia="zh-CN" w:bidi="ar"/>
              </w:rPr>
              <w:t>12</w:t>
            </w:r>
            <w:r>
              <w:rPr>
                <w:rFonts w:hint="default" w:ascii="Times New Roman" w:hAnsi="Times New Roman" w:eastAsia="宋体" w:cs="Times New Roman"/>
                <w:color w:val="auto"/>
                <w:sz w:val="21"/>
                <w:szCs w:val="21"/>
                <w:lang w:bidi="ar"/>
              </w:rPr>
              <w:t>t/a</w:t>
            </w:r>
          </w:p>
        </w:tc>
        <w:tc>
          <w:tcPr>
            <w:tcW w:w="2477"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bidi="ar"/>
              </w:rPr>
              <w:t>5</w:t>
            </w:r>
            <w:r>
              <w:rPr>
                <w:rFonts w:hint="default" w:ascii="Times New Roman" w:hAnsi="Times New Roman" w:eastAsia="宋体" w:cs="Times New Roman"/>
                <w:color w:val="auto"/>
                <w:sz w:val="21"/>
                <w:szCs w:val="21"/>
                <w:lang w:bidi="ar"/>
              </w:rPr>
              <w:t>mg/L，0.00</w:t>
            </w:r>
            <w:r>
              <w:rPr>
                <w:rFonts w:hint="eastAsia" w:ascii="Times New Roman" w:hAnsi="Times New Roman" w:eastAsia="宋体" w:cs="Times New Roman"/>
                <w:color w:val="auto"/>
                <w:sz w:val="21"/>
                <w:szCs w:val="21"/>
                <w:lang w:val="en-US" w:eastAsia="zh-CN" w:bidi="ar"/>
              </w:rPr>
              <w:t>12</w:t>
            </w:r>
            <w:r>
              <w:rPr>
                <w:rFonts w:hint="default" w:ascii="Times New Roman" w:hAnsi="Times New Roman" w:eastAsia="宋体" w:cs="Times New Roman"/>
                <w:color w:val="auto"/>
                <w:sz w:val="21"/>
                <w:szCs w:val="21"/>
                <w:lang w:bidi="ar"/>
              </w:rPr>
              <w:t>t/a</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57" w:type="dxa"/>
            <w:bottom w:w="0" w:type="dxa"/>
            <w:right w:w="57" w:type="dxa"/>
          </w:tblCellMar>
        </w:tblPrEx>
        <w:tc>
          <w:tcPr>
            <w:tcW w:w="836" w:type="dxa"/>
            <w:vMerge w:val="continue"/>
            <w:vAlign w:val="center"/>
          </w:tcPr>
          <w:p>
            <w:pPr>
              <w:spacing w:line="240" w:lineRule="auto"/>
              <w:ind w:firstLine="0" w:firstLineChars="0"/>
              <w:jc w:val="center"/>
              <w:rPr>
                <w:rFonts w:hint="default" w:ascii="Times New Roman" w:hAnsi="Times New Roman" w:cs="Times New Roman"/>
                <w:color w:val="auto"/>
                <w:sz w:val="21"/>
                <w:szCs w:val="21"/>
              </w:rPr>
            </w:pPr>
          </w:p>
        </w:tc>
        <w:tc>
          <w:tcPr>
            <w:tcW w:w="1417" w:type="dxa"/>
            <w:vMerge w:val="continue"/>
            <w:vAlign w:val="center"/>
          </w:tcPr>
          <w:p>
            <w:pPr>
              <w:spacing w:line="240" w:lineRule="auto"/>
              <w:jc w:val="center"/>
              <w:rPr>
                <w:rFonts w:hint="default" w:ascii="Times New Roman" w:hAnsi="Times New Roman" w:cs="Times New Roman"/>
                <w:color w:val="auto"/>
                <w:sz w:val="21"/>
                <w:szCs w:val="21"/>
              </w:rPr>
            </w:pPr>
          </w:p>
        </w:tc>
        <w:tc>
          <w:tcPr>
            <w:tcW w:w="1418" w:type="dxa"/>
            <w:vAlign w:val="center"/>
          </w:tcPr>
          <w:p>
            <w:pPr>
              <w:pStyle w:val="19"/>
              <w:widowControl/>
              <w:adjustRightIn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TN</w:t>
            </w:r>
          </w:p>
        </w:tc>
        <w:tc>
          <w:tcPr>
            <w:tcW w:w="2484"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bidi="ar"/>
              </w:rPr>
              <w:t>60</w:t>
            </w:r>
            <w:r>
              <w:rPr>
                <w:rFonts w:hint="default" w:ascii="Times New Roman" w:hAnsi="Times New Roman" w:eastAsia="宋体" w:cs="Times New Roman"/>
                <w:color w:val="auto"/>
                <w:sz w:val="21"/>
                <w:szCs w:val="21"/>
                <w:lang w:bidi="ar"/>
              </w:rPr>
              <w:t>mg/L，0.0</w:t>
            </w:r>
            <w:r>
              <w:rPr>
                <w:rFonts w:hint="eastAsia" w:ascii="Times New Roman" w:hAnsi="Times New Roman" w:eastAsia="宋体" w:cs="Times New Roman"/>
                <w:color w:val="auto"/>
                <w:sz w:val="21"/>
                <w:szCs w:val="21"/>
                <w:lang w:val="en-US" w:eastAsia="zh-CN" w:bidi="ar"/>
              </w:rPr>
              <w:t>144</w:t>
            </w:r>
            <w:r>
              <w:rPr>
                <w:rFonts w:hint="default" w:ascii="Times New Roman" w:hAnsi="Times New Roman" w:eastAsia="宋体" w:cs="Times New Roman"/>
                <w:color w:val="auto"/>
                <w:sz w:val="21"/>
                <w:szCs w:val="21"/>
                <w:lang w:bidi="ar"/>
              </w:rPr>
              <w:t>t/a</w:t>
            </w:r>
          </w:p>
        </w:tc>
        <w:tc>
          <w:tcPr>
            <w:tcW w:w="2477"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bidi="ar"/>
              </w:rPr>
              <w:t>50</w:t>
            </w:r>
            <w:r>
              <w:rPr>
                <w:rFonts w:hint="default" w:ascii="Times New Roman" w:hAnsi="Times New Roman" w:eastAsia="宋体" w:cs="Times New Roman"/>
                <w:color w:val="auto"/>
                <w:sz w:val="21"/>
                <w:szCs w:val="21"/>
                <w:lang w:bidi="ar"/>
              </w:rPr>
              <w:t>mg/L，0.0</w:t>
            </w:r>
            <w:r>
              <w:rPr>
                <w:rFonts w:hint="eastAsia" w:ascii="Times New Roman" w:hAnsi="Times New Roman" w:eastAsia="宋体" w:cs="Times New Roman"/>
                <w:color w:val="auto"/>
                <w:sz w:val="21"/>
                <w:szCs w:val="21"/>
                <w:lang w:val="en-US" w:eastAsia="zh-CN" w:bidi="ar"/>
              </w:rPr>
              <w:t>12</w:t>
            </w:r>
            <w:r>
              <w:rPr>
                <w:rFonts w:hint="default" w:ascii="Times New Roman" w:hAnsi="Times New Roman" w:eastAsia="宋体" w:cs="Times New Roman"/>
                <w:color w:val="auto"/>
                <w:sz w:val="21"/>
                <w:szCs w:val="21"/>
                <w:lang w:bidi="ar"/>
              </w:rPr>
              <w:t>t/a</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57" w:type="dxa"/>
            <w:bottom w:w="0" w:type="dxa"/>
            <w:right w:w="57" w:type="dxa"/>
          </w:tblCellMar>
        </w:tblPrEx>
        <w:tc>
          <w:tcPr>
            <w:tcW w:w="836" w:type="dxa"/>
            <w:vMerge w:val="restart"/>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w:t>
            </w:r>
          </w:p>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废物</w:t>
            </w:r>
          </w:p>
        </w:tc>
        <w:tc>
          <w:tcPr>
            <w:tcW w:w="2835" w:type="dxa"/>
            <w:gridSpan w:val="2"/>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default" w:ascii="Times New Roman" w:hAnsi="Times New Roman" w:eastAsia="宋体" w:cs="Times New Roman"/>
                <w:i w:val="0"/>
                <w:color w:val="000000"/>
                <w:kern w:val="0"/>
                <w:sz w:val="22"/>
                <w:szCs w:val="22"/>
                <w:u w:val="none"/>
                <w:lang w:val="en-US" w:eastAsia="zh-CN" w:bidi="ar"/>
              </w:rPr>
              <w:t>生活垃圾</w:t>
            </w:r>
          </w:p>
        </w:tc>
        <w:tc>
          <w:tcPr>
            <w:tcW w:w="2484"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Times New Roman" w:hAnsi="Times New Roman" w:cs="Times New Roman"/>
                <w:lang w:val="en-US" w:eastAsia="zh-CN"/>
              </w:rPr>
              <w:t>1.5</w:t>
            </w:r>
            <w:r>
              <w:rPr>
                <w:rFonts w:hint="default" w:ascii="Times New Roman" w:hAnsi="Times New Roman" w:cs="Times New Roman"/>
              </w:rPr>
              <w:t>t/a</w:t>
            </w:r>
          </w:p>
        </w:tc>
        <w:tc>
          <w:tcPr>
            <w:tcW w:w="2477" w:type="dxa"/>
            <w:vAlign w:val="center"/>
          </w:tcPr>
          <w:p>
            <w:pPr>
              <w:pStyle w:val="23"/>
              <w:jc w:val="center"/>
              <w:rPr>
                <w:rFonts w:hint="default" w:ascii="Times New Roman" w:hAnsi="Times New Roman" w:cs="Times New Roman"/>
                <w:color w:val="auto"/>
              </w:rPr>
            </w:pPr>
            <w:r>
              <w:rPr>
                <w:rFonts w:hint="default" w:ascii="Times New Roman" w:hAnsi="Times New Roman" w:cs="Times New Roman"/>
                <w:color w:val="auto"/>
              </w:rPr>
              <w:t>环卫部门清运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57" w:type="dxa"/>
            <w:bottom w:w="0" w:type="dxa"/>
            <w:right w:w="57" w:type="dxa"/>
          </w:tblCellMar>
        </w:tblPrEx>
        <w:tc>
          <w:tcPr>
            <w:tcW w:w="836" w:type="dxa"/>
            <w:vMerge w:val="continue"/>
            <w:vAlign w:val="center"/>
          </w:tcPr>
          <w:p>
            <w:pPr>
              <w:spacing w:line="240" w:lineRule="auto"/>
              <w:ind w:firstLine="0" w:firstLineChars="0"/>
              <w:jc w:val="center"/>
              <w:rPr>
                <w:rFonts w:hint="default" w:ascii="Times New Roman" w:hAnsi="Times New Roman" w:cs="Times New Roman"/>
                <w:color w:val="auto"/>
                <w:sz w:val="21"/>
                <w:szCs w:val="21"/>
              </w:rPr>
            </w:pPr>
          </w:p>
        </w:tc>
        <w:tc>
          <w:tcPr>
            <w:tcW w:w="2835" w:type="dxa"/>
            <w:gridSpan w:val="2"/>
            <w:vAlign w:val="center"/>
          </w:tcPr>
          <w:p>
            <w:pPr>
              <w:pStyle w:val="23"/>
              <w:widowControl/>
              <w:rPr>
                <w:rFonts w:hint="default" w:ascii="Times New Roman" w:hAnsi="Times New Roman" w:cs="Times New Roman"/>
                <w:color w:val="auto"/>
                <w:sz w:val="21"/>
                <w:szCs w:val="21"/>
              </w:rPr>
            </w:pPr>
            <w:r>
              <w:rPr>
                <w:rFonts w:hint="eastAsia" w:cs="Times New Roman"/>
                <w:color w:val="auto"/>
                <w:lang w:val="en-US" w:eastAsia="zh-CN"/>
              </w:rPr>
              <w:t>边角料及不合格产品</w:t>
            </w:r>
          </w:p>
        </w:tc>
        <w:tc>
          <w:tcPr>
            <w:tcW w:w="2484"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000000"/>
                <w:kern w:val="0"/>
                <w:sz w:val="22"/>
                <w:szCs w:val="22"/>
                <w:u w:val="none"/>
                <w:lang w:val="en-US" w:eastAsia="zh-CN" w:bidi="ar"/>
              </w:rPr>
              <w:t>0.</w:t>
            </w:r>
            <w:r>
              <w:rPr>
                <w:rFonts w:hint="eastAsia" w:ascii="Times New Roman" w:hAnsi="Times New Roman" w:eastAsia="宋体" w:cs="Times New Roman"/>
                <w:i w:val="0"/>
                <w:color w:val="000000"/>
                <w:kern w:val="0"/>
                <w:sz w:val="22"/>
                <w:szCs w:val="22"/>
                <w:u w:val="none"/>
                <w:lang w:val="en-US" w:eastAsia="zh-CN" w:bidi="ar"/>
              </w:rPr>
              <w:t>6</w:t>
            </w:r>
            <w:r>
              <w:rPr>
                <w:rFonts w:hint="default" w:ascii="Times New Roman" w:hAnsi="Times New Roman" w:cs="Times New Roman"/>
              </w:rPr>
              <w:t>t/a</w:t>
            </w:r>
          </w:p>
        </w:tc>
        <w:tc>
          <w:tcPr>
            <w:tcW w:w="2477" w:type="dxa"/>
            <w:vMerge w:val="restart"/>
            <w:vAlign w:val="center"/>
          </w:tcPr>
          <w:p>
            <w:pPr>
              <w:pStyle w:val="23"/>
              <w:jc w:val="center"/>
              <w:rPr>
                <w:rFonts w:hint="default" w:ascii="Times New Roman" w:hAnsi="Times New Roman" w:cs="Times New Roman"/>
                <w:color w:val="auto"/>
              </w:rPr>
            </w:pPr>
            <w:r>
              <w:rPr>
                <w:rFonts w:hint="default" w:ascii="Times New Roman" w:hAnsi="Times New Roman" w:cs="Times New Roman"/>
                <w:color w:val="auto"/>
              </w:rPr>
              <w:t>外售综合利用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57" w:type="dxa"/>
            <w:bottom w:w="0" w:type="dxa"/>
            <w:right w:w="57" w:type="dxa"/>
          </w:tblCellMar>
        </w:tblPrEx>
        <w:tc>
          <w:tcPr>
            <w:tcW w:w="836" w:type="dxa"/>
            <w:vMerge w:val="continue"/>
            <w:vAlign w:val="center"/>
          </w:tcPr>
          <w:p>
            <w:pPr>
              <w:spacing w:line="240" w:lineRule="auto"/>
              <w:ind w:firstLine="0" w:firstLineChars="0"/>
              <w:jc w:val="center"/>
              <w:rPr>
                <w:rFonts w:hint="default" w:ascii="Times New Roman" w:hAnsi="Times New Roman" w:cs="Times New Roman"/>
                <w:color w:val="auto"/>
                <w:sz w:val="21"/>
                <w:szCs w:val="21"/>
              </w:rPr>
            </w:pPr>
          </w:p>
        </w:tc>
        <w:tc>
          <w:tcPr>
            <w:tcW w:w="2835" w:type="dxa"/>
            <w:gridSpan w:val="2"/>
            <w:vAlign w:val="center"/>
          </w:tcPr>
          <w:p>
            <w:pPr>
              <w:pStyle w:val="23"/>
              <w:widowControl/>
              <w:rPr>
                <w:rFonts w:hint="default" w:ascii="Times New Roman" w:hAnsi="Times New Roman" w:cs="Times New Roman"/>
                <w:color w:val="auto"/>
                <w:sz w:val="21"/>
                <w:szCs w:val="21"/>
              </w:rPr>
            </w:pPr>
            <w:r>
              <w:rPr>
                <w:rFonts w:hint="eastAsia" w:cs="Times New Roman"/>
                <w:color w:val="auto"/>
                <w:lang w:val="en-US" w:eastAsia="zh-CN"/>
              </w:rPr>
              <w:t>灰渣</w:t>
            </w:r>
          </w:p>
        </w:tc>
        <w:tc>
          <w:tcPr>
            <w:tcW w:w="2484"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000000"/>
                <w:kern w:val="0"/>
                <w:sz w:val="22"/>
                <w:szCs w:val="22"/>
                <w:u w:val="none"/>
                <w:lang w:val="en-US" w:eastAsia="zh-CN" w:bidi="ar"/>
              </w:rPr>
              <w:t>0.</w:t>
            </w:r>
            <w:r>
              <w:rPr>
                <w:rFonts w:hint="eastAsia" w:ascii="Times New Roman" w:hAnsi="Times New Roman" w:eastAsia="宋体" w:cs="Times New Roman"/>
                <w:i w:val="0"/>
                <w:color w:val="000000"/>
                <w:kern w:val="0"/>
                <w:sz w:val="22"/>
                <w:szCs w:val="22"/>
                <w:u w:val="none"/>
                <w:lang w:val="en-US" w:eastAsia="zh-CN" w:bidi="ar"/>
              </w:rPr>
              <w:t>01</w:t>
            </w:r>
            <w:r>
              <w:rPr>
                <w:rFonts w:hint="default" w:ascii="Times New Roman" w:hAnsi="Times New Roman" w:cs="Times New Roman"/>
              </w:rPr>
              <w:t>t/a</w:t>
            </w:r>
          </w:p>
        </w:tc>
        <w:tc>
          <w:tcPr>
            <w:tcW w:w="2477" w:type="dxa"/>
            <w:vMerge w:val="continue"/>
            <w:vAlign w:val="center"/>
          </w:tcPr>
          <w:p>
            <w:pPr>
              <w:pStyle w:val="23"/>
              <w:jc w:val="center"/>
              <w:rPr>
                <w:rFonts w:hint="default" w:ascii="Times New Roman" w:hAnsi="Times New Roman"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57" w:type="dxa"/>
            <w:bottom w:w="0" w:type="dxa"/>
            <w:right w:w="57" w:type="dxa"/>
          </w:tblCellMar>
        </w:tblPrEx>
        <w:tc>
          <w:tcPr>
            <w:tcW w:w="836" w:type="dxa"/>
            <w:vMerge w:val="continue"/>
            <w:vAlign w:val="center"/>
          </w:tcPr>
          <w:p>
            <w:pPr>
              <w:spacing w:line="240" w:lineRule="auto"/>
              <w:ind w:firstLine="0" w:firstLineChars="0"/>
              <w:jc w:val="center"/>
              <w:rPr>
                <w:rFonts w:hint="default" w:ascii="Times New Roman" w:hAnsi="Times New Roman" w:cs="Times New Roman"/>
                <w:color w:val="auto"/>
                <w:sz w:val="21"/>
                <w:szCs w:val="21"/>
              </w:rPr>
            </w:pPr>
          </w:p>
        </w:tc>
        <w:tc>
          <w:tcPr>
            <w:tcW w:w="2835" w:type="dxa"/>
            <w:gridSpan w:val="2"/>
            <w:vAlign w:val="center"/>
          </w:tcPr>
          <w:p>
            <w:pPr>
              <w:pStyle w:val="23"/>
              <w:widowControl/>
              <w:rPr>
                <w:rFonts w:hint="default" w:ascii="Times New Roman" w:hAnsi="Times New Roman" w:cs="Times New Roman"/>
                <w:color w:val="auto"/>
                <w:sz w:val="21"/>
                <w:szCs w:val="21"/>
              </w:rPr>
            </w:pPr>
            <w:r>
              <w:rPr>
                <w:rFonts w:hint="eastAsia" w:cs="Times New Roman"/>
                <w:color w:val="auto"/>
                <w:lang w:val="en-US" w:eastAsia="zh-CN"/>
              </w:rPr>
              <w:t>废包装材料</w:t>
            </w:r>
          </w:p>
        </w:tc>
        <w:tc>
          <w:tcPr>
            <w:tcW w:w="2484"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000000"/>
                <w:kern w:val="0"/>
                <w:sz w:val="22"/>
                <w:szCs w:val="22"/>
                <w:u w:val="none"/>
                <w:lang w:val="en-US" w:eastAsia="zh-CN" w:bidi="ar"/>
              </w:rPr>
              <w:t>0.</w:t>
            </w:r>
            <w:r>
              <w:rPr>
                <w:rFonts w:hint="eastAsia" w:ascii="Times New Roman" w:hAnsi="Times New Roman" w:eastAsia="宋体" w:cs="Times New Roman"/>
                <w:i w:val="0"/>
                <w:color w:val="000000"/>
                <w:kern w:val="0"/>
                <w:sz w:val="22"/>
                <w:szCs w:val="22"/>
                <w:u w:val="none"/>
                <w:lang w:val="en-US" w:eastAsia="zh-CN" w:bidi="ar"/>
              </w:rPr>
              <w:t>05</w:t>
            </w:r>
            <w:r>
              <w:rPr>
                <w:rFonts w:hint="default" w:ascii="Times New Roman" w:hAnsi="Times New Roman" w:cs="Times New Roman"/>
              </w:rPr>
              <w:t>t/a</w:t>
            </w:r>
          </w:p>
        </w:tc>
        <w:tc>
          <w:tcPr>
            <w:tcW w:w="2477" w:type="dxa"/>
            <w:vMerge w:val="continue"/>
            <w:vAlign w:val="center"/>
          </w:tcPr>
          <w:p>
            <w:pPr>
              <w:pStyle w:val="23"/>
              <w:jc w:val="center"/>
              <w:rPr>
                <w:rFonts w:hint="default" w:ascii="Times New Roman" w:hAnsi="Times New Roman"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57" w:type="dxa"/>
            <w:bottom w:w="0" w:type="dxa"/>
            <w:right w:w="57" w:type="dxa"/>
          </w:tblCellMar>
        </w:tblPrEx>
        <w:tc>
          <w:tcPr>
            <w:tcW w:w="836" w:type="dxa"/>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w:t>
            </w:r>
          </w:p>
          <w:p>
            <w:pPr>
              <w:spacing w:line="240" w:lineRule="auto"/>
              <w:ind w:firstLine="0" w:firstLineChars="0"/>
              <w:jc w:val="center"/>
              <w:rPr>
                <w:rFonts w:hint="default" w:ascii="Times New Roman" w:hAnsi="Times New Roman" w:cs="Times New Roman"/>
                <w:color w:val="auto"/>
                <w:sz w:val="21"/>
                <w:szCs w:val="21"/>
              </w:rPr>
            </w:pPr>
          </w:p>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w:t>
            </w:r>
          </w:p>
        </w:tc>
        <w:tc>
          <w:tcPr>
            <w:tcW w:w="7796" w:type="dxa"/>
            <w:gridSpan w:val="4"/>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本项目在生产过程中主要噪声源为冲铆机、切割机等设备，混合噪声约为 </w:t>
            </w:r>
            <w:r>
              <w:rPr>
                <w:rFonts w:hint="eastAsia" w:ascii="Times New Roman" w:hAnsi="Times New Roman" w:cs="Times New Roman"/>
                <w:color w:val="auto"/>
                <w:sz w:val="21"/>
                <w:szCs w:val="21"/>
                <w:lang w:val="en-US" w:eastAsia="zh-CN"/>
              </w:rPr>
              <w:t>84.5</w:t>
            </w:r>
            <w:r>
              <w:rPr>
                <w:rFonts w:hint="default" w:ascii="Times New Roman" w:hAnsi="Times New Roman" w:cs="Times New Roman"/>
                <w:color w:val="auto"/>
                <w:sz w:val="21"/>
                <w:szCs w:val="21"/>
                <w:lang w:val="en-US" w:eastAsia="zh-CN"/>
              </w:rPr>
              <w:t>dB(A)。通过噪声源经墙体隔声和距离衰减后，项目各厂界昼间噪声能达到《工业企业厂界环境噪声排放标准》（GB12348-2008）中2 类标准。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57" w:type="dxa"/>
            <w:bottom w:w="0" w:type="dxa"/>
            <w:right w:w="57" w:type="dxa"/>
          </w:tblCellMar>
        </w:tblPrEx>
        <w:tc>
          <w:tcPr>
            <w:tcW w:w="836" w:type="dxa"/>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其</w:t>
            </w:r>
          </w:p>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它</w:t>
            </w:r>
          </w:p>
        </w:tc>
        <w:tc>
          <w:tcPr>
            <w:tcW w:w="7796" w:type="dxa"/>
            <w:gridSpan w:val="4"/>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57" w:type="dxa"/>
            <w:bottom w:w="0" w:type="dxa"/>
            <w:right w:w="57" w:type="dxa"/>
          </w:tblCellMar>
        </w:tblPrEx>
        <w:tc>
          <w:tcPr>
            <w:tcW w:w="8632" w:type="dxa"/>
            <w:gridSpan w:val="5"/>
            <w:vAlign w:val="center"/>
          </w:tcPr>
          <w:p>
            <w:pPr>
              <w:spacing w:line="240" w:lineRule="auto"/>
              <w:ind w:firstLine="0" w:firstLineChars="0"/>
              <w:jc w:val="lef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主要生态影响：</w:t>
            </w:r>
          </w:p>
          <w:p>
            <w:pPr>
              <w:spacing w:line="240" w:lineRule="auto"/>
              <w:ind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r>
    </w:tbl>
    <w:p>
      <w:pPr>
        <w:pStyle w:val="17"/>
      </w:pPr>
    </w:p>
    <w:p>
      <w:pPr>
        <w:pStyle w:val="17"/>
        <w:sectPr>
          <w:pgSz w:w="11906" w:h="16838"/>
          <w:pgMar w:top="1440" w:right="1800" w:bottom="1440" w:left="1800" w:header="851" w:footer="992" w:gutter="0"/>
          <w:pgNumType w:fmt="decimal"/>
          <w:cols w:space="425" w:num="1"/>
          <w:docGrid w:type="lines" w:linePitch="312" w:charSpace="0"/>
        </w:sectPr>
      </w:pPr>
    </w:p>
    <w:p>
      <w:pPr>
        <w:spacing w:line="360" w:lineRule="auto"/>
        <w:ind w:firstLine="602" w:firstLineChars="200"/>
        <w:jc w:val="left"/>
        <w:outlineLvl w:val="0"/>
        <w:rPr>
          <w:rFonts w:hint="eastAsia" w:ascii="宋体" w:hAnsi="宋体" w:eastAsia="宋体" w:cs="宋体"/>
          <w:b/>
          <w:color w:val="auto"/>
          <w:sz w:val="30"/>
          <w:szCs w:val="30"/>
          <w:lang w:bidi="ar"/>
        </w:rPr>
      </w:pPr>
      <w:r>
        <w:rPr>
          <w:rFonts w:hint="eastAsia" w:ascii="宋体" w:hAnsi="宋体" w:eastAsia="宋体" w:cs="宋体"/>
          <w:b/>
          <w:color w:val="auto"/>
          <w:sz w:val="30"/>
          <w:szCs w:val="30"/>
          <w:lang w:bidi="ar"/>
        </w:rPr>
        <w:t>环境影响分析</w:t>
      </w:r>
    </w:p>
    <w:tbl>
      <w:tblPr>
        <w:tblStyle w:val="15"/>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19" w:hRule="atLeast"/>
          <w:jc w:val="center"/>
        </w:trPr>
        <w:tc>
          <w:tcPr>
            <w:tcW w:w="8528" w:type="dxa"/>
            <w:vAlign w:val="center"/>
          </w:tcPr>
          <w:p>
            <w:pPr>
              <w:spacing w:line="360" w:lineRule="auto"/>
              <w:rPr>
                <w:rFonts w:ascii="Times New Roman" w:hAnsi="Times New Roman" w:cs="Times New Roman"/>
                <w:b/>
                <w:sz w:val="24"/>
                <w:szCs w:val="24"/>
              </w:rPr>
            </w:pPr>
            <w:r>
              <w:rPr>
                <w:rFonts w:ascii="Times New Roman" w:hAnsi="Times New Roman" w:cs="Times New Roman"/>
                <w:b/>
                <w:sz w:val="24"/>
                <w:szCs w:val="24"/>
              </w:rPr>
              <w:t>施工期环境影响分析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lang w:val="en-US" w:eastAsia="zh-CN"/>
              </w:rPr>
              <w:t>本项目</w:t>
            </w:r>
            <w:r>
              <w:rPr>
                <w:rFonts w:hint="eastAsia" w:ascii="Times New Roman" w:hAnsi="Times New Roman" w:eastAsia="宋体" w:cs="Times New Roman"/>
                <w:color w:val="auto"/>
                <w:sz w:val="24"/>
                <w:lang w:val="en-US" w:eastAsia="zh-CN" w:bidi="ar"/>
              </w:rPr>
              <w:t>利用自有厂房1800平方米</w:t>
            </w:r>
            <w:r>
              <w:rPr>
                <w:rFonts w:hint="default" w:ascii="Times New Roman" w:hAnsi="Times New Roman" w:cs="Times New Roman"/>
                <w:sz w:val="24"/>
                <w:szCs w:val="24"/>
                <w:lang w:val="en-US" w:eastAsia="zh-CN"/>
              </w:rPr>
              <w:t>，对厂房进行装修改造，同时购置安装设备，所以施工期环境影响分析从简。</w:t>
            </w:r>
          </w:p>
          <w:p>
            <w:pPr>
              <w:spacing w:line="360" w:lineRule="auto"/>
              <w:rPr>
                <w:rFonts w:ascii="Times New Roman" w:hAnsi="Times New Roman" w:cs="Times New Roman"/>
                <w:b/>
                <w:sz w:val="24"/>
                <w:szCs w:val="24"/>
              </w:rPr>
            </w:pPr>
            <w:r>
              <w:rPr>
                <w:rFonts w:ascii="Times New Roman" w:hAnsi="Times New Roman" w:cs="Times New Roman"/>
                <w:b/>
                <w:sz w:val="24"/>
                <w:szCs w:val="24"/>
              </w:rPr>
              <w:t>营运期环境影响分析</w:t>
            </w:r>
          </w:p>
          <w:p>
            <w:pPr>
              <w:spacing w:line="48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1、地表水环境影响分析</w:t>
            </w:r>
          </w:p>
          <w:p>
            <w:pPr>
              <w:spacing w:line="48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（1）评价等级的判定</w:t>
            </w:r>
          </w:p>
          <w:p>
            <w:pPr>
              <w:spacing w:line="480" w:lineRule="exact"/>
              <w:ind w:firstLine="480" w:firstLineChars="200"/>
              <w:rPr>
                <w:rFonts w:cs="Times New Roman"/>
                <w:sz w:val="24"/>
                <w:szCs w:val="24"/>
              </w:rPr>
            </w:pPr>
            <w:r>
              <w:rPr>
                <w:rFonts w:hint="eastAsia" w:ascii="Times New Roman" w:hAnsi="Times New Roman" w:cs="Times New Roman"/>
                <w:sz w:val="24"/>
                <w:szCs w:val="24"/>
              </w:rPr>
              <w:t>本项目为水污染影响型项目，</w:t>
            </w:r>
            <w:r>
              <w:rPr>
                <w:rFonts w:ascii="Times New Roman" w:hAnsi="Times New Roman" w:cs="Times New Roman"/>
                <w:sz w:val="24"/>
                <w:szCs w:val="24"/>
              </w:rPr>
              <w:t>本项目</w:t>
            </w:r>
            <w:r>
              <w:rPr>
                <w:rFonts w:hint="eastAsia" w:ascii="Times New Roman" w:hAnsi="Times New Roman" w:cs="Times New Roman"/>
                <w:sz w:val="24"/>
                <w:szCs w:val="24"/>
                <w:lang w:val="en-US" w:eastAsia="zh-CN"/>
              </w:rPr>
              <w:t>无</w:t>
            </w:r>
            <w:r>
              <w:rPr>
                <w:rFonts w:ascii="Times New Roman" w:hAnsi="Times New Roman" w:cs="Times New Roman"/>
                <w:sz w:val="24"/>
                <w:szCs w:val="24"/>
              </w:rPr>
              <w:t>生产废水</w:t>
            </w:r>
            <w:r>
              <w:rPr>
                <w:rFonts w:hint="eastAsia" w:ascii="Times New Roman" w:hAnsi="Times New Roman" w:cs="Times New Roman"/>
                <w:sz w:val="24"/>
                <w:szCs w:val="24"/>
                <w:lang w:val="en-US" w:eastAsia="zh-CN"/>
              </w:rPr>
              <w:t>产生计排放</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生活污水化粪池处理后进入市政管网，最终进武进城区污水处理厂集中处理，尾水排入采菱港。根据</w:t>
            </w:r>
            <w:r>
              <w:rPr>
                <w:rFonts w:cs="Times New Roman"/>
                <w:sz w:val="24"/>
                <w:szCs w:val="24"/>
              </w:rPr>
              <w:t xml:space="preserve">《环境影响评价技术导则  </w:t>
            </w:r>
            <w:r>
              <w:rPr>
                <w:rFonts w:hint="eastAsia" w:cs="Times New Roman"/>
                <w:sz w:val="24"/>
                <w:szCs w:val="24"/>
              </w:rPr>
              <w:t>地表水</w:t>
            </w:r>
            <w:r>
              <w:rPr>
                <w:rFonts w:cs="Times New Roman"/>
                <w:sz w:val="24"/>
                <w:szCs w:val="24"/>
              </w:rPr>
              <w:t>环境》（HJ2.</w:t>
            </w:r>
            <w:r>
              <w:rPr>
                <w:rFonts w:hint="eastAsia" w:cs="Times New Roman"/>
                <w:sz w:val="24"/>
                <w:szCs w:val="24"/>
              </w:rPr>
              <w:t>3</w:t>
            </w:r>
            <w:r>
              <w:rPr>
                <w:rFonts w:cs="Times New Roman"/>
                <w:sz w:val="24"/>
                <w:szCs w:val="24"/>
              </w:rPr>
              <w:t>-2018）</w:t>
            </w:r>
            <w:r>
              <w:rPr>
                <w:rFonts w:hint="eastAsia" w:cs="Times New Roman"/>
                <w:sz w:val="24"/>
                <w:szCs w:val="24"/>
              </w:rPr>
              <w:t>表1水污染影响型建设项目评价等级判定，本项目评价等级为三级B，根据</w:t>
            </w:r>
            <w:r>
              <w:rPr>
                <w:rFonts w:cs="Times New Roman"/>
                <w:sz w:val="24"/>
                <w:szCs w:val="24"/>
              </w:rPr>
              <w:t xml:space="preserve">《环境影响评价技术导则  </w:t>
            </w:r>
            <w:r>
              <w:rPr>
                <w:rFonts w:hint="eastAsia" w:cs="Times New Roman"/>
                <w:sz w:val="24"/>
                <w:szCs w:val="24"/>
              </w:rPr>
              <w:t>地表水</w:t>
            </w:r>
            <w:r>
              <w:rPr>
                <w:rFonts w:cs="Times New Roman"/>
                <w:sz w:val="24"/>
                <w:szCs w:val="24"/>
              </w:rPr>
              <w:t>环境》（HJ2.</w:t>
            </w:r>
            <w:r>
              <w:rPr>
                <w:rFonts w:hint="eastAsia" w:cs="Times New Roman"/>
                <w:sz w:val="24"/>
                <w:szCs w:val="24"/>
              </w:rPr>
              <w:t>3</w:t>
            </w:r>
            <w:r>
              <w:rPr>
                <w:rFonts w:cs="Times New Roman"/>
                <w:sz w:val="24"/>
                <w:szCs w:val="24"/>
              </w:rPr>
              <w:t>-2018）</w:t>
            </w:r>
            <w:r>
              <w:rPr>
                <w:rFonts w:hint="eastAsia" w:cs="Times New Roman"/>
                <w:sz w:val="24"/>
                <w:szCs w:val="24"/>
              </w:rPr>
              <w:t>，</w:t>
            </w:r>
            <w:r>
              <w:rPr>
                <w:rFonts w:hint="eastAsia" w:ascii="Times New Roman" w:hAnsi="Times New Roman" w:cs="Times New Roman"/>
                <w:sz w:val="24"/>
                <w:szCs w:val="24"/>
              </w:rPr>
              <w:t>水污染影响型</w:t>
            </w:r>
            <w:r>
              <w:rPr>
                <w:rFonts w:hint="eastAsia" w:cs="Times New Roman"/>
                <w:sz w:val="24"/>
                <w:szCs w:val="24"/>
              </w:rPr>
              <w:t>三级B评价不进行环境影响预测。</w:t>
            </w:r>
          </w:p>
          <w:p>
            <w:pPr>
              <w:spacing w:line="480" w:lineRule="exact"/>
              <w:ind w:firstLine="482" w:firstLineChars="200"/>
              <w:jc w:val="center"/>
              <w:rPr>
                <w:rFonts w:hint="eastAsia" w:cs="Times New Roman"/>
                <w:b/>
                <w:sz w:val="24"/>
                <w:szCs w:val="24"/>
              </w:rPr>
            </w:pPr>
            <w:r>
              <w:rPr>
                <w:rFonts w:hint="eastAsia"/>
                <w:b/>
                <w:sz w:val="24"/>
                <w:szCs w:val="24"/>
              </w:rPr>
              <w:t>表7-1</w:t>
            </w:r>
            <w:r>
              <w:rPr>
                <w:b/>
                <w:sz w:val="24"/>
                <w:szCs w:val="24"/>
              </w:rPr>
              <w:t xml:space="preserve"> 废水</w:t>
            </w:r>
            <w:r>
              <w:rPr>
                <w:rFonts w:hint="eastAsia"/>
                <w:b/>
                <w:sz w:val="24"/>
                <w:szCs w:val="24"/>
              </w:rPr>
              <w:t>类别、</w:t>
            </w:r>
            <w:r>
              <w:rPr>
                <w:b/>
                <w:sz w:val="24"/>
                <w:szCs w:val="24"/>
              </w:rPr>
              <w:t>污染物及污染治理设施信息表</w:t>
            </w:r>
          </w:p>
          <w:tbl>
            <w:tblPr>
              <w:tblStyle w:val="1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54"/>
              <w:gridCol w:w="691"/>
              <w:gridCol w:w="818"/>
              <w:gridCol w:w="710"/>
              <w:gridCol w:w="809"/>
              <w:gridCol w:w="837"/>
              <w:gridCol w:w="912"/>
              <w:gridCol w:w="741"/>
              <w:gridCol w:w="676"/>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427" w:type="dxa"/>
                  <w:vMerge w:val="restart"/>
                  <w:vAlign w:val="center"/>
                </w:tcPr>
                <w:p>
                  <w:pPr>
                    <w:adjustRightInd w:val="0"/>
                    <w:snapToGrid w:val="0"/>
                    <w:jc w:val="center"/>
                    <w:rPr>
                      <w:b/>
                      <w:sz w:val="21"/>
                      <w:szCs w:val="21"/>
                    </w:rPr>
                  </w:pPr>
                  <w:r>
                    <w:rPr>
                      <w:rFonts w:hint="eastAsia"/>
                      <w:b/>
                      <w:sz w:val="21"/>
                      <w:szCs w:val="21"/>
                    </w:rPr>
                    <w:t>序号</w:t>
                  </w:r>
                </w:p>
              </w:tc>
              <w:tc>
                <w:tcPr>
                  <w:tcW w:w="754" w:type="dxa"/>
                  <w:vMerge w:val="restart"/>
                  <w:vAlign w:val="center"/>
                </w:tcPr>
                <w:p>
                  <w:pPr>
                    <w:adjustRightInd w:val="0"/>
                    <w:snapToGrid w:val="0"/>
                    <w:jc w:val="center"/>
                    <w:rPr>
                      <w:b/>
                      <w:sz w:val="21"/>
                      <w:szCs w:val="21"/>
                    </w:rPr>
                  </w:pPr>
                  <w:r>
                    <w:rPr>
                      <w:rFonts w:hint="eastAsia"/>
                      <w:b/>
                      <w:sz w:val="21"/>
                      <w:szCs w:val="21"/>
                    </w:rPr>
                    <w:t>废水类别</w:t>
                  </w:r>
                </w:p>
              </w:tc>
              <w:tc>
                <w:tcPr>
                  <w:tcW w:w="691" w:type="dxa"/>
                  <w:vMerge w:val="restart"/>
                  <w:vAlign w:val="center"/>
                </w:tcPr>
                <w:p>
                  <w:pPr>
                    <w:adjustRightInd w:val="0"/>
                    <w:snapToGrid w:val="0"/>
                    <w:jc w:val="center"/>
                    <w:rPr>
                      <w:b/>
                      <w:sz w:val="21"/>
                      <w:szCs w:val="21"/>
                    </w:rPr>
                  </w:pPr>
                  <w:r>
                    <w:rPr>
                      <w:rFonts w:hint="eastAsia"/>
                      <w:b/>
                      <w:sz w:val="21"/>
                      <w:szCs w:val="21"/>
                    </w:rPr>
                    <w:t>污染物</w:t>
                  </w:r>
                </w:p>
                <w:p>
                  <w:pPr>
                    <w:adjustRightInd w:val="0"/>
                    <w:snapToGrid w:val="0"/>
                    <w:jc w:val="center"/>
                    <w:rPr>
                      <w:b/>
                      <w:sz w:val="21"/>
                      <w:szCs w:val="21"/>
                    </w:rPr>
                  </w:pPr>
                  <w:r>
                    <w:rPr>
                      <w:rFonts w:hint="eastAsia"/>
                      <w:b/>
                      <w:sz w:val="21"/>
                      <w:szCs w:val="21"/>
                    </w:rPr>
                    <w:t>种类</w:t>
                  </w:r>
                </w:p>
              </w:tc>
              <w:tc>
                <w:tcPr>
                  <w:tcW w:w="818" w:type="dxa"/>
                  <w:vMerge w:val="restart"/>
                  <w:vAlign w:val="center"/>
                </w:tcPr>
                <w:p>
                  <w:pPr>
                    <w:adjustRightInd w:val="0"/>
                    <w:snapToGrid w:val="0"/>
                    <w:jc w:val="center"/>
                    <w:rPr>
                      <w:b/>
                      <w:sz w:val="21"/>
                      <w:szCs w:val="21"/>
                    </w:rPr>
                  </w:pPr>
                  <w:r>
                    <w:rPr>
                      <w:rFonts w:hint="eastAsia"/>
                      <w:b/>
                      <w:sz w:val="21"/>
                      <w:szCs w:val="21"/>
                    </w:rPr>
                    <w:t>排放去向</w:t>
                  </w:r>
                </w:p>
              </w:tc>
              <w:tc>
                <w:tcPr>
                  <w:tcW w:w="710" w:type="dxa"/>
                  <w:vMerge w:val="restart"/>
                  <w:vAlign w:val="center"/>
                </w:tcPr>
                <w:p>
                  <w:pPr>
                    <w:adjustRightInd w:val="0"/>
                    <w:snapToGrid w:val="0"/>
                    <w:jc w:val="center"/>
                    <w:rPr>
                      <w:b/>
                      <w:sz w:val="21"/>
                      <w:szCs w:val="21"/>
                    </w:rPr>
                  </w:pPr>
                  <w:r>
                    <w:rPr>
                      <w:rFonts w:hint="eastAsia"/>
                      <w:b/>
                      <w:sz w:val="21"/>
                      <w:szCs w:val="21"/>
                    </w:rPr>
                    <w:t>排放规律</w:t>
                  </w:r>
                </w:p>
              </w:tc>
              <w:tc>
                <w:tcPr>
                  <w:tcW w:w="2558" w:type="dxa"/>
                  <w:gridSpan w:val="3"/>
                  <w:vAlign w:val="center"/>
                </w:tcPr>
                <w:p>
                  <w:pPr>
                    <w:adjustRightInd w:val="0"/>
                    <w:snapToGrid w:val="0"/>
                    <w:jc w:val="center"/>
                    <w:rPr>
                      <w:b/>
                      <w:sz w:val="21"/>
                      <w:szCs w:val="21"/>
                    </w:rPr>
                  </w:pPr>
                  <w:r>
                    <w:rPr>
                      <w:rFonts w:hint="eastAsia"/>
                      <w:b/>
                      <w:sz w:val="21"/>
                      <w:szCs w:val="21"/>
                    </w:rPr>
                    <w:t>污染治理设施</w:t>
                  </w:r>
                </w:p>
              </w:tc>
              <w:tc>
                <w:tcPr>
                  <w:tcW w:w="741" w:type="dxa"/>
                  <w:vMerge w:val="restart"/>
                  <w:vAlign w:val="center"/>
                </w:tcPr>
                <w:p>
                  <w:pPr>
                    <w:adjustRightInd w:val="0"/>
                    <w:snapToGrid w:val="0"/>
                    <w:jc w:val="center"/>
                    <w:rPr>
                      <w:b/>
                      <w:sz w:val="21"/>
                      <w:szCs w:val="21"/>
                    </w:rPr>
                  </w:pPr>
                  <w:r>
                    <w:rPr>
                      <w:rFonts w:hint="eastAsia"/>
                      <w:b/>
                      <w:sz w:val="21"/>
                      <w:szCs w:val="21"/>
                    </w:rPr>
                    <w:t>排放口编号</w:t>
                  </w:r>
                </w:p>
              </w:tc>
              <w:tc>
                <w:tcPr>
                  <w:tcW w:w="676" w:type="dxa"/>
                  <w:vMerge w:val="restart"/>
                  <w:vAlign w:val="center"/>
                </w:tcPr>
                <w:p>
                  <w:pPr>
                    <w:adjustRightInd w:val="0"/>
                    <w:snapToGrid w:val="0"/>
                    <w:jc w:val="center"/>
                    <w:rPr>
                      <w:b/>
                      <w:sz w:val="21"/>
                      <w:szCs w:val="21"/>
                    </w:rPr>
                  </w:pPr>
                  <w:r>
                    <w:rPr>
                      <w:rFonts w:hint="eastAsia"/>
                      <w:b/>
                      <w:sz w:val="21"/>
                      <w:szCs w:val="21"/>
                    </w:rPr>
                    <w:t>排放口设置是否符合要求</w:t>
                  </w:r>
                </w:p>
              </w:tc>
              <w:tc>
                <w:tcPr>
                  <w:tcW w:w="927" w:type="dxa"/>
                  <w:vMerge w:val="restart"/>
                  <w:vAlign w:val="center"/>
                </w:tcPr>
                <w:p>
                  <w:pPr>
                    <w:adjustRightInd w:val="0"/>
                    <w:snapToGrid w:val="0"/>
                    <w:jc w:val="center"/>
                    <w:rPr>
                      <w:b/>
                      <w:sz w:val="21"/>
                      <w:szCs w:val="21"/>
                    </w:rPr>
                  </w:pPr>
                  <w:r>
                    <w:rPr>
                      <w:rFonts w:hint="eastAsia"/>
                      <w:b/>
                      <w:sz w:val="21"/>
                      <w:szCs w:val="21"/>
                    </w:rPr>
                    <w:t>排放口</w:t>
                  </w:r>
                </w:p>
                <w:p>
                  <w:pPr>
                    <w:adjustRightInd w:val="0"/>
                    <w:snapToGrid w:val="0"/>
                    <w:jc w:val="center"/>
                    <w:rPr>
                      <w:b/>
                      <w:sz w:val="21"/>
                      <w:szCs w:val="21"/>
                    </w:rPr>
                  </w:pPr>
                  <w:r>
                    <w:rPr>
                      <w:rFonts w:hint="eastAsia"/>
                      <w:b/>
                      <w:sz w:val="21"/>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blHeader/>
                <w:jc w:val="center"/>
              </w:trPr>
              <w:tc>
                <w:tcPr>
                  <w:tcW w:w="427" w:type="dxa"/>
                  <w:vMerge w:val="continue"/>
                  <w:vAlign w:val="center"/>
                </w:tcPr>
                <w:p>
                  <w:pPr>
                    <w:adjustRightInd w:val="0"/>
                    <w:snapToGrid w:val="0"/>
                    <w:jc w:val="center"/>
                    <w:rPr>
                      <w:rFonts w:ascii="黑体" w:eastAsia="黑体"/>
                      <w:b/>
                      <w:sz w:val="21"/>
                      <w:szCs w:val="21"/>
                    </w:rPr>
                  </w:pPr>
                </w:p>
              </w:tc>
              <w:tc>
                <w:tcPr>
                  <w:tcW w:w="754" w:type="dxa"/>
                  <w:vMerge w:val="continue"/>
                  <w:vAlign w:val="center"/>
                </w:tcPr>
                <w:p>
                  <w:pPr>
                    <w:adjustRightInd w:val="0"/>
                    <w:snapToGrid w:val="0"/>
                    <w:jc w:val="center"/>
                    <w:rPr>
                      <w:rFonts w:ascii="黑体" w:eastAsia="黑体"/>
                      <w:b/>
                      <w:sz w:val="21"/>
                      <w:szCs w:val="21"/>
                    </w:rPr>
                  </w:pPr>
                </w:p>
              </w:tc>
              <w:tc>
                <w:tcPr>
                  <w:tcW w:w="691" w:type="dxa"/>
                  <w:vMerge w:val="continue"/>
                  <w:vAlign w:val="center"/>
                </w:tcPr>
                <w:p>
                  <w:pPr>
                    <w:adjustRightInd w:val="0"/>
                    <w:snapToGrid w:val="0"/>
                    <w:jc w:val="center"/>
                    <w:rPr>
                      <w:rFonts w:ascii="黑体" w:eastAsia="黑体"/>
                      <w:b/>
                      <w:sz w:val="21"/>
                      <w:szCs w:val="21"/>
                    </w:rPr>
                  </w:pPr>
                </w:p>
              </w:tc>
              <w:tc>
                <w:tcPr>
                  <w:tcW w:w="818" w:type="dxa"/>
                  <w:vMerge w:val="continue"/>
                  <w:vAlign w:val="center"/>
                </w:tcPr>
                <w:p>
                  <w:pPr>
                    <w:adjustRightInd w:val="0"/>
                    <w:snapToGrid w:val="0"/>
                    <w:jc w:val="center"/>
                    <w:rPr>
                      <w:rFonts w:ascii="黑体" w:eastAsia="黑体"/>
                      <w:b/>
                      <w:sz w:val="21"/>
                      <w:szCs w:val="21"/>
                    </w:rPr>
                  </w:pPr>
                </w:p>
              </w:tc>
              <w:tc>
                <w:tcPr>
                  <w:tcW w:w="710" w:type="dxa"/>
                  <w:vMerge w:val="continue"/>
                  <w:vAlign w:val="center"/>
                </w:tcPr>
                <w:p>
                  <w:pPr>
                    <w:adjustRightInd w:val="0"/>
                    <w:snapToGrid w:val="0"/>
                    <w:jc w:val="center"/>
                    <w:rPr>
                      <w:rFonts w:ascii="黑体" w:eastAsia="黑体"/>
                      <w:b/>
                      <w:sz w:val="21"/>
                      <w:szCs w:val="21"/>
                    </w:rPr>
                  </w:pPr>
                </w:p>
              </w:tc>
              <w:tc>
                <w:tcPr>
                  <w:tcW w:w="809" w:type="dxa"/>
                  <w:vAlign w:val="center"/>
                </w:tcPr>
                <w:p>
                  <w:pPr>
                    <w:adjustRightInd w:val="0"/>
                    <w:snapToGrid w:val="0"/>
                    <w:jc w:val="center"/>
                    <w:rPr>
                      <w:b/>
                      <w:sz w:val="21"/>
                      <w:szCs w:val="21"/>
                    </w:rPr>
                  </w:pPr>
                  <w:r>
                    <w:rPr>
                      <w:rFonts w:hint="eastAsia"/>
                      <w:b/>
                      <w:sz w:val="21"/>
                      <w:szCs w:val="21"/>
                    </w:rPr>
                    <w:t>污染治理设施</w:t>
                  </w:r>
                </w:p>
                <w:p>
                  <w:pPr>
                    <w:adjustRightInd w:val="0"/>
                    <w:snapToGrid w:val="0"/>
                    <w:jc w:val="center"/>
                    <w:rPr>
                      <w:b/>
                      <w:sz w:val="21"/>
                      <w:szCs w:val="21"/>
                    </w:rPr>
                  </w:pPr>
                  <w:r>
                    <w:rPr>
                      <w:rFonts w:hint="eastAsia"/>
                      <w:b/>
                      <w:sz w:val="21"/>
                      <w:szCs w:val="21"/>
                    </w:rPr>
                    <w:t>编号</w:t>
                  </w:r>
                </w:p>
              </w:tc>
              <w:tc>
                <w:tcPr>
                  <w:tcW w:w="837" w:type="dxa"/>
                  <w:vAlign w:val="center"/>
                </w:tcPr>
                <w:p>
                  <w:pPr>
                    <w:adjustRightInd w:val="0"/>
                    <w:snapToGrid w:val="0"/>
                    <w:jc w:val="center"/>
                    <w:rPr>
                      <w:b/>
                      <w:sz w:val="21"/>
                      <w:szCs w:val="21"/>
                    </w:rPr>
                  </w:pPr>
                  <w:r>
                    <w:rPr>
                      <w:rFonts w:hint="eastAsia"/>
                      <w:b/>
                      <w:sz w:val="21"/>
                      <w:szCs w:val="21"/>
                    </w:rPr>
                    <w:t>污染治理设施</w:t>
                  </w:r>
                </w:p>
                <w:p>
                  <w:pPr>
                    <w:adjustRightInd w:val="0"/>
                    <w:snapToGrid w:val="0"/>
                    <w:jc w:val="center"/>
                    <w:rPr>
                      <w:b/>
                      <w:sz w:val="21"/>
                      <w:szCs w:val="21"/>
                    </w:rPr>
                  </w:pPr>
                  <w:r>
                    <w:rPr>
                      <w:rFonts w:hint="eastAsia"/>
                      <w:b/>
                      <w:sz w:val="21"/>
                      <w:szCs w:val="21"/>
                    </w:rPr>
                    <w:t>名称</w:t>
                  </w:r>
                </w:p>
              </w:tc>
              <w:tc>
                <w:tcPr>
                  <w:tcW w:w="912" w:type="dxa"/>
                  <w:vAlign w:val="center"/>
                </w:tcPr>
                <w:p>
                  <w:pPr>
                    <w:adjustRightInd w:val="0"/>
                    <w:snapToGrid w:val="0"/>
                    <w:jc w:val="center"/>
                    <w:rPr>
                      <w:b/>
                      <w:sz w:val="21"/>
                      <w:szCs w:val="21"/>
                    </w:rPr>
                  </w:pPr>
                  <w:r>
                    <w:rPr>
                      <w:rFonts w:hint="eastAsia"/>
                      <w:b/>
                      <w:sz w:val="21"/>
                      <w:szCs w:val="21"/>
                    </w:rPr>
                    <w:t>污染治理设施工艺</w:t>
                  </w:r>
                </w:p>
              </w:tc>
              <w:tc>
                <w:tcPr>
                  <w:tcW w:w="741" w:type="dxa"/>
                  <w:vMerge w:val="continue"/>
                  <w:vAlign w:val="center"/>
                </w:tcPr>
                <w:p>
                  <w:pPr>
                    <w:adjustRightInd w:val="0"/>
                    <w:snapToGrid w:val="0"/>
                    <w:jc w:val="center"/>
                    <w:rPr>
                      <w:rFonts w:ascii="黑体" w:eastAsia="黑体"/>
                      <w:b/>
                      <w:sz w:val="21"/>
                      <w:szCs w:val="21"/>
                    </w:rPr>
                  </w:pPr>
                </w:p>
              </w:tc>
              <w:tc>
                <w:tcPr>
                  <w:tcW w:w="676" w:type="dxa"/>
                  <w:vMerge w:val="continue"/>
                  <w:vAlign w:val="center"/>
                </w:tcPr>
                <w:p>
                  <w:pPr>
                    <w:adjustRightInd w:val="0"/>
                    <w:snapToGrid w:val="0"/>
                    <w:jc w:val="center"/>
                    <w:rPr>
                      <w:rFonts w:ascii="黑体" w:eastAsia="黑体"/>
                      <w:b/>
                      <w:sz w:val="21"/>
                      <w:szCs w:val="21"/>
                    </w:rPr>
                  </w:pPr>
                </w:p>
              </w:tc>
              <w:tc>
                <w:tcPr>
                  <w:tcW w:w="927" w:type="dxa"/>
                  <w:vMerge w:val="continue"/>
                  <w:vAlign w:val="center"/>
                </w:tcPr>
                <w:p>
                  <w:pPr>
                    <w:adjustRightInd w:val="0"/>
                    <w:snapToGrid w:val="0"/>
                    <w:jc w:val="center"/>
                    <w:rPr>
                      <w:rFonts w:ascii="黑体"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7" w:type="dxa"/>
                  <w:vAlign w:val="center"/>
                </w:tcPr>
                <w:p>
                  <w:pPr>
                    <w:adjustRightInd w:val="0"/>
                    <w:snapToGrid w:val="0"/>
                    <w:jc w:val="center"/>
                    <w:rPr>
                      <w:rFonts w:hint="eastAsia" w:eastAsiaTheme="minorEastAsia"/>
                      <w:sz w:val="21"/>
                      <w:szCs w:val="21"/>
                      <w:lang w:val="en-US" w:eastAsia="zh-CN"/>
                    </w:rPr>
                  </w:pPr>
                  <w:r>
                    <w:rPr>
                      <w:rFonts w:hint="eastAsia"/>
                      <w:sz w:val="21"/>
                      <w:szCs w:val="21"/>
                      <w:lang w:val="en-US" w:eastAsia="zh-CN"/>
                    </w:rPr>
                    <w:t>1</w:t>
                  </w:r>
                </w:p>
              </w:tc>
              <w:tc>
                <w:tcPr>
                  <w:tcW w:w="754" w:type="dxa"/>
                  <w:vMerge w:val="restart"/>
                  <w:vAlign w:val="center"/>
                </w:tcPr>
                <w:p>
                  <w:pPr>
                    <w:adjustRightInd w:val="0"/>
                    <w:snapToGrid w:val="0"/>
                    <w:rPr>
                      <w:sz w:val="21"/>
                      <w:szCs w:val="21"/>
                    </w:rPr>
                  </w:pPr>
                  <w:r>
                    <w:rPr>
                      <w:rFonts w:hint="eastAsia"/>
                      <w:sz w:val="21"/>
                      <w:szCs w:val="21"/>
                    </w:rPr>
                    <w:t>生活废水</w:t>
                  </w:r>
                </w:p>
              </w:tc>
              <w:tc>
                <w:tcPr>
                  <w:tcW w:w="691" w:type="dxa"/>
                  <w:vAlign w:val="center"/>
                </w:tcPr>
                <w:p>
                  <w:pPr>
                    <w:adjustRightInd w:val="0"/>
                    <w:snapToGrid w:val="0"/>
                    <w:jc w:val="center"/>
                    <w:rPr>
                      <w:sz w:val="21"/>
                      <w:szCs w:val="21"/>
                    </w:rPr>
                  </w:pPr>
                  <w:r>
                    <w:rPr>
                      <w:rFonts w:hint="eastAsia"/>
                      <w:sz w:val="21"/>
                      <w:szCs w:val="21"/>
                    </w:rPr>
                    <w:t>C</w:t>
                  </w:r>
                  <w:r>
                    <w:rPr>
                      <w:sz w:val="21"/>
                      <w:szCs w:val="21"/>
                    </w:rPr>
                    <w:t>OD</w:t>
                  </w:r>
                </w:p>
              </w:tc>
              <w:tc>
                <w:tcPr>
                  <w:tcW w:w="818" w:type="dxa"/>
                  <w:vMerge w:val="restart"/>
                  <w:vAlign w:val="center"/>
                </w:tcPr>
                <w:p>
                  <w:pPr>
                    <w:adjustRightInd w:val="0"/>
                    <w:snapToGrid w:val="0"/>
                    <w:rPr>
                      <w:sz w:val="21"/>
                      <w:szCs w:val="21"/>
                    </w:rPr>
                  </w:pPr>
                  <w:r>
                    <w:rPr>
                      <w:rFonts w:hint="eastAsia"/>
                      <w:sz w:val="21"/>
                      <w:szCs w:val="21"/>
                    </w:rPr>
                    <w:t>进入城市污水处理厂</w:t>
                  </w:r>
                </w:p>
              </w:tc>
              <w:tc>
                <w:tcPr>
                  <w:tcW w:w="710" w:type="dxa"/>
                  <w:vMerge w:val="restart"/>
                  <w:vAlign w:val="center"/>
                </w:tcPr>
                <w:p>
                  <w:pPr>
                    <w:adjustRightInd w:val="0"/>
                    <w:snapToGrid w:val="0"/>
                    <w:rPr>
                      <w:sz w:val="21"/>
                      <w:szCs w:val="21"/>
                    </w:rPr>
                  </w:pPr>
                  <w:r>
                    <w:rPr>
                      <w:rFonts w:hint="eastAsia"/>
                      <w:sz w:val="21"/>
                      <w:szCs w:val="21"/>
                    </w:rPr>
                    <w:t>间断排放，排放期间流量不稳定，但有周期性规律</w:t>
                  </w:r>
                </w:p>
              </w:tc>
              <w:tc>
                <w:tcPr>
                  <w:tcW w:w="809" w:type="dxa"/>
                  <w:vMerge w:val="restart"/>
                  <w:vAlign w:val="center"/>
                </w:tcPr>
                <w:p>
                  <w:pPr>
                    <w:adjustRightInd w:val="0"/>
                    <w:snapToGrid w:val="0"/>
                    <w:jc w:val="center"/>
                    <w:rPr>
                      <w:sz w:val="21"/>
                      <w:szCs w:val="21"/>
                    </w:rPr>
                  </w:pPr>
                  <w:r>
                    <w:rPr>
                      <w:rFonts w:hint="eastAsia"/>
                      <w:sz w:val="21"/>
                      <w:szCs w:val="21"/>
                      <w:lang w:val="en-US" w:eastAsia="zh-CN"/>
                    </w:rPr>
                    <w:t>1</w:t>
                  </w:r>
                  <w:r>
                    <w:rPr>
                      <w:rFonts w:hint="eastAsia"/>
                      <w:sz w:val="21"/>
                      <w:szCs w:val="21"/>
                    </w:rPr>
                    <w:t>#</w:t>
                  </w:r>
                </w:p>
              </w:tc>
              <w:tc>
                <w:tcPr>
                  <w:tcW w:w="837" w:type="dxa"/>
                  <w:vMerge w:val="restart"/>
                  <w:vAlign w:val="center"/>
                </w:tcPr>
                <w:p>
                  <w:pPr>
                    <w:adjustRightInd w:val="0"/>
                    <w:snapToGrid w:val="0"/>
                    <w:rPr>
                      <w:sz w:val="21"/>
                      <w:szCs w:val="21"/>
                    </w:rPr>
                  </w:pPr>
                  <w:r>
                    <w:rPr>
                      <w:rFonts w:hint="eastAsia"/>
                      <w:sz w:val="21"/>
                      <w:szCs w:val="21"/>
                    </w:rPr>
                    <w:t>生活污水处理系统</w:t>
                  </w:r>
                </w:p>
              </w:tc>
              <w:tc>
                <w:tcPr>
                  <w:tcW w:w="912" w:type="dxa"/>
                  <w:vMerge w:val="restart"/>
                  <w:vAlign w:val="center"/>
                </w:tcPr>
                <w:p>
                  <w:pPr>
                    <w:adjustRightInd w:val="0"/>
                    <w:snapToGrid w:val="0"/>
                    <w:jc w:val="center"/>
                    <w:rPr>
                      <w:sz w:val="21"/>
                      <w:szCs w:val="21"/>
                    </w:rPr>
                  </w:pPr>
                  <w:r>
                    <w:rPr>
                      <w:rFonts w:hint="eastAsia"/>
                      <w:sz w:val="21"/>
                      <w:szCs w:val="21"/>
                    </w:rPr>
                    <w:t>化粪池</w:t>
                  </w:r>
                </w:p>
              </w:tc>
              <w:tc>
                <w:tcPr>
                  <w:tcW w:w="741" w:type="dxa"/>
                  <w:vMerge w:val="restart"/>
                  <w:vAlign w:val="center"/>
                </w:tcPr>
                <w:p>
                  <w:pPr>
                    <w:adjustRightInd w:val="0"/>
                    <w:snapToGrid w:val="0"/>
                    <w:rPr>
                      <w:sz w:val="21"/>
                      <w:szCs w:val="21"/>
                    </w:rPr>
                  </w:pPr>
                  <w:r>
                    <w:rPr>
                      <w:rFonts w:hint="eastAsia"/>
                      <w:sz w:val="21"/>
                      <w:szCs w:val="21"/>
                    </w:rPr>
                    <w:t>D</w:t>
                  </w:r>
                  <w:r>
                    <w:rPr>
                      <w:sz w:val="21"/>
                      <w:szCs w:val="21"/>
                    </w:rPr>
                    <w:t>W</w:t>
                  </w:r>
                  <w:r>
                    <w:rPr>
                      <w:rFonts w:hint="eastAsia"/>
                      <w:sz w:val="21"/>
                      <w:szCs w:val="21"/>
                    </w:rPr>
                    <w:t>001</w:t>
                  </w:r>
                </w:p>
              </w:tc>
              <w:tc>
                <w:tcPr>
                  <w:tcW w:w="676" w:type="dxa"/>
                  <w:vMerge w:val="restart"/>
                  <w:vAlign w:val="center"/>
                </w:tcPr>
                <w:p>
                  <w:pPr>
                    <w:adjustRightInd w:val="0"/>
                    <w:snapToGrid w:val="0"/>
                    <w:jc w:val="center"/>
                    <w:rPr>
                      <w:sz w:val="21"/>
                      <w:szCs w:val="21"/>
                    </w:rPr>
                  </w:pPr>
                  <w:r>
                    <w:rPr>
                      <w:sz w:val="21"/>
                      <w:szCs w:val="21"/>
                    </w:rPr>
                    <w:sym w:font="Wingdings 2" w:char="0052"/>
                  </w:r>
                  <w:r>
                    <w:rPr>
                      <w:rFonts w:hint="eastAsia"/>
                      <w:sz w:val="21"/>
                      <w:szCs w:val="21"/>
                    </w:rPr>
                    <w:t>是</w:t>
                  </w:r>
                </w:p>
                <w:p>
                  <w:pPr>
                    <w:jc w:val="center"/>
                    <w:rPr>
                      <w:sz w:val="21"/>
                      <w:szCs w:val="21"/>
                    </w:rPr>
                  </w:pPr>
                  <w:r>
                    <w:rPr>
                      <w:sz w:val="21"/>
                      <w:szCs w:val="21"/>
                    </w:rPr>
                    <w:t>□</w:t>
                  </w:r>
                  <w:r>
                    <w:rPr>
                      <w:rFonts w:hint="eastAsia"/>
                      <w:sz w:val="21"/>
                      <w:szCs w:val="21"/>
                    </w:rPr>
                    <w:t>否</w:t>
                  </w:r>
                </w:p>
              </w:tc>
              <w:tc>
                <w:tcPr>
                  <w:tcW w:w="927" w:type="dxa"/>
                  <w:vMerge w:val="restart"/>
                  <w:vAlign w:val="center"/>
                </w:tcPr>
                <w:p>
                  <w:pPr>
                    <w:adjustRightInd w:val="0"/>
                    <w:snapToGrid w:val="0"/>
                    <w:rPr>
                      <w:snapToGrid w:val="0"/>
                      <w:kern w:val="20"/>
                      <w:sz w:val="21"/>
                      <w:szCs w:val="21"/>
                    </w:rPr>
                  </w:pPr>
                  <w:r>
                    <w:rPr>
                      <w:sz w:val="21"/>
                      <w:szCs w:val="21"/>
                    </w:rPr>
                    <w:sym w:font="Wingdings 2" w:char="0052"/>
                  </w:r>
                  <w:r>
                    <w:rPr>
                      <w:rFonts w:hint="eastAsia"/>
                      <w:sz w:val="21"/>
                      <w:szCs w:val="21"/>
                    </w:rPr>
                    <w:t>企业总排</w:t>
                  </w:r>
                </w:p>
                <w:p>
                  <w:pPr>
                    <w:adjustRightInd w:val="0"/>
                    <w:snapToGrid w:val="0"/>
                    <w:rPr>
                      <w:sz w:val="21"/>
                      <w:szCs w:val="21"/>
                    </w:rPr>
                  </w:pPr>
                  <w:r>
                    <w:rPr>
                      <w:sz w:val="21"/>
                      <w:szCs w:val="21"/>
                    </w:rPr>
                    <w:t>□</w:t>
                  </w:r>
                  <w:r>
                    <w:rPr>
                      <w:rFonts w:hint="eastAsia"/>
                      <w:sz w:val="21"/>
                      <w:szCs w:val="21"/>
                    </w:rPr>
                    <w:t>雨水排放</w:t>
                  </w:r>
                </w:p>
                <w:p>
                  <w:pPr>
                    <w:adjustRightInd w:val="0"/>
                    <w:snapToGrid w:val="0"/>
                    <w:rPr>
                      <w:sz w:val="21"/>
                      <w:szCs w:val="21"/>
                    </w:rPr>
                  </w:pPr>
                  <w:r>
                    <w:rPr>
                      <w:sz w:val="21"/>
                      <w:szCs w:val="21"/>
                    </w:rPr>
                    <w:t>□</w:t>
                  </w:r>
                  <w:r>
                    <w:rPr>
                      <w:rFonts w:hint="eastAsia"/>
                      <w:spacing w:val="-10"/>
                      <w:sz w:val="21"/>
                      <w:szCs w:val="21"/>
                    </w:rPr>
                    <w:t>清净下水排放</w:t>
                  </w:r>
                </w:p>
                <w:p>
                  <w:pPr>
                    <w:adjustRightInd w:val="0"/>
                    <w:snapToGrid w:val="0"/>
                    <w:rPr>
                      <w:sz w:val="21"/>
                      <w:szCs w:val="21"/>
                    </w:rPr>
                  </w:pPr>
                  <w:r>
                    <w:rPr>
                      <w:sz w:val="21"/>
                      <w:szCs w:val="21"/>
                    </w:rPr>
                    <w:t>□</w:t>
                  </w:r>
                  <w:r>
                    <w:rPr>
                      <w:rFonts w:hint="eastAsia"/>
                      <w:sz w:val="21"/>
                      <w:szCs w:val="21"/>
                    </w:rPr>
                    <w:t>温排水排放</w:t>
                  </w:r>
                </w:p>
                <w:p>
                  <w:pPr>
                    <w:adjustRightInd w:val="0"/>
                    <w:snapToGrid w:val="0"/>
                    <w:rPr>
                      <w:sz w:val="21"/>
                      <w:szCs w:val="21"/>
                    </w:rPr>
                  </w:pPr>
                  <w:r>
                    <w:rPr>
                      <w:sz w:val="21"/>
                      <w:szCs w:val="21"/>
                    </w:rPr>
                    <w:t>□</w:t>
                  </w:r>
                  <w:r>
                    <w:rPr>
                      <w:rFonts w:hint="eastAsia"/>
                      <w:sz w:val="21"/>
                      <w:szCs w:val="21"/>
                    </w:rPr>
                    <w:t>车间或车间处理设施排放口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7" w:type="dxa"/>
                  <w:vAlign w:val="center"/>
                </w:tcPr>
                <w:p>
                  <w:pPr>
                    <w:adjustRightInd w:val="0"/>
                    <w:snapToGrid w:val="0"/>
                    <w:jc w:val="center"/>
                    <w:rPr>
                      <w:rFonts w:hint="eastAsia" w:eastAsiaTheme="minorEastAsia"/>
                      <w:sz w:val="21"/>
                      <w:szCs w:val="21"/>
                      <w:lang w:val="en-US" w:eastAsia="zh-CN"/>
                    </w:rPr>
                  </w:pPr>
                  <w:r>
                    <w:rPr>
                      <w:rFonts w:hint="eastAsia"/>
                      <w:sz w:val="21"/>
                      <w:szCs w:val="21"/>
                      <w:lang w:val="en-US" w:eastAsia="zh-CN"/>
                    </w:rPr>
                    <w:t>2</w:t>
                  </w:r>
                </w:p>
              </w:tc>
              <w:tc>
                <w:tcPr>
                  <w:tcW w:w="754" w:type="dxa"/>
                  <w:vMerge w:val="continue"/>
                  <w:vAlign w:val="center"/>
                </w:tcPr>
                <w:p>
                  <w:pPr>
                    <w:adjustRightInd w:val="0"/>
                    <w:snapToGrid w:val="0"/>
                    <w:rPr>
                      <w:sz w:val="21"/>
                      <w:szCs w:val="21"/>
                    </w:rPr>
                  </w:pPr>
                </w:p>
              </w:tc>
              <w:tc>
                <w:tcPr>
                  <w:tcW w:w="691" w:type="dxa"/>
                  <w:vAlign w:val="center"/>
                </w:tcPr>
                <w:p>
                  <w:pPr>
                    <w:adjustRightInd w:val="0"/>
                    <w:snapToGrid w:val="0"/>
                    <w:jc w:val="center"/>
                    <w:rPr>
                      <w:sz w:val="21"/>
                      <w:szCs w:val="21"/>
                    </w:rPr>
                  </w:pPr>
                  <w:r>
                    <w:rPr>
                      <w:rFonts w:hint="eastAsia"/>
                      <w:sz w:val="21"/>
                      <w:szCs w:val="21"/>
                    </w:rPr>
                    <w:t>S</w:t>
                  </w:r>
                  <w:r>
                    <w:rPr>
                      <w:sz w:val="21"/>
                      <w:szCs w:val="21"/>
                    </w:rPr>
                    <w:t>S</w:t>
                  </w:r>
                </w:p>
              </w:tc>
              <w:tc>
                <w:tcPr>
                  <w:tcW w:w="818" w:type="dxa"/>
                  <w:vMerge w:val="continue"/>
                  <w:vAlign w:val="center"/>
                </w:tcPr>
                <w:p>
                  <w:pPr>
                    <w:adjustRightInd w:val="0"/>
                    <w:snapToGrid w:val="0"/>
                    <w:rPr>
                      <w:sz w:val="21"/>
                      <w:szCs w:val="21"/>
                    </w:rPr>
                  </w:pPr>
                </w:p>
              </w:tc>
              <w:tc>
                <w:tcPr>
                  <w:tcW w:w="710" w:type="dxa"/>
                  <w:vMerge w:val="continue"/>
                  <w:vAlign w:val="center"/>
                </w:tcPr>
                <w:p>
                  <w:pPr>
                    <w:adjustRightInd w:val="0"/>
                    <w:snapToGrid w:val="0"/>
                    <w:rPr>
                      <w:sz w:val="21"/>
                      <w:szCs w:val="21"/>
                    </w:rPr>
                  </w:pPr>
                </w:p>
              </w:tc>
              <w:tc>
                <w:tcPr>
                  <w:tcW w:w="809" w:type="dxa"/>
                  <w:vMerge w:val="continue"/>
                  <w:vAlign w:val="center"/>
                </w:tcPr>
                <w:p>
                  <w:pPr>
                    <w:adjustRightInd w:val="0"/>
                    <w:snapToGrid w:val="0"/>
                    <w:jc w:val="center"/>
                    <w:rPr>
                      <w:sz w:val="21"/>
                      <w:szCs w:val="21"/>
                    </w:rPr>
                  </w:pPr>
                </w:p>
              </w:tc>
              <w:tc>
                <w:tcPr>
                  <w:tcW w:w="837" w:type="dxa"/>
                  <w:vMerge w:val="continue"/>
                  <w:vAlign w:val="center"/>
                </w:tcPr>
                <w:p>
                  <w:pPr>
                    <w:adjustRightInd w:val="0"/>
                    <w:snapToGrid w:val="0"/>
                    <w:rPr>
                      <w:sz w:val="21"/>
                      <w:szCs w:val="21"/>
                    </w:rPr>
                  </w:pPr>
                </w:p>
              </w:tc>
              <w:tc>
                <w:tcPr>
                  <w:tcW w:w="912" w:type="dxa"/>
                  <w:vMerge w:val="continue"/>
                  <w:vAlign w:val="center"/>
                </w:tcPr>
                <w:p>
                  <w:pPr>
                    <w:adjustRightInd w:val="0"/>
                    <w:snapToGrid w:val="0"/>
                    <w:jc w:val="center"/>
                    <w:rPr>
                      <w:sz w:val="21"/>
                      <w:szCs w:val="21"/>
                    </w:rPr>
                  </w:pPr>
                </w:p>
              </w:tc>
              <w:tc>
                <w:tcPr>
                  <w:tcW w:w="741" w:type="dxa"/>
                  <w:vMerge w:val="continue"/>
                  <w:vAlign w:val="center"/>
                </w:tcPr>
                <w:p>
                  <w:pPr>
                    <w:adjustRightInd w:val="0"/>
                    <w:snapToGrid w:val="0"/>
                    <w:rPr>
                      <w:sz w:val="21"/>
                      <w:szCs w:val="21"/>
                    </w:rPr>
                  </w:pPr>
                </w:p>
              </w:tc>
              <w:tc>
                <w:tcPr>
                  <w:tcW w:w="676" w:type="dxa"/>
                  <w:vMerge w:val="continue"/>
                  <w:vAlign w:val="top"/>
                </w:tcPr>
                <w:p>
                  <w:pPr>
                    <w:rPr>
                      <w:sz w:val="21"/>
                      <w:szCs w:val="21"/>
                    </w:rPr>
                  </w:pPr>
                </w:p>
              </w:tc>
              <w:tc>
                <w:tcPr>
                  <w:tcW w:w="927" w:type="dxa"/>
                  <w:vMerge w:val="continue"/>
                  <w:vAlign w:val="center"/>
                </w:tcPr>
                <w:p>
                  <w:pPr>
                    <w:adjustRightInd w:val="0"/>
                    <w:snapToGrid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7" w:type="dxa"/>
                  <w:vAlign w:val="center"/>
                </w:tcPr>
                <w:p>
                  <w:pPr>
                    <w:adjustRightInd w:val="0"/>
                    <w:snapToGrid w:val="0"/>
                    <w:jc w:val="center"/>
                    <w:rPr>
                      <w:rFonts w:hint="eastAsia" w:eastAsiaTheme="minorEastAsia"/>
                      <w:sz w:val="21"/>
                      <w:szCs w:val="21"/>
                      <w:lang w:val="en-US" w:eastAsia="zh-CN"/>
                    </w:rPr>
                  </w:pPr>
                  <w:r>
                    <w:rPr>
                      <w:rFonts w:hint="eastAsia"/>
                      <w:sz w:val="21"/>
                      <w:szCs w:val="21"/>
                      <w:lang w:val="en-US" w:eastAsia="zh-CN"/>
                    </w:rPr>
                    <w:t>3</w:t>
                  </w:r>
                </w:p>
              </w:tc>
              <w:tc>
                <w:tcPr>
                  <w:tcW w:w="754" w:type="dxa"/>
                  <w:vMerge w:val="continue"/>
                  <w:vAlign w:val="center"/>
                </w:tcPr>
                <w:p>
                  <w:pPr>
                    <w:adjustRightInd w:val="0"/>
                    <w:snapToGrid w:val="0"/>
                    <w:rPr>
                      <w:sz w:val="21"/>
                      <w:szCs w:val="21"/>
                    </w:rPr>
                  </w:pPr>
                </w:p>
              </w:tc>
              <w:tc>
                <w:tcPr>
                  <w:tcW w:w="691" w:type="dxa"/>
                  <w:vAlign w:val="center"/>
                </w:tcPr>
                <w:p>
                  <w:pPr>
                    <w:adjustRightInd w:val="0"/>
                    <w:snapToGrid w:val="0"/>
                    <w:jc w:val="center"/>
                    <w:rPr>
                      <w:rFonts w:hint="eastAsia"/>
                      <w:sz w:val="21"/>
                      <w:szCs w:val="21"/>
                    </w:rPr>
                  </w:pPr>
                  <w:r>
                    <w:rPr>
                      <w:rFonts w:hint="eastAsia"/>
                      <w:sz w:val="21"/>
                      <w:szCs w:val="21"/>
                    </w:rPr>
                    <w:t>N</w:t>
                  </w:r>
                  <w:r>
                    <w:rPr>
                      <w:sz w:val="21"/>
                      <w:szCs w:val="21"/>
                    </w:rPr>
                    <w:t>H</w:t>
                  </w:r>
                  <w:r>
                    <w:rPr>
                      <w:sz w:val="21"/>
                      <w:szCs w:val="21"/>
                      <w:vertAlign w:val="subscript"/>
                    </w:rPr>
                    <w:t>3</w:t>
                  </w:r>
                  <w:r>
                    <w:rPr>
                      <w:sz w:val="21"/>
                      <w:szCs w:val="21"/>
                    </w:rPr>
                    <w:t>-N</w:t>
                  </w:r>
                </w:p>
              </w:tc>
              <w:tc>
                <w:tcPr>
                  <w:tcW w:w="818" w:type="dxa"/>
                  <w:vMerge w:val="continue"/>
                  <w:vAlign w:val="center"/>
                </w:tcPr>
                <w:p>
                  <w:pPr>
                    <w:adjustRightInd w:val="0"/>
                    <w:snapToGrid w:val="0"/>
                    <w:rPr>
                      <w:sz w:val="21"/>
                      <w:szCs w:val="21"/>
                    </w:rPr>
                  </w:pPr>
                </w:p>
              </w:tc>
              <w:tc>
                <w:tcPr>
                  <w:tcW w:w="710" w:type="dxa"/>
                  <w:vMerge w:val="continue"/>
                  <w:vAlign w:val="center"/>
                </w:tcPr>
                <w:p>
                  <w:pPr>
                    <w:adjustRightInd w:val="0"/>
                    <w:snapToGrid w:val="0"/>
                    <w:rPr>
                      <w:sz w:val="21"/>
                      <w:szCs w:val="21"/>
                    </w:rPr>
                  </w:pPr>
                </w:p>
              </w:tc>
              <w:tc>
                <w:tcPr>
                  <w:tcW w:w="809" w:type="dxa"/>
                  <w:vMerge w:val="continue"/>
                  <w:vAlign w:val="center"/>
                </w:tcPr>
                <w:p>
                  <w:pPr>
                    <w:adjustRightInd w:val="0"/>
                    <w:snapToGrid w:val="0"/>
                    <w:rPr>
                      <w:sz w:val="21"/>
                      <w:szCs w:val="21"/>
                    </w:rPr>
                  </w:pPr>
                </w:p>
              </w:tc>
              <w:tc>
                <w:tcPr>
                  <w:tcW w:w="837" w:type="dxa"/>
                  <w:vMerge w:val="continue"/>
                  <w:vAlign w:val="center"/>
                </w:tcPr>
                <w:p>
                  <w:pPr>
                    <w:adjustRightInd w:val="0"/>
                    <w:snapToGrid w:val="0"/>
                    <w:rPr>
                      <w:sz w:val="21"/>
                      <w:szCs w:val="21"/>
                    </w:rPr>
                  </w:pPr>
                </w:p>
              </w:tc>
              <w:tc>
                <w:tcPr>
                  <w:tcW w:w="912" w:type="dxa"/>
                  <w:vMerge w:val="continue"/>
                  <w:vAlign w:val="center"/>
                </w:tcPr>
                <w:p>
                  <w:pPr>
                    <w:adjustRightInd w:val="0"/>
                    <w:snapToGrid w:val="0"/>
                    <w:rPr>
                      <w:sz w:val="21"/>
                      <w:szCs w:val="21"/>
                    </w:rPr>
                  </w:pPr>
                </w:p>
              </w:tc>
              <w:tc>
                <w:tcPr>
                  <w:tcW w:w="741" w:type="dxa"/>
                  <w:vMerge w:val="continue"/>
                  <w:vAlign w:val="center"/>
                </w:tcPr>
                <w:p>
                  <w:pPr>
                    <w:adjustRightInd w:val="0"/>
                    <w:snapToGrid w:val="0"/>
                    <w:rPr>
                      <w:sz w:val="21"/>
                      <w:szCs w:val="21"/>
                    </w:rPr>
                  </w:pPr>
                </w:p>
              </w:tc>
              <w:tc>
                <w:tcPr>
                  <w:tcW w:w="676" w:type="dxa"/>
                  <w:vMerge w:val="continue"/>
                  <w:vAlign w:val="top"/>
                </w:tcPr>
                <w:p>
                  <w:pPr>
                    <w:adjustRightInd w:val="0"/>
                    <w:snapToGrid w:val="0"/>
                    <w:jc w:val="center"/>
                    <w:rPr>
                      <w:snapToGrid w:val="0"/>
                      <w:kern w:val="20"/>
                      <w:sz w:val="21"/>
                      <w:szCs w:val="21"/>
                    </w:rPr>
                  </w:pPr>
                </w:p>
              </w:tc>
              <w:tc>
                <w:tcPr>
                  <w:tcW w:w="927" w:type="dxa"/>
                  <w:vMerge w:val="continue"/>
                  <w:vAlign w:val="center"/>
                </w:tcPr>
                <w:p>
                  <w:pPr>
                    <w:adjustRightInd w:val="0"/>
                    <w:snapToGrid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7" w:type="dxa"/>
                  <w:vAlign w:val="center"/>
                </w:tcPr>
                <w:p>
                  <w:pPr>
                    <w:adjustRightInd w:val="0"/>
                    <w:snapToGrid w:val="0"/>
                    <w:jc w:val="center"/>
                    <w:rPr>
                      <w:rFonts w:hint="eastAsia" w:eastAsiaTheme="minorEastAsia"/>
                      <w:sz w:val="21"/>
                      <w:szCs w:val="21"/>
                      <w:lang w:val="en-US" w:eastAsia="zh-CN"/>
                    </w:rPr>
                  </w:pPr>
                  <w:r>
                    <w:rPr>
                      <w:rFonts w:hint="eastAsia"/>
                      <w:sz w:val="21"/>
                      <w:szCs w:val="21"/>
                      <w:lang w:val="en-US" w:eastAsia="zh-CN"/>
                    </w:rPr>
                    <w:t>4</w:t>
                  </w:r>
                </w:p>
              </w:tc>
              <w:tc>
                <w:tcPr>
                  <w:tcW w:w="754" w:type="dxa"/>
                  <w:vMerge w:val="continue"/>
                  <w:vAlign w:val="center"/>
                </w:tcPr>
                <w:p>
                  <w:pPr>
                    <w:adjustRightInd w:val="0"/>
                    <w:snapToGrid w:val="0"/>
                    <w:rPr>
                      <w:sz w:val="21"/>
                      <w:szCs w:val="21"/>
                    </w:rPr>
                  </w:pPr>
                </w:p>
              </w:tc>
              <w:tc>
                <w:tcPr>
                  <w:tcW w:w="691" w:type="dxa"/>
                  <w:vAlign w:val="center"/>
                </w:tcPr>
                <w:p>
                  <w:pPr>
                    <w:adjustRightInd w:val="0"/>
                    <w:snapToGrid w:val="0"/>
                    <w:jc w:val="center"/>
                    <w:rPr>
                      <w:rFonts w:hint="eastAsia"/>
                      <w:sz w:val="21"/>
                      <w:szCs w:val="21"/>
                    </w:rPr>
                  </w:pPr>
                  <w:r>
                    <w:rPr>
                      <w:rFonts w:hint="eastAsia"/>
                      <w:sz w:val="21"/>
                      <w:szCs w:val="21"/>
                    </w:rPr>
                    <w:t>T</w:t>
                  </w:r>
                  <w:r>
                    <w:rPr>
                      <w:sz w:val="21"/>
                      <w:szCs w:val="21"/>
                    </w:rPr>
                    <w:t>P</w:t>
                  </w:r>
                </w:p>
              </w:tc>
              <w:tc>
                <w:tcPr>
                  <w:tcW w:w="818" w:type="dxa"/>
                  <w:vMerge w:val="continue"/>
                  <w:vAlign w:val="center"/>
                </w:tcPr>
                <w:p>
                  <w:pPr>
                    <w:adjustRightInd w:val="0"/>
                    <w:snapToGrid w:val="0"/>
                    <w:rPr>
                      <w:sz w:val="21"/>
                      <w:szCs w:val="21"/>
                    </w:rPr>
                  </w:pPr>
                </w:p>
              </w:tc>
              <w:tc>
                <w:tcPr>
                  <w:tcW w:w="710" w:type="dxa"/>
                  <w:vMerge w:val="continue"/>
                  <w:vAlign w:val="center"/>
                </w:tcPr>
                <w:p>
                  <w:pPr>
                    <w:adjustRightInd w:val="0"/>
                    <w:snapToGrid w:val="0"/>
                    <w:rPr>
                      <w:sz w:val="21"/>
                      <w:szCs w:val="21"/>
                    </w:rPr>
                  </w:pPr>
                </w:p>
              </w:tc>
              <w:tc>
                <w:tcPr>
                  <w:tcW w:w="809" w:type="dxa"/>
                  <w:vMerge w:val="continue"/>
                  <w:vAlign w:val="center"/>
                </w:tcPr>
                <w:p>
                  <w:pPr>
                    <w:adjustRightInd w:val="0"/>
                    <w:snapToGrid w:val="0"/>
                    <w:rPr>
                      <w:sz w:val="21"/>
                      <w:szCs w:val="21"/>
                    </w:rPr>
                  </w:pPr>
                </w:p>
              </w:tc>
              <w:tc>
                <w:tcPr>
                  <w:tcW w:w="837" w:type="dxa"/>
                  <w:vMerge w:val="continue"/>
                  <w:vAlign w:val="center"/>
                </w:tcPr>
                <w:p>
                  <w:pPr>
                    <w:adjustRightInd w:val="0"/>
                    <w:snapToGrid w:val="0"/>
                    <w:rPr>
                      <w:sz w:val="21"/>
                      <w:szCs w:val="21"/>
                    </w:rPr>
                  </w:pPr>
                </w:p>
              </w:tc>
              <w:tc>
                <w:tcPr>
                  <w:tcW w:w="912" w:type="dxa"/>
                  <w:vMerge w:val="continue"/>
                  <w:vAlign w:val="center"/>
                </w:tcPr>
                <w:p>
                  <w:pPr>
                    <w:adjustRightInd w:val="0"/>
                    <w:snapToGrid w:val="0"/>
                    <w:rPr>
                      <w:sz w:val="21"/>
                      <w:szCs w:val="21"/>
                    </w:rPr>
                  </w:pPr>
                </w:p>
              </w:tc>
              <w:tc>
                <w:tcPr>
                  <w:tcW w:w="741" w:type="dxa"/>
                  <w:vMerge w:val="continue"/>
                  <w:vAlign w:val="center"/>
                </w:tcPr>
                <w:p>
                  <w:pPr>
                    <w:adjustRightInd w:val="0"/>
                    <w:snapToGrid w:val="0"/>
                    <w:rPr>
                      <w:sz w:val="21"/>
                      <w:szCs w:val="21"/>
                    </w:rPr>
                  </w:pPr>
                </w:p>
              </w:tc>
              <w:tc>
                <w:tcPr>
                  <w:tcW w:w="676" w:type="dxa"/>
                  <w:vMerge w:val="continue"/>
                  <w:vAlign w:val="top"/>
                </w:tcPr>
                <w:p>
                  <w:pPr>
                    <w:rPr>
                      <w:sz w:val="21"/>
                      <w:szCs w:val="21"/>
                    </w:rPr>
                  </w:pPr>
                </w:p>
              </w:tc>
              <w:tc>
                <w:tcPr>
                  <w:tcW w:w="927" w:type="dxa"/>
                  <w:vMerge w:val="continue"/>
                  <w:vAlign w:val="center"/>
                </w:tcPr>
                <w:p>
                  <w:pPr>
                    <w:adjustRightInd w:val="0"/>
                    <w:snapToGrid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7" w:type="dxa"/>
                  <w:vAlign w:val="center"/>
                </w:tcPr>
                <w:p>
                  <w:pPr>
                    <w:adjustRightInd w:val="0"/>
                    <w:snapToGrid w:val="0"/>
                    <w:jc w:val="center"/>
                    <w:rPr>
                      <w:rFonts w:hint="eastAsia" w:eastAsiaTheme="minorEastAsia"/>
                      <w:sz w:val="21"/>
                      <w:szCs w:val="21"/>
                      <w:lang w:val="en-US" w:eastAsia="zh-CN"/>
                    </w:rPr>
                  </w:pPr>
                  <w:r>
                    <w:rPr>
                      <w:rFonts w:hint="eastAsia"/>
                      <w:sz w:val="21"/>
                      <w:szCs w:val="21"/>
                      <w:lang w:val="en-US" w:eastAsia="zh-CN"/>
                    </w:rPr>
                    <w:t>5</w:t>
                  </w:r>
                </w:p>
              </w:tc>
              <w:tc>
                <w:tcPr>
                  <w:tcW w:w="754" w:type="dxa"/>
                  <w:vMerge w:val="continue"/>
                  <w:vAlign w:val="center"/>
                </w:tcPr>
                <w:p>
                  <w:pPr>
                    <w:adjustRightInd w:val="0"/>
                    <w:snapToGrid w:val="0"/>
                    <w:rPr>
                      <w:sz w:val="21"/>
                      <w:szCs w:val="21"/>
                    </w:rPr>
                  </w:pPr>
                </w:p>
              </w:tc>
              <w:tc>
                <w:tcPr>
                  <w:tcW w:w="691" w:type="dxa"/>
                  <w:vAlign w:val="center"/>
                </w:tcPr>
                <w:p>
                  <w:pPr>
                    <w:adjustRightInd w:val="0"/>
                    <w:snapToGrid w:val="0"/>
                    <w:jc w:val="center"/>
                    <w:rPr>
                      <w:rFonts w:hint="eastAsia"/>
                      <w:sz w:val="21"/>
                      <w:szCs w:val="21"/>
                    </w:rPr>
                  </w:pPr>
                  <w:r>
                    <w:rPr>
                      <w:rFonts w:hint="eastAsia"/>
                      <w:sz w:val="21"/>
                      <w:szCs w:val="21"/>
                    </w:rPr>
                    <w:t>T</w:t>
                  </w:r>
                  <w:r>
                    <w:rPr>
                      <w:sz w:val="21"/>
                      <w:szCs w:val="21"/>
                    </w:rPr>
                    <w:t>N</w:t>
                  </w:r>
                </w:p>
              </w:tc>
              <w:tc>
                <w:tcPr>
                  <w:tcW w:w="818" w:type="dxa"/>
                  <w:vMerge w:val="continue"/>
                  <w:vAlign w:val="center"/>
                </w:tcPr>
                <w:p>
                  <w:pPr>
                    <w:adjustRightInd w:val="0"/>
                    <w:snapToGrid w:val="0"/>
                    <w:rPr>
                      <w:sz w:val="21"/>
                      <w:szCs w:val="21"/>
                    </w:rPr>
                  </w:pPr>
                </w:p>
              </w:tc>
              <w:tc>
                <w:tcPr>
                  <w:tcW w:w="710" w:type="dxa"/>
                  <w:vMerge w:val="continue"/>
                  <w:vAlign w:val="center"/>
                </w:tcPr>
                <w:p>
                  <w:pPr>
                    <w:adjustRightInd w:val="0"/>
                    <w:snapToGrid w:val="0"/>
                    <w:rPr>
                      <w:sz w:val="21"/>
                      <w:szCs w:val="21"/>
                    </w:rPr>
                  </w:pPr>
                </w:p>
              </w:tc>
              <w:tc>
                <w:tcPr>
                  <w:tcW w:w="809" w:type="dxa"/>
                  <w:vMerge w:val="continue"/>
                  <w:vAlign w:val="center"/>
                </w:tcPr>
                <w:p>
                  <w:pPr>
                    <w:adjustRightInd w:val="0"/>
                    <w:snapToGrid w:val="0"/>
                    <w:rPr>
                      <w:sz w:val="21"/>
                      <w:szCs w:val="21"/>
                    </w:rPr>
                  </w:pPr>
                </w:p>
              </w:tc>
              <w:tc>
                <w:tcPr>
                  <w:tcW w:w="837" w:type="dxa"/>
                  <w:vMerge w:val="continue"/>
                  <w:vAlign w:val="center"/>
                </w:tcPr>
                <w:p>
                  <w:pPr>
                    <w:adjustRightInd w:val="0"/>
                    <w:snapToGrid w:val="0"/>
                    <w:rPr>
                      <w:sz w:val="21"/>
                      <w:szCs w:val="21"/>
                    </w:rPr>
                  </w:pPr>
                </w:p>
              </w:tc>
              <w:tc>
                <w:tcPr>
                  <w:tcW w:w="912" w:type="dxa"/>
                  <w:vMerge w:val="continue"/>
                  <w:vAlign w:val="center"/>
                </w:tcPr>
                <w:p>
                  <w:pPr>
                    <w:adjustRightInd w:val="0"/>
                    <w:snapToGrid w:val="0"/>
                    <w:rPr>
                      <w:sz w:val="21"/>
                      <w:szCs w:val="21"/>
                    </w:rPr>
                  </w:pPr>
                </w:p>
              </w:tc>
              <w:tc>
                <w:tcPr>
                  <w:tcW w:w="741" w:type="dxa"/>
                  <w:vMerge w:val="continue"/>
                  <w:vAlign w:val="center"/>
                </w:tcPr>
                <w:p>
                  <w:pPr>
                    <w:adjustRightInd w:val="0"/>
                    <w:snapToGrid w:val="0"/>
                    <w:rPr>
                      <w:sz w:val="21"/>
                      <w:szCs w:val="21"/>
                    </w:rPr>
                  </w:pPr>
                </w:p>
              </w:tc>
              <w:tc>
                <w:tcPr>
                  <w:tcW w:w="676" w:type="dxa"/>
                  <w:vMerge w:val="continue"/>
                  <w:vAlign w:val="top"/>
                </w:tcPr>
                <w:p>
                  <w:pPr>
                    <w:adjustRightInd w:val="0"/>
                    <w:snapToGrid w:val="0"/>
                    <w:jc w:val="center"/>
                    <w:rPr>
                      <w:snapToGrid w:val="0"/>
                      <w:kern w:val="20"/>
                      <w:sz w:val="21"/>
                      <w:szCs w:val="21"/>
                    </w:rPr>
                  </w:pPr>
                </w:p>
              </w:tc>
              <w:tc>
                <w:tcPr>
                  <w:tcW w:w="927" w:type="dxa"/>
                  <w:vMerge w:val="continue"/>
                  <w:vAlign w:val="center"/>
                </w:tcPr>
                <w:p>
                  <w:pPr>
                    <w:adjustRightInd w:val="0"/>
                    <w:snapToGrid w:val="0"/>
                    <w:rPr>
                      <w:sz w:val="21"/>
                      <w:szCs w:val="21"/>
                    </w:rPr>
                  </w:pPr>
                </w:p>
              </w:tc>
            </w:tr>
          </w:tbl>
          <w:p>
            <w:pPr>
              <w:spacing w:line="480" w:lineRule="exact"/>
              <w:ind w:firstLine="482" w:firstLineChars="200"/>
              <w:jc w:val="center"/>
              <w:rPr>
                <w:rFonts w:hint="eastAsia"/>
                <w:b/>
                <w:sz w:val="24"/>
                <w:szCs w:val="24"/>
              </w:rPr>
            </w:pPr>
          </w:p>
          <w:p>
            <w:pPr>
              <w:spacing w:line="480" w:lineRule="exact"/>
              <w:ind w:firstLine="482" w:firstLineChars="200"/>
              <w:jc w:val="center"/>
              <w:rPr>
                <w:rFonts w:hint="eastAsia"/>
                <w:b/>
                <w:sz w:val="24"/>
                <w:szCs w:val="24"/>
              </w:rPr>
            </w:pPr>
          </w:p>
          <w:p>
            <w:pPr>
              <w:spacing w:line="480" w:lineRule="exact"/>
              <w:ind w:firstLine="482" w:firstLineChars="200"/>
              <w:jc w:val="center"/>
              <w:rPr>
                <w:rFonts w:hint="eastAsia"/>
                <w:b/>
                <w:sz w:val="24"/>
                <w:szCs w:val="24"/>
              </w:rPr>
            </w:pPr>
          </w:p>
          <w:p>
            <w:pPr>
              <w:spacing w:line="480" w:lineRule="exact"/>
              <w:ind w:firstLine="482" w:firstLineChars="200"/>
              <w:jc w:val="center"/>
              <w:rPr>
                <w:rFonts w:cs="Times New Roman"/>
                <w:sz w:val="24"/>
                <w:szCs w:val="24"/>
              </w:rPr>
            </w:pPr>
            <w:r>
              <w:rPr>
                <w:rFonts w:hint="eastAsia"/>
                <w:b/>
                <w:sz w:val="24"/>
                <w:szCs w:val="24"/>
              </w:rPr>
              <w:t>表7-2</w:t>
            </w:r>
            <w:r>
              <w:rPr>
                <w:b/>
                <w:sz w:val="24"/>
                <w:szCs w:val="24"/>
              </w:rPr>
              <w:t xml:space="preserve"> 废水</w:t>
            </w:r>
            <w:r>
              <w:rPr>
                <w:rFonts w:hint="eastAsia"/>
                <w:b/>
                <w:sz w:val="24"/>
                <w:szCs w:val="24"/>
              </w:rPr>
              <w:t>间接</w:t>
            </w:r>
            <w:r>
              <w:rPr>
                <w:b/>
                <w:sz w:val="24"/>
                <w:szCs w:val="24"/>
              </w:rPr>
              <w:t>排放口基本情况表</w:t>
            </w:r>
          </w:p>
          <w:tbl>
            <w:tblPr>
              <w:tblStyle w:val="1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41"/>
              <w:gridCol w:w="951"/>
              <w:gridCol w:w="951"/>
              <w:gridCol w:w="903"/>
              <w:gridCol w:w="666"/>
              <w:gridCol w:w="636"/>
              <w:gridCol w:w="825"/>
              <w:gridCol w:w="551"/>
              <w:gridCol w:w="69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blHeader/>
                <w:jc w:val="center"/>
              </w:trPr>
              <w:tc>
                <w:tcPr>
                  <w:tcW w:w="427" w:type="dxa"/>
                  <w:vMerge w:val="restart"/>
                  <w:vAlign w:val="center"/>
                </w:tcPr>
                <w:p>
                  <w:pPr>
                    <w:adjustRightInd w:val="0"/>
                    <w:snapToGrid w:val="0"/>
                    <w:jc w:val="center"/>
                    <w:rPr>
                      <w:b/>
                      <w:sz w:val="21"/>
                      <w:szCs w:val="21"/>
                    </w:rPr>
                  </w:pPr>
                  <w:r>
                    <w:rPr>
                      <w:rFonts w:hint="eastAsia"/>
                      <w:b/>
                      <w:sz w:val="21"/>
                      <w:szCs w:val="21"/>
                    </w:rPr>
                    <w:t>序号</w:t>
                  </w:r>
                </w:p>
              </w:tc>
              <w:tc>
                <w:tcPr>
                  <w:tcW w:w="741" w:type="dxa"/>
                  <w:vMerge w:val="restart"/>
                  <w:vAlign w:val="center"/>
                </w:tcPr>
                <w:p>
                  <w:pPr>
                    <w:adjustRightInd w:val="0"/>
                    <w:snapToGrid w:val="0"/>
                    <w:jc w:val="center"/>
                    <w:rPr>
                      <w:b/>
                      <w:sz w:val="21"/>
                      <w:szCs w:val="21"/>
                    </w:rPr>
                  </w:pPr>
                  <w:r>
                    <w:rPr>
                      <w:rFonts w:hint="eastAsia"/>
                      <w:b/>
                      <w:sz w:val="21"/>
                      <w:szCs w:val="21"/>
                    </w:rPr>
                    <w:t>排放口</w:t>
                  </w:r>
                </w:p>
                <w:p>
                  <w:pPr>
                    <w:adjustRightInd w:val="0"/>
                    <w:snapToGrid w:val="0"/>
                    <w:jc w:val="center"/>
                    <w:rPr>
                      <w:b/>
                      <w:sz w:val="21"/>
                      <w:szCs w:val="21"/>
                    </w:rPr>
                  </w:pPr>
                  <w:r>
                    <w:rPr>
                      <w:rFonts w:hint="eastAsia"/>
                      <w:b/>
                      <w:sz w:val="21"/>
                      <w:szCs w:val="21"/>
                    </w:rPr>
                    <w:t>编号</w:t>
                  </w:r>
                </w:p>
              </w:tc>
              <w:tc>
                <w:tcPr>
                  <w:tcW w:w="1902" w:type="dxa"/>
                  <w:gridSpan w:val="2"/>
                  <w:vAlign w:val="center"/>
                </w:tcPr>
                <w:p>
                  <w:pPr>
                    <w:adjustRightInd w:val="0"/>
                    <w:snapToGrid w:val="0"/>
                    <w:jc w:val="center"/>
                    <w:rPr>
                      <w:b/>
                      <w:sz w:val="21"/>
                      <w:szCs w:val="21"/>
                    </w:rPr>
                  </w:pPr>
                  <w:r>
                    <w:rPr>
                      <w:rFonts w:hint="eastAsia"/>
                      <w:b/>
                      <w:sz w:val="21"/>
                      <w:szCs w:val="21"/>
                    </w:rPr>
                    <w:t>排放口地理坐标</w:t>
                  </w:r>
                </w:p>
              </w:tc>
              <w:tc>
                <w:tcPr>
                  <w:tcW w:w="903" w:type="dxa"/>
                  <w:vMerge w:val="restart"/>
                  <w:vAlign w:val="center"/>
                </w:tcPr>
                <w:p>
                  <w:pPr>
                    <w:adjustRightInd w:val="0"/>
                    <w:snapToGrid w:val="0"/>
                    <w:jc w:val="center"/>
                    <w:rPr>
                      <w:b/>
                      <w:sz w:val="21"/>
                      <w:szCs w:val="21"/>
                    </w:rPr>
                  </w:pPr>
                  <w:r>
                    <w:rPr>
                      <w:rFonts w:hint="eastAsia"/>
                      <w:b/>
                      <w:sz w:val="21"/>
                      <w:szCs w:val="21"/>
                    </w:rPr>
                    <w:t>废水排放量/</w:t>
                  </w:r>
                </w:p>
                <w:p>
                  <w:pPr>
                    <w:adjustRightInd w:val="0"/>
                    <w:snapToGrid w:val="0"/>
                    <w:jc w:val="center"/>
                    <w:rPr>
                      <w:b/>
                      <w:sz w:val="21"/>
                      <w:szCs w:val="21"/>
                    </w:rPr>
                  </w:pPr>
                  <w:r>
                    <w:rPr>
                      <w:rFonts w:hint="eastAsia"/>
                      <w:b/>
                      <w:sz w:val="21"/>
                      <w:szCs w:val="21"/>
                    </w:rPr>
                    <w:t>（万t/a）</w:t>
                  </w:r>
                </w:p>
              </w:tc>
              <w:tc>
                <w:tcPr>
                  <w:tcW w:w="666" w:type="dxa"/>
                  <w:vMerge w:val="restart"/>
                  <w:vAlign w:val="center"/>
                </w:tcPr>
                <w:p>
                  <w:pPr>
                    <w:adjustRightInd w:val="0"/>
                    <w:snapToGrid w:val="0"/>
                    <w:jc w:val="center"/>
                    <w:rPr>
                      <w:b/>
                      <w:sz w:val="21"/>
                      <w:szCs w:val="21"/>
                    </w:rPr>
                  </w:pPr>
                  <w:r>
                    <w:rPr>
                      <w:rFonts w:hint="eastAsia"/>
                      <w:b/>
                      <w:sz w:val="21"/>
                      <w:szCs w:val="21"/>
                    </w:rPr>
                    <w:t>排放</w:t>
                  </w:r>
                </w:p>
                <w:p>
                  <w:pPr>
                    <w:adjustRightInd w:val="0"/>
                    <w:snapToGrid w:val="0"/>
                    <w:jc w:val="center"/>
                    <w:rPr>
                      <w:b/>
                      <w:sz w:val="21"/>
                      <w:szCs w:val="21"/>
                    </w:rPr>
                  </w:pPr>
                  <w:r>
                    <w:rPr>
                      <w:rFonts w:hint="eastAsia"/>
                      <w:b/>
                      <w:sz w:val="21"/>
                      <w:szCs w:val="21"/>
                    </w:rPr>
                    <w:t>去向</w:t>
                  </w:r>
                </w:p>
              </w:tc>
              <w:tc>
                <w:tcPr>
                  <w:tcW w:w="636" w:type="dxa"/>
                  <w:vMerge w:val="restart"/>
                  <w:vAlign w:val="center"/>
                </w:tcPr>
                <w:p>
                  <w:pPr>
                    <w:adjustRightInd w:val="0"/>
                    <w:snapToGrid w:val="0"/>
                    <w:jc w:val="center"/>
                    <w:rPr>
                      <w:b/>
                      <w:sz w:val="21"/>
                      <w:szCs w:val="21"/>
                    </w:rPr>
                  </w:pPr>
                  <w:r>
                    <w:rPr>
                      <w:rFonts w:hint="eastAsia"/>
                      <w:b/>
                      <w:sz w:val="21"/>
                      <w:szCs w:val="21"/>
                    </w:rPr>
                    <w:t>排放</w:t>
                  </w:r>
                </w:p>
                <w:p>
                  <w:pPr>
                    <w:adjustRightInd w:val="0"/>
                    <w:snapToGrid w:val="0"/>
                    <w:jc w:val="center"/>
                    <w:rPr>
                      <w:b/>
                      <w:sz w:val="21"/>
                      <w:szCs w:val="21"/>
                    </w:rPr>
                  </w:pPr>
                  <w:r>
                    <w:rPr>
                      <w:rFonts w:hint="eastAsia"/>
                      <w:b/>
                      <w:sz w:val="21"/>
                      <w:szCs w:val="21"/>
                    </w:rPr>
                    <w:t>规律</w:t>
                  </w:r>
                </w:p>
              </w:tc>
              <w:tc>
                <w:tcPr>
                  <w:tcW w:w="825" w:type="dxa"/>
                  <w:vMerge w:val="restart"/>
                  <w:vAlign w:val="center"/>
                </w:tcPr>
                <w:p>
                  <w:pPr>
                    <w:adjustRightInd w:val="0"/>
                    <w:snapToGrid w:val="0"/>
                    <w:jc w:val="center"/>
                    <w:rPr>
                      <w:b/>
                      <w:sz w:val="21"/>
                      <w:szCs w:val="21"/>
                    </w:rPr>
                  </w:pPr>
                  <w:r>
                    <w:rPr>
                      <w:rFonts w:hint="eastAsia"/>
                      <w:b/>
                      <w:sz w:val="21"/>
                      <w:szCs w:val="21"/>
                    </w:rPr>
                    <w:t>间歇排放</w:t>
                  </w:r>
                </w:p>
                <w:p>
                  <w:pPr>
                    <w:adjustRightInd w:val="0"/>
                    <w:snapToGrid w:val="0"/>
                    <w:jc w:val="center"/>
                    <w:rPr>
                      <w:b/>
                      <w:sz w:val="21"/>
                      <w:szCs w:val="21"/>
                    </w:rPr>
                  </w:pPr>
                  <w:r>
                    <w:rPr>
                      <w:rFonts w:hint="eastAsia"/>
                      <w:b/>
                      <w:sz w:val="21"/>
                      <w:szCs w:val="21"/>
                    </w:rPr>
                    <w:t>时段</w:t>
                  </w:r>
                </w:p>
              </w:tc>
              <w:tc>
                <w:tcPr>
                  <w:tcW w:w="2202" w:type="dxa"/>
                  <w:gridSpan w:val="3"/>
                  <w:vAlign w:val="center"/>
                </w:tcPr>
                <w:p>
                  <w:pPr>
                    <w:adjustRightInd w:val="0"/>
                    <w:snapToGrid w:val="0"/>
                    <w:jc w:val="center"/>
                    <w:rPr>
                      <w:b/>
                      <w:sz w:val="21"/>
                      <w:szCs w:val="21"/>
                    </w:rPr>
                  </w:pPr>
                  <w:r>
                    <w:rPr>
                      <w:rFonts w:hint="eastAsia"/>
                      <w:b/>
                      <w:sz w:val="21"/>
                      <w:szCs w:val="21"/>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blHeader/>
                <w:jc w:val="center"/>
              </w:trPr>
              <w:tc>
                <w:tcPr>
                  <w:tcW w:w="427" w:type="dxa"/>
                  <w:vMerge w:val="continue"/>
                  <w:vAlign w:val="center"/>
                </w:tcPr>
                <w:p>
                  <w:pPr>
                    <w:adjustRightInd w:val="0"/>
                    <w:snapToGrid w:val="0"/>
                    <w:jc w:val="center"/>
                    <w:rPr>
                      <w:b/>
                      <w:sz w:val="21"/>
                      <w:szCs w:val="21"/>
                    </w:rPr>
                  </w:pPr>
                </w:p>
              </w:tc>
              <w:tc>
                <w:tcPr>
                  <w:tcW w:w="741" w:type="dxa"/>
                  <w:vMerge w:val="continue"/>
                  <w:vAlign w:val="center"/>
                </w:tcPr>
                <w:p>
                  <w:pPr>
                    <w:adjustRightInd w:val="0"/>
                    <w:snapToGrid w:val="0"/>
                    <w:jc w:val="center"/>
                    <w:rPr>
                      <w:b/>
                      <w:sz w:val="21"/>
                      <w:szCs w:val="21"/>
                    </w:rPr>
                  </w:pPr>
                </w:p>
              </w:tc>
              <w:tc>
                <w:tcPr>
                  <w:tcW w:w="951" w:type="dxa"/>
                  <w:vAlign w:val="center"/>
                </w:tcPr>
                <w:p>
                  <w:pPr>
                    <w:adjustRightInd w:val="0"/>
                    <w:snapToGrid w:val="0"/>
                    <w:jc w:val="center"/>
                    <w:rPr>
                      <w:b/>
                      <w:sz w:val="21"/>
                      <w:szCs w:val="21"/>
                    </w:rPr>
                  </w:pPr>
                  <w:r>
                    <w:rPr>
                      <w:rFonts w:hint="eastAsia"/>
                      <w:b/>
                      <w:sz w:val="21"/>
                      <w:szCs w:val="21"/>
                    </w:rPr>
                    <w:t>经度</w:t>
                  </w:r>
                </w:p>
              </w:tc>
              <w:tc>
                <w:tcPr>
                  <w:tcW w:w="951" w:type="dxa"/>
                  <w:vAlign w:val="center"/>
                </w:tcPr>
                <w:p>
                  <w:pPr>
                    <w:adjustRightInd w:val="0"/>
                    <w:snapToGrid w:val="0"/>
                    <w:jc w:val="center"/>
                    <w:rPr>
                      <w:b/>
                      <w:sz w:val="21"/>
                      <w:szCs w:val="21"/>
                    </w:rPr>
                  </w:pPr>
                  <w:r>
                    <w:rPr>
                      <w:rFonts w:hint="eastAsia"/>
                      <w:b/>
                      <w:sz w:val="21"/>
                      <w:szCs w:val="21"/>
                    </w:rPr>
                    <w:t>纬度</w:t>
                  </w:r>
                </w:p>
              </w:tc>
              <w:tc>
                <w:tcPr>
                  <w:tcW w:w="903" w:type="dxa"/>
                  <w:vMerge w:val="continue"/>
                  <w:vAlign w:val="center"/>
                </w:tcPr>
                <w:p>
                  <w:pPr>
                    <w:adjustRightInd w:val="0"/>
                    <w:snapToGrid w:val="0"/>
                    <w:jc w:val="center"/>
                    <w:rPr>
                      <w:b/>
                      <w:sz w:val="21"/>
                      <w:szCs w:val="21"/>
                    </w:rPr>
                  </w:pPr>
                </w:p>
              </w:tc>
              <w:tc>
                <w:tcPr>
                  <w:tcW w:w="666" w:type="dxa"/>
                  <w:vMerge w:val="continue"/>
                  <w:vAlign w:val="center"/>
                </w:tcPr>
                <w:p>
                  <w:pPr>
                    <w:adjustRightInd w:val="0"/>
                    <w:snapToGrid w:val="0"/>
                    <w:jc w:val="center"/>
                    <w:rPr>
                      <w:b/>
                      <w:sz w:val="21"/>
                      <w:szCs w:val="21"/>
                    </w:rPr>
                  </w:pPr>
                </w:p>
              </w:tc>
              <w:tc>
                <w:tcPr>
                  <w:tcW w:w="636" w:type="dxa"/>
                  <w:vMerge w:val="continue"/>
                  <w:vAlign w:val="center"/>
                </w:tcPr>
                <w:p>
                  <w:pPr>
                    <w:adjustRightInd w:val="0"/>
                    <w:snapToGrid w:val="0"/>
                    <w:jc w:val="center"/>
                    <w:rPr>
                      <w:b/>
                      <w:sz w:val="21"/>
                      <w:szCs w:val="21"/>
                    </w:rPr>
                  </w:pPr>
                </w:p>
              </w:tc>
              <w:tc>
                <w:tcPr>
                  <w:tcW w:w="825" w:type="dxa"/>
                  <w:vMerge w:val="continue"/>
                  <w:vAlign w:val="center"/>
                </w:tcPr>
                <w:p>
                  <w:pPr>
                    <w:adjustRightInd w:val="0"/>
                    <w:snapToGrid w:val="0"/>
                    <w:jc w:val="center"/>
                    <w:rPr>
                      <w:b/>
                      <w:sz w:val="21"/>
                      <w:szCs w:val="21"/>
                    </w:rPr>
                  </w:pPr>
                </w:p>
              </w:tc>
              <w:tc>
                <w:tcPr>
                  <w:tcW w:w="551" w:type="dxa"/>
                  <w:vAlign w:val="center"/>
                </w:tcPr>
                <w:p>
                  <w:pPr>
                    <w:adjustRightInd w:val="0"/>
                    <w:snapToGrid w:val="0"/>
                    <w:jc w:val="center"/>
                    <w:rPr>
                      <w:b/>
                      <w:sz w:val="21"/>
                      <w:szCs w:val="21"/>
                    </w:rPr>
                  </w:pPr>
                  <w:r>
                    <w:rPr>
                      <w:rFonts w:hint="eastAsia"/>
                      <w:b/>
                      <w:sz w:val="21"/>
                      <w:szCs w:val="21"/>
                    </w:rPr>
                    <w:t>名称</w:t>
                  </w:r>
                </w:p>
              </w:tc>
              <w:tc>
                <w:tcPr>
                  <w:tcW w:w="691" w:type="dxa"/>
                  <w:vAlign w:val="center"/>
                </w:tcPr>
                <w:p>
                  <w:pPr>
                    <w:adjustRightInd w:val="0"/>
                    <w:snapToGrid w:val="0"/>
                    <w:jc w:val="center"/>
                    <w:rPr>
                      <w:b/>
                      <w:sz w:val="21"/>
                      <w:szCs w:val="21"/>
                    </w:rPr>
                  </w:pPr>
                  <w:r>
                    <w:rPr>
                      <w:rFonts w:hint="eastAsia"/>
                      <w:b/>
                      <w:sz w:val="21"/>
                      <w:szCs w:val="21"/>
                    </w:rPr>
                    <w:t>污染物种类</w:t>
                  </w:r>
                </w:p>
              </w:tc>
              <w:tc>
                <w:tcPr>
                  <w:tcW w:w="960" w:type="dxa"/>
                  <w:vAlign w:val="center"/>
                </w:tcPr>
                <w:p>
                  <w:pPr>
                    <w:adjustRightInd w:val="0"/>
                    <w:snapToGrid w:val="0"/>
                    <w:jc w:val="center"/>
                    <w:rPr>
                      <w:b/>
                      <w:sz w:val="21"/>
                      <w:szCs w:val="21"/>
                    </w:rPr>
                  </w:pPr>
                  <w:r>
                    <w:rPr>
                      <w:rFonts w:hint="eastAsia"/>
                      <w:b/>
                      <w:sz w:val="21"/>
                      <w:szCs w:val="21"/>
                    </w:rPr>
                    <w:t>国家或地方污染物排放</w:t>
                  </w:r>
                </w:p>
                <w:p>
                  <w:pPr>
                    <w:adjustRightInd w:val="0"/>
                    <w:snapToGrid w:val="0"/>
                    <w:jc w:val="center"/>
                    <w:rPr>
                      <w:b/>
                      <w:sz w:val="21"/>
                      <w:szCs w:val="21"/>
                    </w:rPr>
                  </w:pPr>
                  <w:r>
                    <w:rPr>
                      <w:rFonts w:hint="eastAsia"/>
                      <w:b/>
                      <w:sz w:val="21"/>
                      <w:szCs w:val="21"/>
                    </w:rPr>
                    <w:t>标准浓度限值/(mg/L)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427" w:type="dxa"/>
                  <w:vAlign w:val="center"/>
                </w:tcPr>
                <w:p>
                  <w:pPr>
                    <w:adjustRightInd w:val="0"/>
                    <w:snapToGrid w:val="0"/>
                    <w:jc w:val="center"/>
                    <w:rPr>
                      <w:sz w:val="21"/>
                      <w:szCs w:val="21"/>
                    </w:rPr>
                  </w:pPr>
                  <w:r>
                    <w:rPr>
                      <w:rFonts w:hint="eastAsia"/>
                      <w:sz w:val="21"/>
                      <w:szCs w:val="21"/>
                    </w:rPr>
                    <w:t>1</w:t>
                  </w:r>
                </w:p>
              </w:tc>
              <w:tc>
                <w:tcPr>
                  <w:tcW w:w="741" w:type="dxa"/>
                  <w:vMerge w:val="restart"/>
                  <w:vAlign w:val="center"/>
                </w:tcPr>
                <w:p>
                  <w:pPr>
                    <w:adjustRightInd w:val="0"/>
                    <w:snapToGrid w:val="0"/>
                    <w:jc w:val="center"/>
                    <w:rPr>
                      <w:sz w:val="21"/>
                      <w:szCs w:val="21"/>
                    </w:rPr>
                  </w:pPr>
                  <w:r>
                    <w:rPr>
                      <w:rFonts w:hint="eastAsia"/>
                      <w:sz w:val="21"/>
                      <w:szCs w:val="21"/>
                    </w:rPr>
                    <w:t>D</w:t>
                  </w:r>
                  <w:r>
                    <w:rPr>
                      <w:sz w:val="21"/>
                      <w:szCs w:val="21"/>
                    </w:rPr>
                    <w:t>W</w:t>
                  </w:r>
                  <w:r>
                    <w:rPr>
                      <w:rFonts w:hint="eastAsia"/>
                      <w:sz w:val="21"/>
                      <w:szCs w:val="21"/>
                    </w:rPr>
                    <w:t>001</w:t>
                  </w:r>
                </w:p>
              </w:tc>
              <w:tc>
                <w:tcPr>
                  <w:tcW w:w="951" w:type="dxa"/>
                  <w:vMerge w:val="restart"/>
                  <w:vAlign w:val="center"/>
                </w:tcPr>
                <w:p>
                  <w:pPr>
                    <w:adjustRightInd w:val="0"/>
                    <w:snapToGrid w:val="0"/>
                    <w:jc w:val="center"/>
                    <w:rPr>
                      <w:sz w:val="21"/>
                      <w:szCs w:val="21"/>
                    </w:rPr>
                  </w:pPr>
                  <w:r>
                    <w:rPr>
                      <w:rFonts w:hint="eastAsia"/>
                      <w:sz w:val="21"/>
                      <w:szCs w:val="21"/>
                    </w:rPr>
                    <w:t>1</w:t>
                  </w:r>
                  <w:r>
                    <w:rPr>
                      <w:rFonts w:hint="eastAsia"/>
                      <w:sz w:val="21"/>
                      <w:szCs w:val="21"/>
                      <w:lang w:val="en-US" w:eastAsia="zh-CN"/>
                    </w:rPr>
                    <w:t>19.752125°</w:t>
                  </w:r>
                </w:p>
              </w:tc>
              <w:tc>
                <w:tcPr>
                  <w:tcW w:w="951" w:type="dxa"/>
                  <w:vMerge w:val="restart"/>
                  <w:vAlign w:val="center"/>
                </w:tcPr>
                <w:p>
                  <w:pPr>
                    <w:adjustRightInd w:val="0"/>
                    <w:snapToGrid w:val="0"/>
                    <w:jc w:val="center"/>
                    <w:rPr>
                      <w:sz w:val="21"/>
                      <w:szCs w:val="21"/>
                    </w:rPr>
                  </w:pPr>
                  <w:r>
                    <w:rPr>
                      <w:rFonts w:hint="eastAsia"/>
                      <w:sz w:val="21"/>
                      <w:szCs w:val="21"/>
                    </w:rPr>
                    <w:t>31</w:t>
                  </w:r>
                  <w:r>
                    <w:rPr>
                      <w:rFonts w:hint="eastAsia"/>
                      <w:sz w:val="21"/>
                      <w:szCs w:val="21"/>
                      <w:lang w:val="en-US" w:eastAsia="zh-CN"/>
                    </w:rPr>
                    <w:t>.717122°</w:t>
                  </w:r>
                </w:p>
              </w:tc>
              <w:tc>
                <w:tcPr>
                  <w:tcW w:w="903" w:type="dxa"/>
                  <w:vMerge w:val="restart"/>
                  <w:vAlign w:val="center"/>
                </w:tcPr>
                <w:p>
                  <w:pPr>
                    <w:adjustRightInd w:val="0"/>
                    <w:snapToGrid w:val="0"/>
                    <w:jc w:val="center"/>
                    <w:rPr>
                      <w:rFonts w:hint="default" w:eastAsiaTheme="minorEastAsia"/>
                      <w:sz w:val="21"/>
                      <w:szCs w:val="21"/>
                      <w:lang w:val="en-US" w:eastAsia="zh-CN"/>
                    </w:rPr>
                  </w:pPr>
                  <w:r>
                    <w:rPr>
                      <w:rFonts w:hint="eastAsia"/>
                      <w:sz w:val="21"/>
                      <w:szCs w:val="21"/>
                    </w:rPr>
                    <w:t>0.</w:t>
                  </w:r>
                  <w:r>
                    <w:rPr>
                      <w:rFonts w:hint="eastAsia"/>
                      <w:sz w:val="21"/>
                      <w:szCs w:val="21"/>
                      <w:lang w:val="en-US" w:eastAsia="zh-CN"/>
                    </w:rPr>
                    <w:t>024</w:t>
                  </w:r>
                </w:p>
              </w:tc>
              <w:tc>
                <w:tcPr>
                  <w:tcW w:w="666" w:type="dxa"/>
                  <w:vMerge w:val="restart"/>
                  <w:vAlign w:val="center"/>
                </w:tcPr>
                <w:p>
                  <w:pPr>
                    <w:adjustRightInd w:val="0"/>
                    <w:snapToGrid w:val="0"/>
                    <w:jc w:val="center"/>
                    <w:rPr>
                      <w:sz w:val="21"/>
                      <w:szCs w:val="21"/>
                    </w:rPr>
                  </w:pPr>
                  <w:r>
                    <w:rPr>
                      <w:rFonts w:hint="eastAsia"/>
                      <w:sz w:val="21"/>
                      <w:szCs w:val="21"/>
                    </w:rPr>
                    <w:t>进入城市污水处理厂</w:t>
                  </w:r>
                </w:p>
              </w:tc>
              <w:tc>
                <w:tcPr>
                  <w:tcW w:w="636" w:type="dxa"/>
                  <w:vMerge w:val="restart"/>
                  <w:vAlign w:val="center"/>
                </w:tcPr>
                <w:p>
                  <w:pPr>
                    <w:adjustRightInd w:val="0"/>
                    <w:snapToGrid w:val="0"/>
                    <w:jc w:val="center"/>
                    <w:rPr>
                      <w:sz w:val="21"/>
                      <w:szCs w:val="21"/>
                    </w:rPr>
                  </w:pPr>
                  <w:r>
                    <w:rPr>
                      <w:rFonts w:hint="eastAsia"/>
                      <w:sz w:val="21"/>
                      <w:szCs w:val="21"/>
                    </w:rPr>
                    <w:t>间断排放，排放期间流量不稳定，但有周期性规律</w:t>
                  </w:r>
                </w:p>
              </w:tc>
              <w:tc>
                <w:tcPr>
                  <w:tcW w:w="825" w:type="dxa"/>
                  <w:vMerge w:val="restart"/>
                  <w:vAlign w:val="center"/>
                </w:tcPr>
                <w:p>
                  <w:pPr>
                    <w:adjustRightInd w:val="0"/>
                    <w:snapToGrid w:val="0"/>
                    <w:jc w:val="center"/>
                    <w:rPr>
                      <w:sz w:val="21"/>
                      <w:szCs w:val="21"/>
                    </w:rPr>
                  </w:pPr>
                  <w:r>
                    <w:rPr>
                      <w:rFonts w:hint="eastAsia"/>
                      <w:sz w:val="21"/>
                      <w:szCs w:val="21"/>
                      <w:lang w:val="en-US" w:eastAsia="zh-CN"/>
                    </w:rPr>
                    <w:t>6</w:t>
                  </w:r>
                  <w:r>
                    <w:rPr>
                      <w:rFonts w:hint="eastAsia"/>
                      <w:sz w:val="21"/>
                      <w:szCs w:val="21"/>
                    </w:rPr>
                    <w:t>：00-</w:t>
                  </w:r>
                </w:p>
                <w:p>
                  <w:pPr>
                    <w:adjustRightInd w:val="0"/>
                    <w:snapToGrid w:val="0"/>
                    <w:jc w:val="center"/>
                    <w:rPr>
                      <w:sz w:val="21"/>
                      <w:szCs w:val="21"/>
                    </w:rPr>
                  </w:pPr>
                  <w:r>
                    <w:rPr>
                      <w:rFonts w:hint="eastAsia"/>
                      <w:sz w:val="21"/>
                      <w:szCs w:val="21"/>
                      <w:lang w:val="en-US" w:eastAsia="zh-CN"/>
                    </w:rPr>
                    <w:t>22</w:t>
                  </w:r>
                  <w:r>
                    <w:rPr>
                      <w:rFonts w:hint="eastAsia"/>
                      <w:sz w:val="21"/>
                      <w:szCs w:val="21"/>
                    </w:rPr>
                    <w:t>：00</w:t>
                  </w:r>
                </w:p>
              </w:tc>
              <w:tc>
                <w:tcPr>
                  <w:tcW w:w="551" w:type="dxa"/>
                  <w:vMerge w:val="restart"/>
                  <w:vAlign w:val="center"/>
                </w:tcPr>
                <w:p>
                  <w:pPr>
                    <w:adjustRightInd w:val="0"/>
                    <w:snapToGrid w:val="0"/>
                    <w:jc w:val="center"/>
                    <w:rPr>
                      <w:rFonts w:hint="default" w:eastAsiaTheme="minorEastAsia"/>
                      <w:sz w:val="21"/>
                      <w:szCs w:val="21"/>
                      <w:lang w:val="en-US" w:eastAsia="zh-CN"/>
                    </w:rPr>
                  </w:pPr>
                  <w:r>
                    <w:rPr>
                      <w:rFonts w:hint="eastAsia" w:ascii="Times New Roman" w:hAnsi="Times New Roman" w:cs="Times New Roman"/>
                      <w:sz w:val="21"/>
                      <w:szCs w:val="21"/>
                      <w:lang w:val="en-US" w:eastAsia="zh-CN"/>
                    </w:rPr>
                    <w:t>武进城区污水处理厂</w:t>
                  </w:r>
                </w:p>
              </w:tc>
              <w:tc>
                <w:tcPr>
                  <w:tcW w:w="691" w:type="dxa"/>
                  <w:vAlign w:val="center"/>
                </w:tcPr>
                <w:p>
                  <w:pPr>
                    <w:adjustRightInd w:val="0"/>
                    <w:snapToGrid w:val="0"/>
                    <w:jc w:val="center"/>
                    <w:rPr>
                      <w:sz w:val="21"/>
                      <w:szCs w:val="21"/>
                    </w:rPr>
                  </w:pPr>
                  <w:r>
                    <w:rPr>
                      <w:rFonts w:hint="eastAsia"/>
                      <w:sz w:val="21"/>
                      <w:szCs w:val="21"/>
                    </w:rPr>
                    <w:t>C</w:t>
                  </w:r>
                  <w:r>
                    <w:rPr>
                      <w:sz w:val="21"/>
                      <w:szCs w:val="21"/>
                    </w:rPr>
                    <w:t>OD</w:t>
                  </w:r>
                </w:p>
              </w:tc>
              <w:tc>
                <w:tcPr>
                  <w:tcW w:w="960" w:type="dxa"/>
                  <w:vAlign w:val="center"/>
                </w:tcPr>
                <w:p>
                  <w:pPr>
                    <w:adjustRightInd w:val="0"/>
                    <w:snapToGrid w:val="0"/>
                    <w:jc w:val="center"/>
                    <w:rPr>
                      <w:sz w:val="21"/>
                      <w:szCs w:val="21"/>
                    </w:rPr>
                  </w:pPr>
                  <w:r>
                    <w:rPr>
                      <w:rFonts w:hint="eastAsia"/>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427" w:type="dxa"/>
                  <w:vAlign w:val="center"/>
                </w:tcPr>
                <w:p>
                  <w:pPr>
                    <w:adjustRightInd w:val="0"/>
                    <w:snapToGrid w:val="0"/>
                    <w:jc w:val="center"/>
                    <w:rPr>
                      <w:rFonts w:hint="eastAsia"/>
                      <w:sz w:val="21"/>
                      <w:szCs w:val="21"/>
                    </w:rPr>
                  </w:pPr>
                  <w:r>
                    <w:rPr>
                      <w:rFonts w:hint="eastAsia"/>
                      <w:sz w:val="21"/>
                      <w:szCs w:val="21"/>
                    </w:rPr>
                    <w:t>2</w:t>
                  </w:r>
                </w:p>
              </w:tc>
              <w:tc>
                <w:tcPr>
                  <w:tcW w:w="741" w:type="dxa"/>
                  <w:vMerge w:val="continue"/>
                  <w:vAlign w:val="center"/>
                </w:tcPr>
                <w:p>
                  <w:pPr>
                    <w:adjustRightInd w:val="0"/>
                    <w:snapToGrid w:val="0"/>
                    <w:jc w:val="center"/>
                    <w:rPr>
                      <w:rFonts w:hint="eastAsia"/>
                      <w:sz w:val="21"/>
                      <w:szCs w:val="21"/>
                    </w:rPr>
                  </w:pPr>
                </w:p>
              </w:tc>
              <w:tc>
                <w:tcPr>
                  <w:tcW w:w="951" w:type="dxa"/>
                  <w:vMerge w:val="continue"/>
                  <w:vAlign w:val="center"/>
                </w:tcPr>
                <w:p>
                  <w:pPr>
                    <w:adjustRightInd w:val="0"/>
                    <w:snapToGrid w:val="0"/>
                    <w:jc w:val="center"/>
                    <w:rPr>
                      <w:rFonts w:hint="eastAsia"/>
                      <w:sz w:val="21"/>
                      <w:szCs w:val="21"/>
                    </w:rPr>
                  </w:pPr>
                </w:p>
              </w:tc>
              <w:tc>
                <w:tcPr>
                  <w:tcW w:w="951" w:type="dxa"/>
                  <w:vMerge w:val="continue"/>
                  <w:vAlign w:val="center"/>
                </w:tcPr>
                <w:p>
                  <w:pPr>
                    <w:adjustRightInd w:val="0"/>
                    <w:snapToGrid w:val="0"/>
                    <w:jc w:val="center"/>
                    <w:rPr>
                      <w:rFonts w:hint="eastAsia"/>
                      <w:sz w:val="21"/>
                      <w:szCs w:val="21"/>
                    </w:rPr>
                  </w:pPr>
                </w:p>
              </w:tc>
              <w:tc>
                <w:tcPr>
                  <w:tcW w:w="903" w:type="dxa"/>
                  <w:vMerge w:val="continue"/>
                  <w:vAlign w:val="center"/>
                </w:tcPr>
                <w:p>
                  <w:pPr>
                    <w:adjustRightInd w:val="0"/>
                    <w:snapToGrid w:val="0"/>
                    <w:jc w:val="center"/>
                    <w:rPr>
                      <w:rFonts w:hint="eastAsia"/>
                      <w:sz w:val="21"/>
                      <w:szCs w:val="21"/>
                    </w:rPr>
                  </w:pPr>
                </w:p>
              </w:tc>
              <w:tc>
                <w:tcPr>
                  <w:tcW w:w="666" w:type="dxa"/>
                  <w:vMerge w:val="continue"/>
                  <w:vAlign w:val="center"/>
                </w:tcPr>
                <w:p>
                  <w:pPr>
                    <w:adjustRightInd w:val="0"/>
                    <w:snapToGrid w:val="0"/>
                    <w:jc w:val="center"/>
                    <w:rPr>
                      <w:rFonts w:hint="eastAsia"/>
                      <w:sz w:val="21"/>
                      <w:szCs w:val="21"/>
                    </w:rPr>
                  </w:pPr>
                </w:p>
              </w:tc>
              <w:tc>
                <w:tcPr>
                  <w:tcW w:w="636" w:type="dxa"/>
                  <w:vMerge w:val="continue"/>
                  <w:vAlign w:val="center"/>
                </w:tcPr>
                <w:p>
                  <w:pPr>
                    <w:adjustRightInd w:val="0"/>
                    <w:snapToGrid w:val="0"/>
                    <w:jc w:val="center"/>
                    <w:rPr>
                      <w:rFonts w:hint="eastAsia"/>
                      <w:sz w:val="21"/>
                      <w:szCs w:val="21"/>
                    </w:rPr>
                  </w:pPr>
                </w:p>
              </w:tc>
              <w:tc>
                <w:tcPr>
                  <w:tcW w:w="825" w:type="dxa"/>
                  <w:vMerge w:val="continue"/>
                  <w:vAlign w:val="center"/>
                </w:tcPr>
                <w:p>
                  <w:pPr>
                    <w:adjustRightInd w:val="0"/>
                    <w:snapToGrid w:val="0"/>
                    <w:jc w:val="center"/>
                    <w:rPr>
                      <w:rFonts w:hint="eastAsia"/>
                      <w:sz w:val="21"/>
                      <w:szCs w:val="21"/>
                    </w:rPr>
                  </w:pPr>
                </w:p>
              </w:tc>
              <w:tc>
                <w:tcPr>
                  <w:tcW w:w="551" w:type="dxa"/>
                  <w:vMerge w:val="continue"/>
                  <w:vAlign w:val="center"/>
                </w:tcPr>
                <w:p>
                  <w:pPr>
                    <w:adjustRightInd w:val="0"/>
                    <w:snapToGrid w:val="0"/>
                    <w:jc w:val="center"/>
                    <w:rPr>
                      <w:rFonts w:ascii="Times New Roman" w:hAnsi="Times New Roman" w:cs="Times New Roman"/>
                      <w:sz w:val="21"/>
                      <w:szCs w:val="21"/>
                    </w:rPr>
                  </w:pPr>
                </w:p>
              </w:tc>
              <w:tc>
                <w:tcPr>
                  <w:tcW w:w="691" w:type="dxa"/>
                  <w:vAlign w:val="center"/>
                </w:tcPr>
                <w:p>
                  <w:pPr>
                    <w:adjustRightInd w:val="0"/>
                    <w:snapToGrid w:val="0"/>
                    <w:jc w:val="center"/>
                    <w:rPr>
                      <w:sz w:val="21"/>
                      <w:szCs w:val="21"/>
                    </w:rPr>
                  </w:pPr>
                  <w:r>
                    <w:rPr>
                      <w:rFonts w:hint="eastAsia"/>
                      <w:sz w:val="21"/>
                      <w:szCs w:val="21"/>
                    </w:rPr>
                    <w:t>S</w:t>
                  </w:r>
                  <w:r>
                    <w:rPr>
                      <w:sz w:val="21"/>
                      <w:szCs w:val="21"/>
                    </w:rPr>
                    <w:t>S</w:t>
                  </w:r>
                </w:p>
              </w:tc>
              <w:tc>
                <w:tcPr>
                  <w:tcW w:w="960" w:type="dxa"/>
                  <w:vAlign w:val="center"/>
                </w:tcPr>
                <w:p>
                  <w:pPr>
                    <w:adjustRightInd w:val="0"/>
                    <w:snapToGrid w:val="0"/>
                    <w:jc w:val="center"/>
                    <w:rPr>
                      <w:sz w:val="21"/>
                      <w:szCs w:val="21"/>
                    </w:rPr>
                  </w:pPr>
                  <w:r>
                    <w:rPr>
                      <w:rFonts w:hint="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427" w:type="dxa"/>
                  <w:vAlign w:val="center"/>
                </w:tcPr>
                <w:p>
                  <w:pPr>
                    <w:adjustRightInd w:val="0"/>
                    <w:snapToGrid w:val="0"/>
                    <w:jc w:val="center"/>
                    <w:rPr>
                      <w:rFonts w:hint="eastAsia"/>
                      <w:sz w:val="21"/>
                      <w:szCs w:val="21"/>
                    </w:rPr>
                  </w:pPr>
                  <w:r>
                    <w:rPr>
                      <w:rFonts w:hint="eastAsia"/>
                      <w:sz w:val="21"/>
                      <w:szCs w:val="21"/>
                    </w:rPr>
                    <w:t>3</w:t>
                  </w:r>
                </w:p>
              </w:tc>
              <w:tc>
                <w:tcPr>
                  <w:tcW w:w="741" w:type="dxa"/>
                  <w:vMerge w:val="continue"/>
                  <w:vAlign w:val="center"/>
                </w:tcPr>
                <w:p>
                  <w:pPr>
                    <w:adjustRightInd w:val="0"/>
                    <w:snapToGrid w:val="0"/>
                    <w:jc w:val="center"/>
                    <w:rPr>
                      <w:rFonts w:hint="eastAsia"/>
                      <w:sz w:val="21"/>
                      <w:szCs w:val="21"/>
                    </w:rPr>
                  </w:pPr>
                </w:p>
              </w:tc>
              <w:tc>
                <w:tcPr>
                  <w:tcW w:w="951" w:type="dxa"/>
                  <w:vMerge w:val="continue"/>
                  <w:vAlign w:val="center"/>
                </w:tcPr>
                <w:p>
                  <w:pPr>
                    <w:adjustRightInd w:val="0"/>
                    <w:snapToGrid w:val="0"/>
                    <w:jc w:val="center"/>
                    <w:rPr>
                      <w:rFonts w:hint="eastAsia"/>
                      <w:sz w:val="21"/>
                      <w:szCs w:val="21"/>
                    </w:rPr>
                  </w:pPr>
                </w:p>
              </w:tc>
              <w:tc>
                <w:tcPr>
                  <w:tcW w:w="951" w:type="dxa"/>
                  <w:vMerge w:val="continue"/>
                  <w:vAlign w:val="center"/>
                </w:tcPr>
                <w:p>
                  <w:pPr>
                    <w:adjustRightInd w:val="0"/>
                    <w:snapToGrid w:val="0"/>
                    <w:jc w:val="center"/>
                    <w:rPr>
                      <w:rFonts w:hint="eastAsia"/>
                      <w:sz w:val="21"/>
                      <w:szCs w:val="21"/>
                    </w:rPr>
                  </w:pPr>
                </w:p>
              </w:tc>
              <w:tc>
                <w:tcPr>
                  <w:tcW w:w="903" w:type="dxa"/>
                  <w:vMerge w:val="continue"/>
                  <w:vAlign w:val="center"/>
                </w:tcPr>
                <w:p>
                  <w:pPr>
                    <w:adjustRightInd w:val="0"/>
                    <w:snapToGrid w:val="0"/>
                    <w:jc w:val="center"/>
                    <w:rPr>
                      <w:rFonts w:hint="eastAsia"/>
                      <w:sz w:val="21"/>
                      <w:szCs w:val="21"/>
                    </w:rPr>
                  </w:pPr>
                </w:p>
              </w:tc>
              <w:tc>
                <w:tcPr>
                  <w:tcW w:w="666" w:type="dxa"/>
                  <w:vMerge w:val="continue"/>
                  <w:vAlign w:val="center"/>
                </w:tcPr>
                <w:p>
                  <w:pPr>
                    <w:adjustRightInd w:val="0"/>
                    <w:snapToGrid w:val="0"/>
                    <w:jc w:val="center"/>
                    <w:rPr>
                      <w:rFonts w:hint="eastAsia"/>
                      <w:sz w:val="21"/>
                      <w:szCs w:val="21"/>
                    </w:rPr>
                  </w:pPr>
                </w:p>
              </w:tc>
              <w:tc>
                <w:tcPr>
                  <w:tcW w:w="636" w:type="dxa"/>
                  <w:vMerge w:val="continue"/>
                  <w:vAlign w:val="center"/>
                </w:tcPr>
                <w:p>
                  <w:pPr>
                    <w:adjustRightInd w:val="0"/>
                    <w:snapToGrid w:val="0"/>
                    <w:jc w:val="center"/>
                    <w:rPr>
                      <w:rFonts w:hint="eastAsia"/>
                      <w:sz w:val="21"/>
                      <w:szCs w:val="21"/>
                    </w:rPr>
                  </w:pPr>
                </w:p>
              </w:tc>
              <w:tc>
                <w:tcPr>
                  <w:tcW w:w="825" w:type="dxa"/>
                  <w:vMerge w:val="continue"/>
                  <w:vAlign w:val="center"/>
                </w:tcPr>
                <w:p>
                  <w:pPr>
                    <w:adjustRightInd w:val="0"/>
                    <w:snapToGrid w:val="0"/>
                    <w:jc w:val="center"/>
                    <w:rPr>
                      <w:rFonts w:hint="eastAsia"/>
                      <w:sz w:val="21"/>
                      <w:szCs w:val="21"/>
                    </w:rPr>
                  </w:pPr>
                </w:p>
              </w:tc>
              <w:tc>
                <w:tcPr>
                  <w:tcW w:w="551" w:type="dxa"/>
                  <w:vMerge w:val="continue"/>
                  <w:vAlign w:val="center"/>
                </w:tcPr>
                <w:p>
                  <w:pPr>
                    <w:adjustRightInd w:val="0"/>
                    <w:snapToGrid w:val="0"/>
                    <w:jc w:val="center"/>
                    <w:rPr>
                      <w:rFonts w:ascii="Times New Roman" w:hAnsi="Times New Roman" w:cs="Times New Roman"/>
                      <w:sz w:val="21"/>
                      <w:szCs w:val="21"/>
                    </w:rPr>
                  </w:pPr>
                </w:p>
              </w:tc>
              <w:tc>
                <w:tcPr>
                  <w:tcW w:w="691" w:type="dxa"/>
                  <w:vAlign w:val="center"/>
                </w:tcPr>
                <w:p>
                  <w:pPr>
                    <w:adjustRightInd w:val="0"/>
                    <w:snapToGrid w:val="0"/>
                    <w:jc w:val="center"/>
                    <w:rPr>
                      <w:rFonts w:hint="eastAsia"/>
                      <w:sz w:val="21"/>
                      <w:szCs w:val="21"/>
                    </w:rPr>
                  </w:pPr>
                  <w:r>
                    <w:rPr>
                      <w:rFonts w:hint="eastAsia"/>
                      <w:sz w:val="21"/>
                      <w:szCs w:val="21"/>
                    </w:rPr>
                    <w:t>N</w:t>
                  </w:r>
                  <w:r>
                    <w:rPr>
                      <w:sz w:val="21"/>
                      <w:szCs w:val="21"/>
                    </w:rPr>
                    <w:t>H</w:t>
                  </w:r>
                  <w:r>
                    <w:rPr>
                      <w:sz w:val="21"/>
                      <w:szCs w:val="21"/>
                      <w:vertAlign w:val="subscript"/>
                    </w:rPr>
                    <w:t>3</w:t>
                  </w:r>
                  <w:r>
                    <w:rPr>
                      <w:sz w:val="21"/>
                      <w:szCs w:val="21"/>
                    </w:rPr>
                    <w:t>-N</w:t>
                  </w:r>
                </w:p>
              </w:tc>
              <w:tc>
                <w:tcPr>
                  <w:tcW w:w="960" w:type="dxa"/>
                  <w:vAlign w:val="center"/>
                </w:tcPr>
                <w:p>
                  <w:pPr>
                    <w:adjustRightInd w:val="0"/>
                    <w:snapToGrid w:val="0"/>
                    <w:jc w:val="center"/>
                    <w:rPr>
                      <w:sz w:val="21"/>
                      <w:szCs w:val="21"/>
                    </w:rPr>
                  </w:pPr>
                  <w:r>
                    <w:rPr>
                      <w:rFonts w:hint="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427" w:type="dxa"/>
                  <w:vAlign w:val="center"/>
                </w:tcPr>
                <w:p>
                  <w:pPr>
                    <w:adjustRightInd w:val="0"/>
                    <w:snapToGrid w:val="0"/>
                    <w:jc w:val="center"/>
                    <w:rPr>
                      <w:rFonts w:hint="eastAsia"/>
                      <w:sz w:val="21"/>
                      <w:szCs w:val="21"/>
                    </w:rPr>
                  </w:pPr>
                  <w:r>
                    <w:rPr>
                      <w:rFonts w:hint="eastAsia"/>
                      <w:sz w:val="21"/>
                      <w:szCs w:val="21"/>
                    </w:rPr>
                    <w:t>4</w:t>
                  </w:r>
                </w:p>
              </w:tc>
              <w:tc>
                <w:tcPr>
                  <w:tcW w:w="741" w:type="dxa"/>
                  <w:vMerge w:val="continue"/>
                  <w:vAlign w:val="center"/>
                </w:tcPr>
                <w:p>
                  <w:pPr>
                    <w:adjustRightInd w:val="0"/>
                    <w:snapToGrid w:val="0"/>
                    <w:jc w:val="center"/>
                    <w:rPr>
                      <w:rFonts w:hint="eastAsia"/>
                      <w:sz w:val="21"/>
                      <w:szCs w:val="21"/>
                    </w:rPr>
                  </w:pPr>
                </w:p>
              </w:tc>
              <w:tc>
                <w:tcPr>
                  <w:tcW w:w="951" w:type="dxa"/>
                  <w:vMerge w:val="continue"/>
                  <w:vAlign w:val="center"/>
                </w:tcPr>
                <w:p>
                  <w:pPr>
                    <w:adjustRightInd w:val="0"/>
                    <w:snapToGrid w:val="0"/>
                    <w:jc w:val="center"/>
                    <w:rPr>
                      <w:rFonts w:hint="eastAsia"/>
                      <w:sz w:val="21"/>
                      <w:szCs w:val="21"/>
                    </w:rPr>
                  </w:pPr>
                </w:p>
              </w:tc>
              <w:tc>
                <w:tcPr>
                  <w:tcW w:w="951" w:type="dxa"/>
                  <w:vMerge w:val="continue"/>
                  <w:vAlign w:val="center"/>
                </w:tcPr>
                <w:p>
                  <w:pPr>
                    <w:adjustRightInd w:val="0"/>
                    <w:snapToGrid w:val="0"/>
                    <w:jc w:val="center"/>
                    <w:rPr>
                      <w:rFonts w:hint="eastAsia"/>
                      <w:sz w:val="21"/>
                      <w:szCs w:val="21"/>
                    </w:rPr>
                  </w:pPr>
                </w:p>
              </w:tc>
              <w:tc>
                <w:tcPr>
                  <w:tcW w:w="903" w:type="dxa"/>
                  <w:vMerge w:val="continue"/>
                  <w:vAlign w:val="center"/>
                </w:tcPr>
                <w:p>
                  <w:pPr>
                    <w:adjustRightInd w:val="0"/>
                    <w:snapToGrid w:val="0"/>
                    <w:jc w:val="center"/>
                    <w:rPr>
                      <w:rFonts w:hint="eastAsia"/>
                      <w:sz w:val="21"/>
                      <w:szCs w:val="21"/>
                    </w:rPr>
                  </w:pPr>
                </w:p>
              </w:tc>
              <w:tc>
                <w:tcPr>
                  <w:tcW w:w="666" w:type="dxa"/>
                  <w:vMerge w:val="continue"/>
                  <w:vAlign w:val="center"/>
                </w:tcPr>
                <w:p>
                  <w:pPr>
                    <w:adjustRightInd w:val="0"/>
                    <w:snapToGrid w:val="0"/>
                    <w:jc w:val="center"/>
                    <w:rPr>
                      <w:rFonts w:hint="eastAsia"/>
                      <w:sz w:val="21"/>
                      <w:szCs w:val="21"/>
                    </w:rPr>
                  </w:pPr>
                </w:p>
              </w:tc>
              <w:tc>
                <w:tcPr>
                  <w:tcW w:w="636" w:type="dxa"/>
                  <w:vMerge w:val="continue"/>
                  <w:vAlign w:val="center"/>
                </w:tcPr>
                <w:p>
                  <w:pPr>
                    <w:adjustRightInd w:val="0"/>
                    <w:snapToGrid w:val="0"/>
                    <w:jc w:val="center"/>
                    <w:rPr>
                      <w:rFonts w:hint="eastAsia"/>
                      <w:sz w:val="21"/>
                      <w:szCs w:val="21"/>
                    </w:rPr>
                  </w:pPr>
                </w:p>
              </w:tc>
              <w:tc>
                <w:tcPr>
                  <w:tcW w:w="825" w:type="dxa"/>
                  <w:vMerge w:val="continue"/>
                  <w:vAlign w:val="center"/>
                </w:tcPr>
                <w:p>
                  <w:pPr>
                    <w:adjustRightInd w:val="0"/>
                    <w:snapToGrid w:val="0"/>
                    <w:jc w:val="center"/>
                    <w:rPr>
                      <w:rFonts w:hint="eastAsia"/>
                      <w:sz w:val="21"/>
                      <w:szCs w:val="21"/>
                    </w:rPr>
                  </w:pPr>
                </w:p>
              </w:tc>
              <w:tc>
                <w:tcPr>
                  <w:tcW w:w="551" w:type="dxa"/>
                  <w:vMerge w:val="continue"/>
                  <w:vAlign w:val="center"/>
                </w:tcPr>
                <w:p>
                  <w:pPr>
                    <w:adjustRightInd w:val="0"/>
                    <w:snapToGrid w:val="0"/>
                    <w:jc w:val="center"/>
                    <w:rPr>
                      <w:rFonts w:ascii="Times New Roman" w:hAnsi="Times New Roman" w:cs="Times New Roman"/>
                      <w:sz w:val="21"/>
                      <w:szCs w:val="21"/>
                    </w:rPr>
                  </w:pPr>
                </w:p>
              </w:tc>
              <w:tc>
                <w:tcPr>
                  <w:tcW w:w="691" w:type="dxa"/>
                  <w:vAlign w:val="center"/>
                </w:tcPr>
                <w:p>
                  <w:pPr>
                    <w:adjustRightInd w:val="0"/>
                    <w:snapToGrid w:val="0"/>
                    <w:jc w:val="center"/>
                    <w:rPr>
                      <w:rFonts w:hint="eastAsia"/>
                      <w:sz w:val="21"/>
                      <w:szCs w:val="21"/>
                    </w:rPr>
                  </w:pPr>
                  <w:r>
                    <w:rPr>
                      <w:rFonts w:hint="eastAsia"/>
                      <w:sz w:val="21"/>
                      <w:szCs w:val="21"/>
                    </w:rPr>
                    <w:t>T</w:t>
                  </w:r>
                  <w:r>
                    <w:rPr>
                      <w:sz w:val="21"/>
                      <w:szCs w:val="21"/>
                    </w:rPr>
                    <w:t>P</w:t>
                  </w:r>
                </w:p>
              </w:tc>
              <w:tc>
                <w:tcPr>
                  <w:tcW w:w="960" w:type="dxa"/>
                  <w:vAlign w:val="center"/>
                </w:tcPr>
                <w:p>
                  <w:pPr>
                    <w:adjustRightInd w:val="0"/>
                    <w:snapToGrid w:val="0"/>
                    <w:jc w:val="center"/>
                    <w:rPr>
                      <w:sz w:val="21"/>
                      <w:szCs w:val="21"/>
                    </w:rPr>
                  </w:pPr>
                  <w:r>
                    <w:rPr>
                      <w:rFonts w:hint="eastAsia"/>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427" w:type="dxa"/>
                  <w:vAlign w:val="center"/>
                </w:tcPr>
                <w:p>
                  <w:pPr>
                    <w:adjustRightInd w:val="0"/>
                    <w:snapToGrid w:val="0"/>
                    <w:jc w:val="center"/>
                    <w:rPr>
                      <w:rFonts w:hint="eastAsia"/>
                      <w:sz w:val="21"/>
                      <w:szCs w:val="21"/>
                    </w:rPr>
                  </w:pPr>
                  <w:r>
                    <w:rPr>
                      <w:rFonts w:hint="eastAsia"/>
                      <w:sz w:val="21"/>
                      <w:szCs w:val="21"/>
                    </w:rPr>
                    <w:t>5</w:t>
                  </w:r>
                </w:p>
              </w:tc>
              <w:tc>
                <w:tcPr>
                  <w:tcW w:w="741" w:type="dxa"/>
                  <w:vMerge w:val="continue"/>
                  <w:vAlign w:val="center"/>
                </w:tcPr>
                <w:p>
                  <w:pPr>
                    <w:adjustRightInd w:val="0"/>
                    <w:snapToGrid w:val="0"/>
                    <w:jc w:val="center"/>
                    <w:rPr>
                      <w:rFonts w:hint="eastAsia"/>
                      <w:sz w:val="21"/>
                      <w:szCs w:val="21"/>
                    </w:rPr>
                  </w:pPr>
                </w:p>
              </w:tc>
              <w:tc>
                <w:tcPr>
                  <w:tcW w:w="951" w:type="dxa"/>
                  <w:vMerge w:val="continue"/>
                  <w:vAlign w:val="center"/>
                </w:tcPr>
                <w:p>
                  <w:pPr>
                    <w:adjustRightInd w:val="0"/>
                    <w:snapToGrid w:val="0"/>
                    <w:jc w:val="center"/>
                    <w:rPr>
                      <w:rFonts w:hint="eastAsia"/>
                      <w:sz w:val="21"/>
                      <w:szCs w:val="21"/>
                    </w:rPr>
                  </w:pPr>
                </w:p>
              </w:tc>
              <w:tc>
                <w:tcPr>
                  <w:tcW w:w="951" w:type="dxa"/>
                  <w:vMerge w:val="continue"/>
                  <w:vAlign w:val="center"/>
                </w:tcPr>
                <w:p>
                  <w:pPr>
                    <w:adjustRightInd w:val="0"/>
                    <w:snapToGrid w:val="0"/>
                    <w:jc w:val="center"/>
                    <w:rPr>
                      <w:rFonts w:hint="eastAsia"/>
                      <w:sz w:val="21"/>
                      <w:szCs w:val="21"/>
                    </w:rPr>
                  </w:pPr>
                </w:p>
              </w:tc>
              <w:tc>
                <w:tcPr>
                  <w:tcW w:w="903" w:type="dxa"/>
                  <w:vMerge w:val="continue"/>
                  <w:vAlign w:val="center"/>
                </w:tcPr>
                <w:p>
                  <w:pPr>
                    <w:adjustRightInd w:val="0"/>
                    <w:snapToGrid w:val="0"/>
                    <w:jc w:val="center"/>
                    <w:rPr>
                      <w:rFonts w:hint="eastAsia"/>
                      <w:sz w:val="21"/>
                      <w:szCs w:val="21"/>
                    </w:rPr>
                  </w:pPr>
                </w:p>
              </w:tc>
              <w:tc>
                <w:tcPr>
                  <w:tcW w:w="666" w:type="dxa"/>
                  <w:vMerge w:val="continue"/>
                  <w:vAlign w:val="center"/>
                </w:tcPr>
                <w:p>
                  <w:pPr>
                    <w:adjustRightInd w:val="0"/>
                    <w:snapToGrid w:val="0"/>
                    <w:jc w:val="center"/>
                    <w:rPr>
                      <w:rFonts w:hint="eastAsia"/>
                      <w:sz w:val="21"/>
                      <w:szCs w:val="21"/>
                    </w:rPr>
                  </w:pPr>
                </w:p>
              </w:tc>
              <w:tc>
                <w:tcPr>
                  <w:tcW w:w="636" w:type="dxa"/>
                  <w:vMerge w:val="continue"/>
                  <w:vAlign w:val="center"/>
                </w:tcPr>
                <w:p>
                  <w:pPr>
                    <w:adjustRightInd w:val="0"/>
                    <w:snapToGrid w:val="0"/>
                    <w:jc w:val="center"/>
                    <w:rPr>
                      <w:rFonts w:hint="eastAsia"/>
                      <w:sz w:val="21"/>
                      <w:szCs w:val="21"/>
                    </w:rPr>
                  </w:pPr>
                </w:p>
              </w:tc>
              <w:tc>
                <w:tcPr>
                  <w:tcW w:w="825" w:type="dxa"/>
                  <w:vMerge w:val="continue"/>
                  <w:vAlign w:val="center"/>
                </w:tcPr>
                <w:p>
                  <w:pPr>
                    <w:adjustRightInd w:val="0"/>
                    <w:snapToGrid w:val="0"/>
                    <w:jc w:val="center"/>
                    <w:rPr>
                      <w:rFonts w:hint="eastAsia"/>
                      <w:sz w:val="21"/>
                      <w:szCs w:val="21"/>
                    </w:rPr>
                  </w:pPr>
                </w:p>
              </w:tc>
              <w:tc>
                <w:tcPr>
                  <w:tcW w:w="551" w:type="dxa"/>
                  <w:vMerge w:val="continue"/>
                  <w:vAlign w:val="center"/>
                </w:tcPr>
                <w:p>
                  <w:pPr>
                    <w:adjustRightInd w:val="0"/>
                    <w:snapToGrid w:val="0"/>
                    <w:jc w:val="center"/>
                    <w:rPr>
                      <w:rFonts w:ascii="Times New Roman" w:hAnsi="Times New Roman" w:cs="Times New Roman"/>
                      <w:sz w:val="21"/>
                      <w:szCs w:val="21"/>
                    </w:rPr>
                  </w:pPr>
                </w:p>
              </w:tc>
              <w:tc>
                <w:tcPr>
                  <w:tcW w:w="691" w:type="dxa"/>
                  <w:vAlign w:val="center"/>
                </w:tcPr>
                <w:p>
                  <w:pPr>
                    <w:adjustRightInd w:val="0"/>
                    <w:snapToGrid w:val="0"/>
                    <w:jc w:val="center"/>
                    <w:rPr>
                      <w:rFonts w:hint="eastAsia"/>
                      <w:sz w:val="21"/>
                      <w:szCs w:val="21"/>
                    </w:rPr>
                  </w:pPr>
                  <w:r>
                    <w:rPr>
                      <w:rFonts w:hint="eastAsia"/>
                      <w:sz w:val="21"/>
                      <w:szCs w:val="21"/>
                    </w:rPr>
                    <w:t>T</w:t>
                  </w:r>
                  <w:r>
                    <w:rPr>
                      <w:sz w:val="21"/>
                      <w:szCs w:val="21"/>
                    </w:rPr>
                    <w:t>N</w:t>
                  </w:r>
                </w:p>
              </w:tc>
              <w:tc>
                <w:tcPr>
                  <w:tcW w:w="960" w:type="dxa"/>
                  <w:vAlign w:val="center"/>
                </w:tcPr>
                <w:p>
                  <w:pPr>
                    <w:adjustRightInd w:val="0"/>
                    <w:snapToGrid w:val="0"/>
                    <w:jc w:val="center"/>
                    <w:rPr>
                      <w:sz w:val="21"/>
                      <w:szCs w:val="21"/>
                    </w:rPr>
                  </w:pPr>
                  <w:r>
                    <w:rPr>
                      <w:rFonts w:hint="eastAsia"/>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427" w:type="dxa"/>
                  <w:vAlign w:val="center"/>
                </w:tcPr>
                <w:p>
                  <w:pPr>
                    <w:adjustRightInd w:val="0"/>
                    <w:snapToGrid w:val="0"/>
                    <w:jc w:val="center"/>
                    <w:rPr>
                      <w:rFonts w:hint="eastAsia"/>
                      <w:sz w:val="21"/>
                      <w:szCs w:val="21"/>
                    </w:rPr>
                  </w:pPr>
                  <w:r>
                    <w:rPr>
                      <w:rFonts w:hint="eastAsia"/>
                      <w:sz w:val="21"/>
                      <w:szCs w:val="21"/>
                    </w:rPr>
                    <w:t>6</w:t>
                  </w:r>
                </w:p>
              </w:tc>
              <w:tc>
                <w:tcPr>
                  <w:tcW w:w="741" w:type="dxa"/>
                  <w:vMerge w:val="continue"/>
                  <w:vAlign w:val="center"/>
                </w:tcPr>
                <w:p>
                  <w:pPr>
                    <w:adjustRightInd w:val="0"/>
                    <w:snapToGrid w:val="0"/>
                    <w:jc w:val="center"/>
                    <w:rPr>
                      <w:rFonts w:hint="eastAsia"/>
                      <w:sz w:val="21"/>
                      <w:szCs w:val="21"/>
                    </w:rPr>
                  </w:pPr>
                </w:p>
              </w:tc>
              <w:tc>
                <w:tcPr>
                  <w:tcW w:w="951" w:type="dxa"/>
                  <w:vMerge w:val="continue"/>
                  <w:vAlign w:val="center"/>
                </w:tcPr>
                <w:p>
                  <w:pPr>
                    <w:adjustRightInd w:val="0"/>
                    <w:snapToGrid w:val="0"/>
                    <w:jc w:val="center"/>
                    <w:rPr>
                      <w:rFonts w:hint="eastAsia"/>
                      <w:sz w:val="21"/>
                      <w:szCs w:val="21"/>
                    </w:rPr>
                  </w:pPr>
                </w:p>
              </w:tc>
              <w:tc>
                <w:tcPr>
                  <w:tcW w:w="951" w:type="dxa"/>
                  <w:vMerge w:val="continue"/>
                  <w:vAlign w:val="center"/>
                </w:tcPr>
                <w:p>
                  <w:pPr>
                    <w:adjustRightInd w:val="0"/>
                    <w:snapToGrid w:val="0"/>
                    <w:jc w:val="center"/>
                    <w:rPr>
                      <w:rFonts w:hint="eastAsia"/>
                      <w:sz w:val="21"/>
                      <w:szCs w:val="21"/>
                    </w:rPr>
                  </w:pPr>
                </w:p>
              </w:tc>
              <w:tc>
                <w:tcPr>
                  <w:tcW w:w="903" w:type="dxa"/>
                  <w:vMerge w:val="continue"/>
                  <w:vAlign w:val="center"/>
                </w:tcPr>
                <w:p>
                  <w:pPr>
                    <w:adjustRightInd w:val="0"/>
                    <w:snapToGrid w:val="0"/>
                    <w:jc w:val="center"/>
                    <w:rPr>
                      <w:rFonts w:hint="eastAsia"/>
                      <w:sz w:val="21"/>
                      <w:szCs w:val="21"/>
                    </w:rPr>
                  </w:pPr>
                </w:p>
              </w:tc>
              <w:tc>
                <w:tcPr>
                  <w:tcW w:w="666" w:type="dxa"/>
                  <w:vMerge w:val="continue"/>
                  <w:vAlign w:val="center"/>
                </w:tcPr>
                <w:p>
                  <w:pPr>
                    <w:adjustRightInd w:val="0"/>
                    <w:snapToGrid w:val="0"/>
                    <w:jc w:val="center"/>
                    <w:rPr>
                      <w:rFonts w:hint="eastAsia"/>
                      <w:sz w:val="21"/>
                      <w:szCs w:val="21"/>
                    </w:rPr>
                  </w:pPr>
                </w:p>
              </w:tc>
              <w:tc>
                <w:tcPr>
                  <w:tcW w:w="636" w:type="dxa"/>
                  <w:vMerge w:val="continue"/>
                  <w:vAlign w:val="center"/>
                </w:tcPr>
                <w:p>
                  <w:pPr>
                    <w:adjustRightInd w:val="0"/>
                    <w:snapToGrid w:val="0"/>
                    <w:jc w:val="center"/>
                    <w:rPr>
                      <w:rFonts w:hint="eastAsia"/>
                      <w:sz w:val="21"/>
                      <w:szCs w:val="21"/>
                    </w:rPr>
                  </w:pPr>
                </w:p>
              </w:tc>
              <w:tc>
                <w:tcPr>
                  <w:tcW w:w="825" w:type="dxa"/>
                  <w:vMerge w:val="continue"/>
                  <w:vAlign w:val="center"/>
                </w:tcPr>
                <w:p>
                  <w:pPr>
                    <w:adjustRightInd w:val="0"/>
                    <w:snapToGrid w:val="0"/>
                    <w:jc w:val="center"/>
                    <w:rPr>
                      <w:rFonts w:hint="eastAsia"/>
                      <w:sz w:val="21"/>
                      <w:szCs w:val="21"/>
                    </w:rPr>
                  </w:pPr>
                </w:p>
              </w:tc>
              <w:tc>
                <w:tcPr>
                  <w:tcW w:w="551" w:type="dxa"/>
                  <w:vMerge w:val="continue"/>
                  <w:vAlign w:val="center"/>
                </w:tcPr>
                <w:p>
                  <w:pPr>
                    <w:adjustRightInd w:val="0"/>
                    <w:snapToGrid w:val="0"/>
                    <w:jc w:val="center"/>
                    <w:rPr>
                      <w:rFonts w:ascii="Times New Roman" w:hAnsi="Times New Roman" w:cs="Times New Roman"/>
                      <w:sz w:val="21"/>
                      <w:szCs w:val="21"/>
                    </w:rPr>
                  </w:pPr>
                </w:p>
              </w:tc>
              <w:tc>
                <w:tcPr>
                  <w:tcW w:w="691" w:type="dxa"/>
                  <w:vAlign w:val="center"/>
                </w:tcPr>
                <w:p>
                  <w:pPr>
                    <w:adjustRightInd w:val="0"/>
                    <w:snapToGrid w:val="0"/>
                    <w:jc w:val="center"/>
                    <w:rPr>
                      <w:rFonts w:hint="eastAsia"/>
                      <w:sz w:val="21"/>
                      <w:szCs w:val="21"/>
                    </w:rPr>
                  </w:pPr>
                  <w:r>
                    <w:rPr>
                      <w:rFonts w:hint="eastAsia"/>
                      <w:sz w:val="21"/>
                      <w:szCs w:val="21"/>
                    </w:rPr>
                    <w:t>动植物油</w:t>
                  </w:r>
                </w:p>
              </w:tc>
              <w:tc>
                <w:tcPr>
                  <w:tcW w:w="960" w:type="dxa"/>
                  <w:vAlign w:val="center"/>
                </w:tcPr>
                <w:p>
                  <w:pPr>
                    <w:adjustRightInd w:val="0"/>
                    <w:snapToGrid w:val="0"/>
                    <w:jc w:val="center"/>
                    <w:rPr>
                      <w:sz w:val="21"/>
                      <w:szCs w:val="21"/>
                    </w:rPr>
                  </w:pPr>
                  <w:r>
                    <w:rPr>
                      <w:rFonts w:hint="eastAsia"/>
                      <w:sz w:val="21"/>
                      <w:szCs w:val="21"/>
                    </w:rPr>
                    <w:t>1</w:t>
                  </w:r>
                </w:p>
              </w:tc>
            </w:tr>
          </w:tbl>
          <w:p>
            <w:pPr>
              <w:spacing w:line="480" w:lineRule="exact"/>
              <w:ind w:firstLine="480" w:firstLineChars="200"/>
              <w:rPr>
                <w:rFonts w:cs="Times New Roman"/>
                <w:sz w:val="24"/>
                <w:szCs w:val="24"/>
              </w:rPr>
            </w:pPr>
            <w:r>
              <w:rPr>
                <w:rFonts w:hint="eastAsia" w:cs="Times New Roman"/>
                <w:sz w:val="24"/>
                <w:szCs w:val="24"/>
              </w:rPr>
              <w:t>（2）污染源排放量核算</w:t>
            </w:r>
          </w:p>
          <w:p>
            <w:pPr>
              <w:spacing w:line="480" w:lineRule="exact"/>
              <w:ind w:firstLine="480" w:firstLineChars="200"/>
              <w:rPr>
                <w:rFonts w:cs="Times New Roman"/>
                <w:sz w:val="24"/>
                <w:szCs w:val="24"/>
              </w:rPr>
            </w:pPr>
            <w:r>
              <w:rPr>
                <w:rFonts w:hint="eastAsia" w:cs="Times New Roman"/>
                <w:sz w:val="24"/>
                <w:szCs w:val="24"/>
              </w:rPr>
              <w:t>本项目废水污染源排放量核算表见下表。</w:t>
            </w:r>
          </w:p>
          <w:p>
            <w:pPr>
              <w:spacing w:line="480" w:lineRule="exact"/>
              <w:ind w:firstLine="482" w:firstLineChars="200"/>
              <w:jc w:val="center"/>
              <w:rPr>
                <w:rFonts w:hint="eastAsia" w:cs="Times New Roman"/>
                <w:sz w:val="24"/>
                <w:szCs w:val="24"/>
              </w:rPr>
            </w:pPr>
            <w:r>
              <w:rPr>
                <w:rFonts w:ascii="Times New Roman" w:hAnsi="Times New Roman" w:cs="Times New Roman"/>
                <w:b/>
                <w:sz w:val="24"/>
                <w:szCs w:val="24"/>
              </w:rPr>
              <w:t>表7-</w:t>
            </w:r>
            <w:r>
              <w:rPr>
                <w:rFonts w:hint="eastAsia" w:ascii="Times New Roman" w:hAnsi="Times New Roman" w:cs="Times New Roman"/>
                <w:b/>
                <w:sz w:val="24"/>
                <w:szCs w:val="24"/>
              </w:rPr>
              <w:t>3</w:t>
            </w:r>
            <w:r>
              <w:rPr>
                <w:rFonts w:ascii="Times New Roman" w:hAnsi="Times New Roman" w:cs="Times New Roman"/>
                <w:b/>
                <w:sz w:val="24"/>
                <w:szCs w:val="24"/>
              </w:rPr>
              <w:t xml:space="preserve"> </w:t>
            </w:r>
            <w:r>
              <w:rPr>
                <w:rFonts w:hint="eastAsia" w:cs="Times New Roman"/>
                <w:b/>
                <w:sz w:val="24"/>
                <w:szCs w:val="24"/>
              </w:rPr>
              <w:t>废水污染源排放量核算表</w:t>
            </w:r>
          </w:p>
          <w:tbl>
            <w:tblPr>
              <w:tblStyle w:val="1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936"/>
              <w:gridCol w:w="794"/>
              <w:gridCol w:w="1137"/>
              <w:gridCol w:w="1235"/>
              <w:gridCol w:w="1237"/>
              <w:gridCol w:w="1234"/>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95" w:type="dxa"/>
                  <w:vAlign w:val="center"/>
                </w:tcPr>
                <w:p>
                  <w:pPr>
                    <w:adjustRightInd w:val="0"/>
                    <w:snapToGrid w:val="0"/>
                    <w:jc w:val="center"/>
                    <w:rPr>
                      <w:rFonts w:hint="default" w:ascii="Times New Roman" w:hAnsi="Times New Roman" w:cs="Times New Roman"/>
                      <w:b/>
                      <w:sz w:val="21"/>
                      <w:szCs w:val="21"/>
                    </w:rPr>
                  </w:pPr>
                  <w:r>
                    <w:rPr>
                      <w:rFonts w:hint="default" w:ascii="Times New Roman" w:hAnsi="Times New Roman" w:cs="Times New Roman"/>
                      <w:b/>
                      <w:sz w:val="21"/>
                      <w:szCs w:val="21"/>
                    </w:rPr>
                    <w:t>序号</w:t>
                  </w:r>
                </w:p>
              </w:tc>
              <w:tc>
                <w:tcPr>
                  <w:tcW w:w="936" w:type="dxa"/>
                  <w:vAlign w:val="center"/>
                </w:tcPr>
                <w:p>
                  <w:pPr>
                    <w:adjustRightInd w:val="0"/>
                    <w:snapToGrid w:val="0"/>
                    <w:jc w:val="center"/>
                    <w:rPr>
                      <w:rFonts w:hint="default" w:ascii="Times New Roman" w:hAnsi="Times New Roman" w:cs="Times New Roman"/>
                      <w:b/>
                      <w:sz w:val="21"/>
                      <w:szCs w:val="21"/>
                    </w:rPr>
                  </w:pPr>
                  <w:r>
                    <w:rPr>
                      <w:rFonts w:hint="default" w:ascii="Times New Roman" w:hAnsi="Times New Roman" w:cs="Times New Roman"/>
                      <w:b/>
                      <w:sz w:val="21"/>
                      <w:szCs w:val="21"/>
                    </w:rPr>
                    <w:t>排放口编号</w:t>
                  </w:r>
                </w:p>
              </w:tc>
              <w:tc>
                <w:tcPr>
                  <w:tcW w:w="794" w:type="dxa"/>
                  <w:vAlign w:val="center"/>
                </w:tcPr>
                <w:p>
                  <w:pPr>
                    <w:adjustRightInd w:val="0"/>
                    <w:snapToGrid w:val="0"/>
                    <w:jc w:val="center"/>
                    <w:rPr>
                      <w:rFonts w:hint="default" w:ascii="Times New Roman" w:hAnsi="Times New Roman" w:cs="Times New Roman"/>
                      <w:b/>
                      <w:sz w:val="21"/>
                      <w:szCs w:val="21"/>
                    </w:rPr>
                  </w:pPr>
                  <w:r>
                    <w:rPr>
                      <w:rFonts w:hint="default" w:ascii="Times New Roman" w:hAnsi="Times New Roman" w:cs="Times New Roman"/>
                      <w:b/>
                      <w:sz w:val="21"/>
                      <w:szCs w:val="21"/>
                    </w:rPr>
                    <w:t>污染物种类</w:t>
                  </w:r>
                </w:p>
              </w:tc>
              <w:tc>
                <w:tcPr>
                  <w:tcW w:w="1137" w:type="dxa"/>
                  <w:vAlign w:val="center"/>
                </w:tcPr>
                <w:p>
                  <w:pPr>
                    <w:adjustRightInd w:val="0"/>
                    <w:snapToGrid w:val="0"/>
                    <w:jc w:val="center"/>
                    <w:rPr>
                      <w:rFonts w:hint="default" w:ascii="Times New Roman" w:hAnsi="Times New Roman" w:cs="Times New Roman"/>
                      <w:b/>
                      <w:sz w:val="21"/>
                      <w:szCs w:val="21"/>
                    </w:rPr>
                  </w:pPr>
                  <w:r>
                    <w:rPr>
                      <w:rFonts w:hint="default" w:ascii="Times New Roman" w:hAnsi="Times New Roman" w:cs="Times New Roman"/>
                      <w:b/>
                      <w:sz w:val="21"/>
                      <w:szCs w:val="21"/>
                    </w:rPr>
                    <w:t>排放浓度/（mg/L）</w:t>
                  </w:r>
                </w:p>
              </w:tc>
              <w:tc>
                <w:tcPr>
                  <w:tcW w:w="1235" w:type="dxa"/>
                  <w:vAlign w:val="center"/>
                </w:tcPr>
                <w:p>
                  <w:pPr>
                    <w:adjustRightInd w:val="0"/>
                    <w:snapToGrid w:val="0"/>
                    <w:jc w:val="center"/>
                    <w:rPr>
                      <w:rFonts w:hint="default" w:ascii="Times New Roman" w:hAnsi="Times New Roman" w:cs="Times New Roman"/>
                      <w:b/>
                      <w:sz w:val="21"/>
                      <w:szCs w:val="21"/>
                    </w:rPr>
                  </w:pPr>
                  <w:r>
                    <w:rPr>
                      <w:rFonts w:hint="default" w:ascii="Times New Roman" w:hAnsi="Times New Roman" w:cs="Times New Roman"/>
                      <w:b/>
                      <w:sz w:val="21"/>
                      <w:szCs w:val="21"/>
                    </w:rPr>
                    <w:t>新增日排放量/（t/d）</w:t>
                  </w:r>
                </w:p>
              </w:tc>
              <w:tc>
                <w:tcPr>
                  <w:tcW w:w="1237" w:type="dxa"/>
                  <w:vAlign w:val="center"/>
                </w:tcPr>
                <w:p>
                  <w:pPr>
                    <w:adjustRightInd w:val="0"/>
                    <w:snapToGrid w:val="0"/>
                    <w:jc w:val="center"/>
                    <w:rPr>
                      <w:rFonts w:hint="default" w:ascii="Times New Roman" w:hAnsi="Times New Roman" w:cs="Times New Roman"/>
                      <w:b/>
                      <w:sz w:val="21"/>
                      <w:szCs w:val="21"/>
                    </w:rPr>
                  </w:pPr>
                  <w:r>
                    <w:rPr>
                      <w:rFonts w:hint="default" w:ascii="Times New Roman" w:hAnsi="Times New Roman" w:cs="Times New Roman"/>
                      <w:b/>
                      <w:sz w:val="21"/>
                      <w:szCs w:val="21"/>
                    </w:rPr>
                    <w:t>全厂日排放量/（t/d）</w:t>
                  </w:r>
                </w:p>
              </w:tc>
              <w:tc>
                <w:tcPr>
                  <w:tcW w:w="1234" w:type="dxa"/>
                  <w:vAlign w:val="center"/>
                </w:tcPr>
                <w:p>
                  <w:pPr>
                    <w:adjustRightInd w:val="0"/>
                    <w:snapToGrid w:val="0"/>
                    <w:jc w:val="center"/>
                    <w:rPr>
                      <w:rFonts w:hint="default" w:ascii="Times New Roman" w:hAnsi="Times New Roman" w:cs="Times New Roman"/>
                      <w:b/>
                      <w:sz w:val="21"/>
                      <w:szCs w:val="21"/>
                    </w:rPr>
                  </w:pPr>
                  <w:r>
                    <w:rPr>
                      <w:rFonts w:hint="default" w:ascii="Times New Roman" w:hAnsi="Times New Roman" w:cs="Times New Roman"/>
                      <w:b/>
                      <w:sz w:val="21"/>
                      <w:szCs w:val="21"/>
                    </w:rPr>
                    <w:t>新增年排放量/（t/a）</w:t>
                  </w:r>
                </w:p>
              </w:tc>
              <w:tc>
                <w:tcPr>
                  <w:tcW w:w="1234" w:type="dxa"/>
                  <w:vAlign w:val="center"/>
                </w:tcPr>
                <w:p>
                  <w:pPr>
                    <w:adjustRightInd w:val="0"/>
                    <w:snapToGrid w:val="0"/>
                    <w:jc w:val="center"/>
                    <w:rPr>
                      <w:rFonts w:hint="default" w:ascii="Times New Roman" w:hAnsi="Times New Roman" w:cs="Times New Roman"/>
                      <w:b/>
                      <w:sz w:val="21"/>
                      <w:szCs w:val="21"/>
                    </w:rPr>
                  </w:pPr>
                  <w:r>
                    <w:rPr>
                      <w:rFonts w:hint="default" w:ascii="Times New Roman" w:hAnsi="Times New Roman" w:cs="Times New Roman"/>
                      <w:b/>
                      <w:sz w:val="21"/>
                      <w:szCs w:val="21"/>
                    </w:rPr>
                    <w:t>全厂年排放量/（t/a）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95" w:type="dxa"/>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936" w:type="dxa"/>
                  <w:vMerge w:val="restart"/>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DW001</w:t>
                  </w:r>
                </w:p>
              </w:tc>
              <w:tc>
                <w:tcPr>
                  <w:tcW w:w="794" w:type="dxa"/>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COD</w:t>
                  </w:r>
                </w:p>
              </w:tc>
              <w:tc>
                <w:tcPr>
                  <w:tcW w:w="113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350</w:t>
                  </w:r>
                </w:p>
              </w:tc>
              <w:tc>
                <w:tcPr>
                  <w:tcW w:w="123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0.00028</w:t>
                  </w:r>
                </w:p>
              </w:tc>
              <w:tc>
                <w:tcPr>
                  <w:tcW w:w="123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0.00028</w:t>
                  </w:r>
                </w:p>
              </w:tc>
              <w:tc>
                <w:tcPr>
                  <w:tcW w:w="123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0.084</w:t>
                  </w:r>
                </w:p>
              </w:tc>
              <w:tc>
                <w:tcPr>
                  <w:tcW w:w="123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95" w:type="dxa"/>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936" w:type="dxa"/>
                  <w:vMerge w:val="continue"/>
                  <w:vAlign w:val="center"/>
                </w:tcPr>
                <w:p>
                  <w:pPr>
                    <w:adjustRightInd w:val="0"/>
                    <w:snapToGrid w:val="0"/>
                    <w:jc w:val="center"/>
                    <w:rPr>
                      <w:rFonts w:hint="default" w:ascii="Times New Roman" w:hAnsi="Times New Roman" w:cs="Times New Roman"/>
                      <w:sz w:val="21"/>
                      <w:szCs w:val="21"/>
                    </w:rPr>
                  </w:pPr>
                </w:p>
              </w:tc>
              <w:tc>
                <w:tcPr>
                  <w:tcW w:w="794" w:type="dxa"/>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SS</w:t>
                  </w:r>
                </w:p>
              </w:tc>
              <w:tc>
                <w:tcPr>
                  <w:tcW w:w="113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250</w:t>
                  </w:r>
                </w:p>
              </w:tc>
              <w:tc>
                <w:tcPr>
                  <w:tcW w:w="123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0.0002</w:t>
                  </w:r>
                </w:p>
              </w:tc>
              <w:tc>
                <w:tcPr>
                  <w:tcW w:w="123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0.0002</w:t>
                  </w:r>
                </w:p>
              </w:tc>
              <w:tc>
                <w:tcPr>
                  <w:tcW w:w="123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0.06</w:t>
                  </w:r>
                </w:p>
              </w:tc>
              <w:tc>
                <w:tcPr>
                  <w:tcW w:w="123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95" w:type="dxa"/>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936" w:type="dxa"/>
                  <w:vMerge w:val="continue"/>
                  <w:vAlign w:val="center"/>
                </w:tcPr>
                <w:p>
                  <w:pPr>
                    <w:adjustRightInd w:val="0"/>
                    <w:snapToGrid w:val="0"/>
                    <w:jc w:val="center"/>
                    <w:rPr>
                      <w:rFonts w:hint="default" w:ascii="Times New Roman" w:hAnsi="Times New Roman" w:cs="Times New Roman"/>
                      <w:sz w:val="21"/>
                      <w:szCs w:val="21"/>
                    </w:rPr>
                  </w:pPr>
                </w:p>
              </w:tc>
              <w:tc>
                <w:tcPr>
                  <w:tcW w:w="794" w:type="dxa"/>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NH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-N</w:t>
                  </w:r>
                </w:p>
              </w:tc>
              <w:tc>
                <w:tcPr>
                  <w:tcW w:w="113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35</w:t>
                  </w:r>
                </w:p>
              </w:tc>
              <w:tc>
                <w:tcPr>
                  <w:tcW w:w="123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0.000028</w:t>
                  </w:r>
                </w:p>
              </w:tc>
              <w:tc>
                <w:tcPr>
                  <w:tcW w:w="123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0.000028</w:t>
                  </w:r>
                </w:p>
              </w:tc>
              <w:tc>
                <w:tcPr>
                  <w:tcW w:w="123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0.0084</w:t>
                  </w:r>
                </w:p>
              </w:tc>
              <w:tc>
                <w:tcPr>
                  <w:tcW w:w="123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95" w:type="dxa"/>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936" w:type="dxa"/>
                  <w:vMerge w:val="continue"/>
                  <w:vAlign w:val="center"/>
                </w:tcPr>
                <w:p>
                  <w:pPr>
                    <w:adjustRightInd w:val="0"/>
                    <w:snapToGrid w:val="0"/>
                    <w:jc w:val="center"/>
                    <w:rPr>
                      <w:rFonts w:hint="default" w:ascii="Times New Roman" w:hAnsi="Times New Roman" w:cs="Times New Roman"/>
                      <w:sz w:val="21"/>
                      <w:szCs w:val="21"/>
                    </w:rPr>
                  </w:pPr>
                </w:p>
              </w:tc>
              <w:tc>
                <w:tcPr>
                  <w:tcW w:w="794" w:type="dxa"/>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TP</w:t>
                  </w:r>
                </w:p>
              </w:tc>
              <w:tc>
                <w:tcPr>
                  <w:tcW w:w="113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23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0.000004</w:t>
                  </w:r>
                </w:p>
              </w:tc>
              <w:tc>
                <w:tcPr>
                  <w:tcW w:w="123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0.000004</w:t>
                  </w:r>
                </w:p>
              </w:tc>
              <w:tc>
                <w:tcPr>
                  <w:tcW w:w="123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0.0012</w:t>
                  </w:r>
                </w:p>
              </w:tc>
              <w:tc>
                <w:tcPr>
                  <w:tcW w:w="123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95" w:type="dxa"/>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936" w:type="dxa"/>
                  <w:vMerge w:val="continue"/>
                  <w:vAlign w:val="center"/>
                </w:tcPr>
                <w:p>
                  <w:pPr>
                    <w:adjustRightInd w:val="0"/>
                    <w:snapToGrid w:val="0"/>
                    <w:jc w:val="center"/>
                    <w:rPr>
                      <w:rFonts w:hint="default" w:ascii="Times New Roman" w:hAnsi="Times New Roman" w:cs="Times New Roman"/>
                      <w:sz w:val="21"/>
                      <w:szCs w:val="21"/>
                    </w:rPr>
                  </w:pPr>
                </w:p>
              </w:tc>
              <w:tc>
                <w:tcPr>
                  <w:tcW w:w="794" w:type="dxa"/>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TN</w:t>
                  </w:r>
                </w:p>
              </w:tc>
              <w:tc>
                <w:tcPr>
                  <w:tcW w:w="113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50</w:t>
                  </w:r>
                </w:p>
              </w:tc>
              <w:tc>
                <w:tcPr>
                  <w:tcW w:w="123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0.00004</w:t>
                  </w:r>
                </w:p>
              </w:tc>
              <w:tc>
                <w:tcPr>
                  <w:tcW w:w="123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0.00004</w:t>
                  </w:r>
                </w:p>
              </w:tc>
              <w:tc>
                <w:tcPr>
                  <w:tcW w:w="123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0.012</w:t>
                  </w:r>
                </w:p>
              </w:tc>
              <w:tc>
                <w:tcPr>
                  <w:tcW w:w="123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1" w:type="dxa"/>
                  <w:gridSpan w:val="2"/>
                  <w:vMerge w:val="restart"/>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全厂排放口合计</w:t>
                  </w:r>
                </w:p>
              </w:tc>
              <w:tc>
                <w:tcPr>
                  <w:tcW w:w="4403" w:type="dxa"/>
                  <w:gridSpan w:val="4"/>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COD</w:t>
                  </w:r>
                </w:p>
              </w:tc>
              <w:tc>
                <w:tcPr>
                  <w:tcW w:w="123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0.084</w:t>
                  </w:r>
                </w:p>
              </w:tc>
              <w:tc>
                <w:tcPr>
                  <w:tcW w:w="123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1" w:type="dxa"/>
                  <w:gridSpan w:val="2"/>
                  <w:vMerge w:val="continue"/>
                  <w:vAlign w:val="center"/>
                </w:tcPr>
                <w:p>
                  <w:pPr>
                    <w:adjustRightInd w:val="0"/>
                    <w:snapToGrid w:val="0"/>
                    <w:jc w:val="center"/>
                    <w:rPr>
                      <w:rFonts w:hint="default" w:ascii="Times New Roman" w:hAnsi="Times New Roman" w:cs="Times New Roman"/>
                      <w:sz w:val="21"/>
                      <w:szCs w:val="21"/>
                    </w:rPr>
                  </w:pPr>
                </w:p>
              </w:tc>
              <w:tc>
                <w:tcPr>
                  <w:tcW w:w="4403" w:type="dxa"/>
                  <w:gridSpan w:val="4"/>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SS</w:t>
                  </w:r>
                </w:p>
              </w:tc>
              <w:tc>
                <w:tcPr>
                  <w:tcW w:w="123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0.06</w:t>
                  </w:r>
                </w:p>
              </w:tc>
              <w:tc>
                <w:tcPr>
                  <w:tcW w:w="123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1" w:type="dxa"/>
                  <w:gridSpan w:val="2"/>
                  <w:vMerge w:val="continue"/>
                  <w:vAlign w:val="center"/>
                </w:tcPr>
                <w:p>
                  <w:pPr>
                    <w:adjustRightInd w:val="0"/>
                    <w:snapToGrid w:val="0"/>
                    <w:jc w:val="center"/>
                    <w:rPr>
                      <w:rFonts w:hint="default" w:ascii="Times New Roman" w:hAnsi="Times New Roman" w:cs="Times New Roman"/>
                      <w:sz w:val="21"/>
                      <w:szCs w:val="21"/>
                    </w:rPr>
                  </w:pPr>
                </w:p>
              </w:tc>
              <w:tc>
                <w:tcPr>
                  <w:tcW w:w="4403" w:type="dxa"/>
                  <w:gridSpan w:val="4"/>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NH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-N</w:t>
                  </w:r>
                </w:p>
              </w:tc>
              <w:tc>
                <w:tcPr>
                  <w:tcW w:w="123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0.0084</w:t>
                  </w:r>
                </w:p>
              </w:tc>
              <w:tc>
                <w:tcPr>
                  <w:tcW w:w="123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1" w:type="dxa"/>
                  <w:gridSpan w:val="2"/>
                  <w:vMerge w:val="continue"/>
                  <w:vAlign w:val="center"/>
                </w:tcPr>
                <w:p>
                  <w:pPr>
                    <w:adjustRightInd w:val="0"/>
                    <w:snapToGrid w:val="0"/>
                    <w:jc w:val="center"/>
                    <w:rPr>
                      <w:rFonts w:hint="default" w:ascii="Times New Roman" w:hAnsi="Times New Roman" w:cs="Times New Roman"/>
                      <w:sz w:val="21"/>
                      <w:szCs w:val="21"/>
                    </w:rPr>
                  </w:pPr>
                </w:p>
              </w:tc>
              <w:tc>
                <w:tcPr>
                  <w:tcW w:w="4403" w:type="dxa"/>
                  <w:gridSpan w:val="4"/>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TP</w:t>
                  </w:r>
                </w:p>
              </w:tc>
              <w:tc>
                <w:tcPr>
                  <w:tcW w:w="123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0.0012</w:t>
                  </w:r>
                </w:p>
              </w:tc>
              <w:tc>
                <w:tcPr>
                  <w:tcW w:w="123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1" w:type="dxa"/>
                  <w:gridSpan w:val="2"/>
                  <w:vMerge w:val="continue"/>
                  <w:vAlign w:val="center"/>
                </w:tcPr>
                <w:p>
                  <w:pPr>
                    <w:adjustRightInd w:val="0"/>
                    <w:snapToGrid w:val="0"/>
                    <w:jc w:val="center"/>
                    <w:rPr>
                      <w:rFonts w:hint="default" w:ascii="Times New Roman" w:hAnsi="Times New Roman" w:cs="Times New Roman"/>
                      <w:sz w:val="21"/>
                      <w:szCs w:val="21"/>
                    </w:rPr>
                  </w:pPr>
                </w:p>
              </w:tc>
              <w:tc>
                <w:tcPr>
                  <w:tcW w:w="4403" w:type="dxa"/>
                  <w:gridSpan w:val="4"/>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TN</w:t>
                  </w:r>
                </w:p>
              </w:tc>
              <w:tc>
                <w:tcPr>
                  <w:tcW w:w="123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0.012</w:t>
                  </w:r>
                </w:p>
              </w:tc>
              <w:tc>
                <w:tcPr>
                  <w:tcW w:w="123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0.012</w:t>
                  </w:r>
                </w:p>
              </w:tc>
            </w:tr>
          </w:tbl>
          <w:p>
            <w:pPr>
              <w:spacing w:line="480" w:lineRule="exact"/>
              <w:rPr>
                <w:rFonts w:hint="eastAsia" w:ascii="Times New Roman" w:hAnsi="Times New Roman" w:cs="Times New Roman"/>
                <w:b/>
                <w:sz w:val="24"/>
                <w:szCs w:val="24"/>
              </w:rPr>
            </w:pPr>
            <w:r>
              <w:rPr>
                <w:rFonts w:hint="eastAsia" w:ascii="Times New Roman" w:hAnsi="Times New Roman" w:cs="Times New Roman"/>
                <w:b/>
                <w:sz w:val="24"/>
                <w:szCs w:val="24"/>
              </w:rPr>
              <w:t>注：间接排放污染源排放量核算根据依托污水处理设施的控制要求核算确定。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bCs/>
                <w:sz w:val="24"/>
                <w:szCs w:val="24"/>
              </w:rPr>
            </w:pPr>
            <w:r>
              <w:rPr>
                <w:rFonts w:ascii="Times New Roman" w:hAnsi="Times New Roman" w:cs="Times New Roman"/>
                <w:sz w:val="24"/>
                <w:szCs w:val="24"/>
              </w:rPr>
              <w:t>本项目生产废水经厂内污水处理设施处理后回用，</w:t>
            </w:r>
            <w:r>
              <w:rPr>
                <w:rFonts w:hint="eastAsia" w:ascii="Times New Roman" w:hAnsi="Times New Roman" w:cs="Times New Roman"/>
                <w:sz w:val="24"/>
                <w:szCs w:val="24"/>
              </w:rPr>
              <w:t>定期作为危废委托有资质单位处置</w:t>
            </w:r>
            <w:r>
              <w:rPr>
                <w:rFonts w:ascii="Times New Roman" w:hAnsi="Times New Roman" w:cs="Times New Roman"/>
                <w:sz w:val="24"/>
                <w:szCs w:val="24"/>
              </w:rPr>
              <w:t>，不会对周围水环境造成影响；本项目</w:t>
            </w:r>
            <w:r>
              <w:rPr>
                <w:rFonts w:ascii="Times New Roman" w:hAnsi="Times New Roman" w:cs="Times New Roman"/>
                <w:bCs/>
                <w:sz w:val="24"/>
                <w:szCs w:val="24"/>
              </w:rPr>
              <w:t>生活污水主要污染因子为COD、SS、氨氮、TP</w:t>
            </w:r>
            <w:r>
              <w:rPr>
                <w:rFonts w:hint="eastAsia" w:ascii="Times New Roman" w:hAnsi="Times New Roman" w:cs="Times New Roman"/>
                <w:bCs/>
                <w:sz w:val="24"/>
                <w:szCs w:val="24"/>
                <w:lang w:eastAsia="zh-CN"/>
              </w:rPr>
              <w:t>、</w:t>
            </w:r>
            <w:r>
              <w:rPr>
                <w:rFonts w:hint="eastAsia" w:ascii="Times New Roman" w:hAnsi="Times New Roman" w:cs="Times New Roman"/>
                <w:bCs/>
                <w:sz w:val="24"/>
                <w:szCs w:val="24"/>
                <w:lang w:val="en-US" w:eastAsia="zh-CN"/>
              </w:rPr>
              <w:t>TN</w:t>
            </w:r>
            <w:r>
              <w:rPr>
                <w:rFonts w:ascii="Times New Roman" w:hAnsi="Times New Roman" w:cs="Times New Roman"/>
                <w:bCs/>
                <w:sz w:val="24"/>
                <w:szCs w:val="24"/>
              </w:rPr>
              <w:t>等常规因子，水质符合</w:t>
            </w:r>
            <w:r>
              <w:rPr>
                <w:rFonts w:hint="eastAsia" w:ascii="Times New Roman" w:hAnsi="Times New Roman" w:cs="Times New Roman"/>
                <w:sz w:val="24"/>
                <w:szCs w:val="24"/>
                <w:lang w:val="en-US" w:eastAsia="zh-CN"/>
              </w:rPr>
              <w:t>武进城区污水处理厂</w:t>
            </w:r>
            <w:r>
              <w:rPr>
                <w:rFonts w:ascii="Times New Roman" w:hAnsi="Times New Roman" w:cs="Times New Roman"/>
                <w:bCs/>
                <w:sz w:val="24"/>
                <w:szCs w:val="24"/>
              </w:rPr>
              <w:t>接管标准，经处理后的尾水排</w:t>
            </w:r>
            <w:r>
              <w:rPr>
                <w:rFonts w:hint="eastAsia" w:ascii="Times New Roman" w:hAnsi="Times New Roman" w:cs="Times New Roman"/>
                <w:bCs/>
                <w:sz w:val="24"/>
                <w:szCs w:val="24"/>
                <w:lang w:val="en-US" w:eastAsia="zh-CN"/>
              </w:rPr>
              <w:t>入采菱港</w:t>
            </w:r>
            <w:r>
              <w:rPr>
                <w:rFonts w:ascii="Times New Roman" w:hAnsi="Times New Roman" w:cs="Times New Roman"/>
                <w:bCs/>
                <w:sz w:val="24"/>
                <w:szCs w:val="24"/>
              </w:rPr>
              <w:t>，根据</w:t>
            </w:r>
            <w:r>
              <w:rPr>
                <w:rFonts w:hint="eastAsia" w:ascii="Times New Roman" w:hAnsi="Times New Roman" w:cs="Times New Roman"/>
                <w:bCs/>
                <w:sz w:val="24"/>
                <w:szCs w:val="24"/>
              </w:rPr>
              <w:t>目前</w:t>
            </w:r>
            <w:r>
              <w:rPr>
                <w:rFonts w:hint="eastAsia" w:ascii="Times New Roman" w:hAnsi="Times New Roman" w:cs="Times New Roman"/>
                <w:sz w:val="24"/>
                <w:szCs w:val="24"/>
                <w:lang w:val="en-US" w:eastAsia="zh-CN"/>
              </w:rPr>
              <w:t>武进城区污水处理厂</w:t>
            </w:r>
            <w:r>
              <w:rPr>
                <w:rFonts w:hint="eastAsia" w:ascii="Times New Roman" w:hAnsi="Times New Roman" w:cs="Times New Roman"/>
                <w:bCs/>
                <w:sz w:val="24"/>
                <w:szCs w:val="24"/>
              </w:rPr>
              <w:t>运行情况</w:t>
            </w:r>
            <w:r>
              <w:rPr>
                <w:rFonts w:ascii="Times New Roman" w:hAnsi="Times New Roman" w:cs="Times New Roman"/>
                <w:bCs/>
                <w:sz w:val="24"/>
                <w:szCs w:val="24"/>
              </w:rPr>
              <w:t>，</w:t>
            </w:r>
            <w:r>
              <w:rPr>
                <w:rFonts w:hint="eastAsia" w:ascii="Times New Roman" w:hAnsi="Times New Roman" w:cs="Times New Roman"/>
                <w:sz w:val="24"/>
                <w:szCs w:val="24"/>
                <w:lang w:val="en-US" w:eastAsia="zh-CN"/>
              </w:rPr>
              <w:t>武进城区污水处理厂</w:t>
            </w:r>
            <w:r>
              <w:rPr>
                <w:rFonts w:hint="eastAsia" w:ascii="Times New Roman" w:hAnsi="Times New Roman" w:cs="Times New Roman"/>
                <w:sz w:val="24"/>
                <w:szCs w:val="24"/>
              </w:rPr>
              <w:t>出水</w:t>
            </w:r>
            <w:r>
              <w:rPr>
                <w:rFonts w:ascii="Times New Roman" w:hAnsi="Times New Roman" w:cs="Times New Roman"/>
                <w:bCs/>
                <w:sz w:val="24"/>
                <w:szCs w:val="24"/>
              </w:rPr>
              <w:t>能够实现</w:t>
            </w:r>
            <w:r>
              <w:rPr>
                <w:rFonts w:hint="eastAsia" w:ascii="Times New Roman" w:hAnsi="Times New Roman" w:cs="Times New Roman"/>
                <w:bCs/>
                <w:sz w:val="24"/>
                <w:szCs w:val="24"/>
              </w:rPr>
              <w:t>稳定</w:t>
            </w:r>
            <w:r>
              <w:rPr>
                <w:rFonts w:ascii="Times New Roman" w:hAnsi="Times New Roman" w:cs="Times New Roman"/>
                <w:bCs/>
                <w:sz w:val="24"/>
                <w:szCs w:val="24"/>
              </w:rPr>
              <w:t>达标排放，对</w:t>
            </w:r>
            <w:r>
              <w:rPr>
                <w:rFonts w:hint="eastAsia" w:ascii="Times New Roman" w:hAnsi="Times New Roman" w:cs="Times New Roman"/>
                <w:bCs/>
                <w:sz w:val="24"/>
                <w:szCs w:val="24"/>
                <w:lang w:val="en-US" w:eastAsia="zh-CN"/>
              </w:rPr>
              <w:t>采菱港</w:t>
            </w:r>
            <w:r>
              <w:rPr>
                <w:rFonts w:ascii="Times New Roman" w:hAnsi="Times New Roman" w:cs="Times New Roman"/>
                <w:bCs/>
                <w:sz w:val="24"/>
                <w:szCs w:val="24"/>
              </w:rPr>
              <w:t>影响较小，水质仍能维持Ⅳ类水现状</w:t>
            </w:r>
            <w:r>
              <w:rPr>
                <w:rFonts w:hint="eastAsia" w:ascii="Times New Roman" w:hAnsi="Times New Roman" w:cs="Times New Roman"/>
                <w:bCs/>
                <w:sz w:val="24"/>
                <w:szCs w:val="24"/>
              </w:rPr>
              <w:t>，地表水环境影响可接受</w:t>
            </w:r>
            <w:r>
              <w:rPr>
                <w:rFonts w:ascii="Times New Roman" w:hAnsi="Times New Roman" w:cs="Times New Roman"/>
                <w:bCs/>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cs="Times New Roman"/>
                <w:b/>
                <w:bCs w:val="0"/>
                <w:sz w:val="24"/>
                <w:szCs w:val="24"/>
              </w:rPr>
            </w:pPr>
            <w:r>
              <w:rPr>
                <w:rFonts w:ascii="Times New Roman" w:hAnsi="Times New Roman" w:cs="Times New Roman"/>
                <w:b/>
                <w:bCs w:val="0"/>
                <w:sz w:val="24"/>
                <w:szCs w:val="24"/>
              </w:rPr>
              <w:t>2、环境空气影响分析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本项目无废气产生及排放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cs="Times New Roman"/>
                <w:b/>
                <w:bCs w:val="0"/>
                <w:sz w:val="24"/>
                <w:szCs w:val="24"/>
              </w:rPr>
            </w:pPr>
            <w:r>
              <w:rPr>
                <w:rFonts w:hint="eastAsia" w:ascii="Times New Roman" w:hAnsi="Times New Roman" w:cs="Times New Roman"/>
                <w:b/>
                <w:bCs w:val="0"/>
                <w:sz w:val="24"/>
                <w:szCs w:val="24"/>
              </w:rPr>
              <w:t>3、</w:t>
            </w:r>
            <w:r>
              <w:rPr>
                <w:rFonts w:ascii="Times New Roman" w:hAnsi="Times New Roman" w:cs="Times New Roman"/>
                <w:b/>
                <w:bCs w:val="0"/>
                <w:sz w:val="24"/>
                <w:szCs w:val="24"/>
              </w:rPr>
              <w:t>噪声环境影响分析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bCs/>
                <w:sz w:val="24"/>
                <w:szCs w:val="24"/>
              </w:rPr>
            </w:pPr>
            <w:r>
              <w:rPr>
                <w:rFonts w:hint="eastAsia" w:ascii="Times New Roman" w:hAnsi="Times New Roman" w:cs="Times New Roman"/>
                <w:bCs/>
                <w:sz w:val="24"/>
                <w:szCs w:val="24"/>
              </w:rPr>
              <w:t>（1）</w:t>
            </w:r>
            <w:r>
              <w:rPr>
                <w:rFonts w:ascii="Times New Roman" w:hAnsi="Times New Roman" w:cs="Times New Roman"/>
                <w:bCs/>
                <w:sz w:val="24"/>
                <w:szCs w:val="24"/>
              </w:rPr>
              <w:t>预测内容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bCs/>
                <w:sz w:val="24"/>
                <w:szCs w:val="24"/>
              </w:rPr>
            </w:pPr>
            <w:r>
              <w:rPr>
                <w:rFonts w:ascii="Times New Roman" w:hAnsi="Times New Roman" w:cs="Times New Roman"/>
                <w:bCs/>
                <w:sz w:val="24"/>
                <w:szCs w:val="24"/>
              </w:rPr>
              <w:t>预测范围为厂界，预测时段为运营期。最终的厂界噪声是本项目建成后的设备噪声影响与环境噪声背景值的叠加结果。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bCs/>
                <w:sz w:val="24"/>
                <w:szCs w:val="24"/>
              </w:rPr>
            </w:pPr>
            <w:r>
              <w:rPr>
                <w:rFonts w:ascii="Times New Roman" w:hAnsi="Times New Roman" w:cs="Times New Roman"/>
                <w:bCs/>
                <w:sz w:val="24"/>
                <w:szCs w:val="24"/>
              </w:rPr>
              <w:t>（2）预测模式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bCs/>
                <w:sz w:val="24"/>
                <w:szCs w:val="24"/>
              </w:rPr>
              <w:t>预测模式采用《环境</w:t>
            </w:r>
            <w:r>
              <w:rPr>
                <w:rFonts w:ascii="Times New Roman" w:hAnsi="Times New Roman" w:cs="Times New Roman"/>
                <w:sz w:val="24"/>
                <w:szCs w:val="24"/>
              </w:rPr>
              <w:t>影响评价技术导则声环境》（HJ2.4-2009）中推荐的模型。噪声在传播过程中受到多种因素的干扰，使其产生衰减，根据建设项目噪声源和环境特征，预测过程中考虑了厂房等建筑物的屏障作用、空气吸收。预测模式采用点声源处于半自由空间的几何发散模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室外点声源利用点源衰减公式：</w:t>
            </w:r>
          </w:p>
          <w:p>
            <w:pPr>
              <w:spacing w:line="500" w:lineRule="exact"/>
              <w:jc w:val="center"/>
              <w:rPr>
                <w:rFonts w:ascii="Times New Roman" w:hAnsi="Times New Roman" w:cs="Times New Roman"/>
                <w:sz w:val="24"/>
                <w:szCs w:val="24"/>
              </w:rPr>
            </w:pPr>
            <w:r>
              <w:rPr>
                <w:rFonts w:ascii="Times New Roman" w:hAnsi="Times New Roman" w:cs="Times New Roman"/>
                <w:sz w:val="24"/>
                <w:szCs w:val="24"/>
              </w:rPr>
              <w:object>
                <v:shape id="_x0000_i1027" o:spt="75" type="#_x0000_t75" style="height:19pt;width:152.05pt;" o:ole="t" filled="f" o:preferrelative="t" stroked="f" coordsize="21600,21600">
                  <v:path/>
                  <v:fill on="f" focussize="0,0"/>
                  <v:stroke on="f"/>
                  <v:imagedata r:id="rId10" o:title=""/>
                  <o:lock v:ext="edit" aspectratio="t"/>
                  <w10:wrap type="none"/>
                  <w10:anchorlock/>
                </v:shape>
                <o:OLEObject Type="Embed" ProgID="Equations" ShapeID="_x0000_i1027" DrawAspect="Content" ObjectID="_1468075727" r:id="rId9">
                  <o:LockedField>false</o:LockedField>
                </o:OLEObject>
              </w:objec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式中：LA(r)、LA(r0)分别是距声源r、r0处的A声级值。</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对于室内声源按下列步骤计算：</w:t>
            </w:r>
          </w:p>
          <w:p>
            <w:pPr>
              <w:spacing w:line="360" w:lineRule="auto"/>
              <w:ind w:firstLine="480" w:firstLineChars="200"/>
              <w:rPr>
                <w:rFonts w:ascii="Times New Roman" w:hAnsi="Times New Roman" w:cs="Times New Roman"/>
                <w:sz w:val="24"/>
                <w:szCs w:val="24"/>
              </w:rPr>
            </w:pPr>
            <w:r>
              <w:rPr>
                <w:rFonts w:hint="eastAsia"/>
                <w:sz w:val="24"/>
                <w:szCs w:val="24"/>
              </w:rPr>
              <w:t>①</w:t>
            </w:r>
            <w:r>
              <w:rPr>
                <w:rFonts w:ascii="Times New Roman" w:hAnsi="Times New Roman" w:cs="Times New Roman"/>
                <w:sz w:val="24"/>
                <w:szCs w:val="24"/>
              </w:rPr>
              <w:t>由类比监测取得室外靠近围护结构处的声压级LA(r0)。</w:t>
            </w:r>
          </w:p>
          <w:p>
            <w:pPr>
              <w:spacing w:line="360" w:lineRule="auto"/>
              <w:ind w:firstLine="480" w:firstLineChars="200"/>
              <w:rPr>
                <w:rFonts w:ascii="Times New Roman" w:hAnsi="Times New Roman" w:cs="Times New Roman"/>
                <w:sz w:val="24"/>
                <w:szCs w:val="24"/>
              </w:rPr>
            </w:pPr>
            <w:r>
              <w:rPr>
                <w:rFonts w:hint="eastAsia"/>
                <w:sz w:val="24"/>
                <w:szCs w:val="24"/>
              </w:rPr>
              <w:t>②</w:t>
            </w:r>
            <w:r>
              <w:rPr>
                <w:rFonts w:ascii="Times New Roman" w:hAnsi="Times New Roman" w:cs="Times New Roman"/>
                <w:sz w:val="24"/>
                <w:szCs w:val="24"/>
              </w:rPr>
              <w:t>将室外声级LA(r0)和透声面积换算成等效的室外声源。计算出等效源的声功率级：</w:t>
            </w:r>
          </w:p>
          <w:p>
            <w:pPr>
              <w:spacing w:line="500" w:lineRule="exact"/>
              <w:jc w:val="center"/>
              <w:rPr>
                <w:rFonts w:ascii="Times New Roman" w:hAnsi="Times New Roman" w:cs="Times New Roman"/>
                <w:sz w:val="24"/>
                <w:szCs w:val="24"/>
              </w:rPr>
            </w:pPr>
            <w:r>
              <w:rPr>
                <w:rFonts w:ascii="Times New Roman" w:hAnsi="Times New Roman" w:cs="Times New Roman"/>
                <w:sz w:val="24"/>
                <w:szCs w:val="24"/>
              </w:rPr>
              <w:object>
                <v:shape id="_x0000_i1028" o:spt="75" type="#_x0000_t75" style="height:19pt;width:102pt;" o:ole="t" filled="f" o:preferrelative="t" stroked="f" coordsize="21600,21600">
                  <v:path/>
                  <v:fill on="f" focussize="0,0"/>
                  <v:stroke on="f"/>
                  <v:imagedata r:id="rId12" o:title=""/>
                  <o:lock v:ext="edit" aspectratio="t"/>
                  <w10:wrap type="none"/>
                  <w10:anchorlock/>
                </v:shape>
                <o:OLEObject Type="Embed" ProgID="Equations" ShapeID="_x0000_i1028" DrawAspect="Content" ObjectID="_1468075728" r:id="rId11">
                  <o:LockedField>false</o:LockedField>
                </o:OLEObject>
              </w:objec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式中S为透声面积。</w:t>
            </w:r>
          </w:p>
          <w:p>
            <w:pPr>
              <w:spacing w:line="360" w:lineRule="auto"/>
              <w:ind w:firstLine="480" w:firstLineChars="200"/>
              <w:rPr>
                <w:rFonts w:ascii="Times New Roman" w:hAnsi="Times New Roman" w:cs="Times New Roman"/>
                <w:sz w:val="24"/>
                <w:szCs w:val="24"/>
              </w:rPr>
            </w:pPr>
            <w:r>
              <w:rPr>
                <w:rFonts w:hint="eastAsia"/>
                <w:sz w:val="24"/>
                <w:szCs w:val="24"/>
              </w:rPr>
              <w:t>③</w:t>
            </w:r>
            <w:r>
              <w:rPr>
                <w:rFonts w:ascii="Times New Roman" w:hAnsi="Times New Roman" w:cs="Times New Roman"/>
                <w:sz w:val="24"/>
                <w:szCs w:val="24"/>
              </w:rPr>
              <w:t>用下式计算出等效室外声源在预测点的声压级。</w:t>
            </w:r>
          </w:p>
          <w:p>
            <w:pPr>
              <w:spacing w:line="500" w:lineRule="exact"/>
              <w:jc w:val="center"/>
              <w:rPr>
                <w:rFonts w:ascii="Times New Roman" w:hAnsi="Times New Roman" w:cs="Times New Roman"/>
                <w:sz w:val="24"/>
                <w:szCs w:val="24"/>
              </w:rPr>
            </w:pPr>
            <w:r>
              <w:rPr>
                <w:rFonts w:ascii="Times New Roman" w:hAnsi="Times New Roman" w:cs="Times New Roman"/>
                <w:sz w:val="24"/>
                <w:szCs w:val="24"/>
              </w:rPr>
              <w:object>
                <v:shape id="_x0000_i1029" o:spt="75" type="#_x0000_t75" style="height:19pt;width:185.9pt;" o:ole="t" filled="f" o:preferrelative="t" stroked="f" coordsize="21600,21600">
                  <v:path/>
                  <v:fill on="f" focussize="0,0"/>
                  <v:stroke on="f"/>
                  <v:imagedata r:id="rId14" o:title=""/>
                  <o:lock v:ext="edit" aspectratio="t"/>
                  <w10:wrap type="none"/>
                  <w10:anchorlock/>
                </v:shape>
                <o:OLEObject Type="Embed" ProgID="Equations" ShapeID="_x0000_i1029" DrawAspect="Content" ObjectID="_1468075729" r:id="rId13">
                  <o:LockedField>false</o:LockedField>
                </o:OLEObject>
              </w:object>
            </w:r>
          </w:p>
          <w:p>
            <w:pPr>
              <w:spacing w:line="360" w:lineRule="auto"/>
              <w:ind w:firstLine="480" w:firstLineChars="200"/>
              <w:rPr>
                <w:rFonts w:ascii="Times New Roman" w:hAnsi="Times New Roman" w:cs="Times New Roman"/>
                <w:sz w:val="24"/>
                <w:szCs w:val="24"/>
              </w:rPr>
            </w:pPr>
            <w:r>
              <w:rPr>
                <w:rFonts w:hint="eastAsia"/>
                <w:sz w:val="24"/>
                <w:szCs w:val="24"/>
              </w:rPr>
              <w:t>④</w:t>
            </w:r>
            <w:r>
              <w:rPr>
                <w:rFonts w:ascii="Times New Roman" w:hAnsi="Times New Roman" w:cs="Times New Roman"/>
                <w:sz w:val="24"/>
                <w:szCs w:val="24"/>
              </w:rPr>
              <w:t>用下式计算各噪声源对预测点贡献声级及背景噪声叠加。</w:t>
            </w:r>
          </w:p>
          <w:p>
            <w:pPr>
              <w:jc w:val="center"/>
              <w:rPr>
                <w:rFonts w:ascii="Times New Roman" w:hAnsi="Times New Roman" w:cs="Times New Roman"/>
                <w:sz w:val="24"/>
                <w:szCs w:val="24"/>
              </w:rPr>
            </w:pPr>
            <w:r>
              <w:rPr>
                <w:rFonts w:ascii="Times New Roman" w:hAnsi="Times New Roman" w:cs="Times New Roman"/>
                <w:sz w:val="24"/>
                <w:szCs w:val="24"/>
              </w:rPr>
              <w:object>
                <v:shape id="_x0000_i1030" o:spt="75" type="#_x0000_t75" style="height:35pt;width:111.95pt;" o:ole="t" filled="f" o:preferrelative="t" stroked="f" coordsize="21600,21600">
                  <v:path/>
                  <v:fill on="f" focussize="0,0"/>
                  <v:stroke on="f"/>
                  <v:imagedata r:id="rId16" o:title=""/>
                  <o:lock v:ext="edit" aspectratio="t"/>
                  <w10:wrap type="none"/>
                  <w10:anchorlock/>
                </v:shape>
                <o:OLEObject Type="Embed" ProgID="Equations" ShapeID="_x0000_i1030" DrawAspect="Content" ObjectID="_1468075730" r:id="rId15">
                  <o:LockedField>false</o:LockedField>
                </o:OLEObject>
              </w:objec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式中：LAi为声源单独作用时预测处的A声级，n为声源个数。</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户外建筑物的声屏障效应：</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声屏障的隔声效应与声源和接收点、屏障位置、屏障高度和屏障长度及结构性质有关，我们根据它们之间的距离、声音的频率(一般取500HZ)算出菲涅尔系数，然后再查表找出相对应的衰减值(dB)。菲涅尔系数的计算方法如下：</w:t>
            </w:r>
          </w:p>
          <w:p>
            <w:pPr>
              <w:jc w:val="center"/>
              <w:rPr>
                <w:rFonts w:ascii="Times New Roman" w:hAnsi="Times New Roman" w:cs="Times New Roman"/>
                <w:sz w:val="24"/>
                <w:szCs w:val="24"/>
              </w:rPr>
            </w:pPr>
            <w:r>
              <w:rPr>
                <w:rFonts w:ascii="Times New Roman" w:hAnsi="Times New Roman" w:cs="Times New Roman"/>
                <w:sz w:val="24"/>
                <w:szCs w:val="24"/>
              </w:rPr>
              <w:object>
                <v:shape id="_x0000_i1031" o:spt="75" type="#_x0000_t75" style="height:24pt;width:88.05pt;" o:ole="t" filled="f" o:preferrelative="t" stroked="f" coordsize="21600,21600">
                  <v:path/>
                  <v:fill on="f" focussize="0,0"/>
                  <v:stroke on="f"/>
                  <v:imagedata r:id="rId18" o:title=""/>
                  <o:lock v:ext="edit" aspectratio="t"/>
                  <w10:wrap type="none"/>
                  <w10:anchorlock/>
                </v:shape>
                <o:OLEObject Type="Embed" ProgID="Equations" ShapeID="_x0000_i1031" DrawAspect="Content" ObjectID="_1468075731" r:id="rId17">
                  <o:LockedField>false</o:LockedField>
                </o:OLEObject>
              </w:objec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式中：A—是声源与屏障顶端的距离；B—是接收点与屏障顶端的距离；</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d—是声源与接收点间的距离；λ—波长。</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空气吸收引起的衰减(Aatm)：</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空气吸收引起的衰减按以下公式计算：</w:t>
            </w:r>
          </w:p>
          <w:p>
            <w:pPr>
              <w:jc w:val="center"/>
              <w:rPr>
                <w:rFonts w:ascii="Times New Roman" w:hAnsi="Times New Roman" w:cs="Times New Roman"/>
                <w:sz w:val="24"/>
                <w:szCs w:val="24"/>
              </w:rPr>
            </w:pPr>
            <w:r>
              <w:rPr>
                <w:rFonts w:ascii="Times New Roman" w:hAnsi="Times New Roman" w:cs="Times New Roman"/>
                <w:position w:val="-24"/>
                <w:sz w:val="24"/>
                <w:szCs w:val="24"/>
              </w:rPr>
              <w:object>
                <v:shape id="_x0000_i1032" o:spt="75" type="#_x0000_t75" style="height:30pt;width:86pt;" o:ole="t" filled="f" o:preferrelative="t" stroked="f" coordsize="21600,21600">
                  <v:path/>
                  <v:fill on="f" focussize="0,0"/>
                  <v:stroke on="f"/>
                  <v:imagedata r:id="rId20" o:title=""/>
                  <o:lock v:ext="edit" aspectratio="t"/>
                  <w10:wrap type="none"/>
                  <w10:anchorlock/>
                </v:shape>
                <o:OLEObject Type="Embed" ProgID="Equations" ShapeID="_x0000_i1032" DrawAspect="Content" ObjectID="_1468075732" r:id="rId19">
                  <o:LockedField>false</o:LockedField>
                </o:OLEObject>
              </w:objec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式中：a为温度、湿度和声波频率的函数，预测计算中一般根据建设项目所处区域常年平均气温和湿度选择相应的空气吸收系数，见表7-</w:t>
            </w:r>
            <w:r>
              <w:rPr>
                <w:rFonts w:hint="eastAsia" w:ascii="Times New Roman" w:hAnsi="Times New Roman" w:cs="Times New Roman"/>
                <w:sz w:val="24"/>
                <w:szCs w:val="24"/>
                <w:lang w:val="en-US" w:eastAsia="zh-CN"/>
              </w:rPr>
              <w:t>4</w:t>
            </w:r>
            <w:r>
              <w:rPr>
                <w:rFonts w:ascii="Times New Roman" w:hAnsi="Times New Roman" w:cs="Times New Roman"/>
                <w:sz w:val="24"/>
                <w:szCs w:val="24"/>
              </w:rPr>
              <w:t>。</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表7-</w:t>
            </w:r>
            <w:r>
              <w:rPr>
                <w:rFonts w:hint="eastAsia" w:ascii="Times New Roman" w:hAnsi="Times New Roman" w:cs="Times New Roman"/>
                <w:b/>
                <w:sz w:val="24"/>
                <w:szCs w:val="24"/>
                <w:lang w:val="en-US" w:eastAsia="zh-CN"/>
              </w:rPr>
              <w:t>4</w:t>
            </w:r>
            <w:r>
              <w:rPr>
                <w:rFonts w:ascii="Times New Roman" w:hAnsi="Times New Roman" w:cs="Times New Roman"/>
                <w:b/>
                <w:sz w:val="24"/>
                <w:szCs w:val="24"/>
              </w:rPr>
              <w:t xml:space="preserve"> 倍频带噪声的大气吸收衰减系数</w:t>
            </w:r>
          </w:p>
          <w:tbl>
            <w:tblPr>
              <w:tblStyle w:val="15"/>
              <w:tblW w:w="7831" w:type="dxa"/>
              <w:jc w:val="center"/>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24"/>
              <w:gridCol w:w="877"/>
              <w:gridCol w:w="791"/>
              <w:gridCol w:w="792"/>
              <w:gridCol w:w="791"/>
              <w:gridCol w:w="792"/>
              <w:gridCol w:w="792"/>
              <w:gridCol w:w="791"/>
              <w:gridCol w:w="792"/>
              <w:gridCol w:w="7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28" w:hRule="atLeast"/>
                <w:jc w:val="center"/>
              </w:trPr>
              <w:tc>
                <w:tcPr>
                  <w:tcW w:w="624" w:type="dxa"/>
                  <w:vMerge w:val="restart"/>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温度</w:t>
                  </w:r>
                </w:p>
                <w:p>
                  <w:pPr>
                    <w:pStyle w:val="12"/>
                    <w:jc w:val="center"/>
                    <w:rPr>
                      <w:rFonts w:ascii="Times New Roman" w:hAnsi="Times New Roman" w:cs="Times New Roman"/>
                      <w:b w:val="0"/>
                      <w:bCs w:val="0"/>
                      <w:sz w:val="21"/>
                      <w:szCs w:val="21"/>
                    </w:rPr>
                  </w:pPr>
                  <w:r>
                    <w:rPr>
                      <w:rFonts w:ascii="Times New Roman" w:hAnsi="Times New Roman" w:cs="Times New Roman"/>
                      <w:sz w:val="21"/>
                      <w:szCs w:val="21"/>
                    </w:rPr>
                    <w:t>℃</w:t>
                  </w:r>
                </w:p>
              </w:tc>
              <w:tc>
                <w:tcPr>
                  <w:tcW w:w="877" w:type="dxa"/>
                  <w:vMerge w:val="restart"/>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相对湿度%</w:t>
                  </w:r>
                </w:p>
              </w:tc>
              <w:tc>
                <w:tcPr>
                  <w:tcW w:w="6330" w:type="dxa"/>
                  <w:gridSpan w:val="8"/>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大气吸收衰减系数a，dB/km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28" w:hRule="atLeast"/>
                <w:jc w:val="center"/>
              </w:trPr>
              <w:tc>
                <w:tcPr>
                  <w:tcW w:w="624" w:type="dxa"/>
                  <w:vMerge w:val="continue"/>
                  <w:shd w:val="clear" w:color="auto" w:fill="auto"/>
                  <w:vAlign w:val="center"/>
                </w:tcPr>
                <w:p>
                  <w:pPr>
                    <w:pStyle w:val="12"/>
                    <w:jc w:val="center"/>
                    <w:rPr>
                      <w:rFonts w:ascii="Times New Roman" w:hAnsi="Times New Roman" w:cs="Times New Roman"/>
                      <w:b w:val="0"/>
                      <w:bCs w:val="0"/>
                      <w:sz w:val="21"/>
                      <w:szCs w:val="21"/>
                    </w:rPr>
                  </w:pPr>
                </w:p>
              </w:tc>
              <w:tc>
                <w:tcPr>
                  <w:tcW w:w="877" w:type="dxa"/>
                  <w:vMerge w:val="continue"/>
                  <w:shd w:val="clear" w:color="auto" w:fill="auto"/>
                  <w:vAlign w:val="center"/>
                </w:tcPr>
                <w:p>
                  <w:pPr>
                    <w:pStyle w:val="12"/>
                    <w:jc w:val="center"/>
                    <w:rPr>
                      <w:rFonts w:ascii="Times New Roman" w:hAnsi="Times New Roman" w:cs="Times New Roman"/>
                      <w:b w:val="0"/>
                      <w:bCs w:val="0"/>
                      <w:sz w:val="21"/>
                      <w:szCs w:val="21"/>
                    </w:rPr>
                  </w:pPr>
                </w:p>
              </w:tc>
              <w:tc>
                <w:tcPr>
                  <w:tcW w:w="6330" w:type="dxa"/>
                  <w:gridSpan w:val="8"/>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倍频带中心频率Hz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28" w:hRule="atLeast"/>
                <w:jc w:val="center"/>
              </w:trPr>
              <w:tc>
                <w:tcPr>
                  <w:tcW w:w="624" w:type="dxa"/>
                  <w:vMerge w:val="continue"/>
                  <w:shd w:val="clear" w:color="auto" w:fill="auto"/>
                  <w:vAlign w:val="center"/>
                </w:tcPr>
                <w:p>
                  <w:pPr>
                    <w:pStyle w:val="12"/>
                    <w:jc w:val="center"/>
                    <w:rPr>
                      <w:rFonts w:ascii="Times New Roman" w:hAnsi="Times New Roman" w:cs="Times New Roman"/>
                      <w:b w:val="0"/>
                      <w:bCs w:val="0"/>
                      <w:sz w:val="21"/>
                      <w:szCs w:val="21"/>
                    </w:rPr>
                  </w:pPr>
                </w:p>
              </w:tc>
              <w:tc>
                <w:tcPr>
                  <w:tcW w:w="877" w:type="dxa"/>
                  <w:vMerge w:val="continue"/>
                  <w:shd w:val="clear" w:color="auto" w:fill="auto"/>
                  <w:vAlign w:val="center"/>
                </w:tcPr>
                <w:p>
                  <w:pPr>
                    <w:pStyle w:val="12"/>
                    <w:jc w:val="center"/>
                    <w:rPr>
                      <w:rFonts w:ascii="Times New Roman" w:hAnsi="Times New Roman" w:cs="Times New Roman"/>
                      <w:b w:val="0"/>
                      <w:bCs w:val="0"/>
                      <w:sz w:val="21"/>
                      <w:szCs w:val="21"/>
                    </w:rPr>
                  </w:pPr>
                </w:p>
              </w:tc>
              <w:tc>
                <w:tcPr>
                  <w:tcW w:w="791" w:type="dxa"/>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63</w:t>
                  </w:r>
                </w:p>
              </w:tc>
              <w:tc>
                <w:tcPr>
                  <w:tcW w:w="792" w:type="dxa"/>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125</w:t>
                  </w:r>
                </w:p>
              </w:tc>
              <w:tc>
                <w:tcPr>
                  <w:tcW w:w="791" w:type="dxa"/>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250</w:t>
                  </w:r>
                </w:p>
              </w:tc>
              <w:tc>
                <w:tcPr>
                  <w:tcW w:w="792" w:type="dxa"/>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500</w:t>
                  </w:r>
                </w:p>
              </w:tc>
              <w:tc>
                <w:tcPr>
                  <w:tcW w:w="792" w:type="dxa"/>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1000</w:t>
                  </w:r>
                </w:p>
              </w:tc>
              <w:tc>
                <w:tcPr>
                  <w:tcW w:w="791" w:type="dxa"/>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2000</w:t>
                  </w:r>
                </w:p>
              </w:tc>
              <w:tc>
                <w:tcPr>
                  <w:tcW w:w="792" w:type="dxa"/>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4000</w:t>
                  </w:r>
                </w:p>
              </w:tc>
              <w:tc>
                <w:tcPr>
                  <w:tcW w:w="789" w:type="dxa"/>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0" w:hRule="atLeast"/>
                <w:jc w:val="center"/>
              </w:trPr>
              <w:tc>
                <w:tcPr>
                  <w:tcW w:w="624"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10</w:t>
                  </w:r>
                </w:p>
              </w:tc>
              <w:tc>
                <w:tcPr>
                  <w:tcW w:w="877"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70</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0.1</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0.4</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1.0</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1.9</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3.7</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9.7</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32.8</w:t>
                  </w:r>
                </w:p>
              </w:tc>
              <w:tc>
                <w:tcPr>
                  <w:tcW w:w="789"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117.0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0" w:hRule="atLeast"/>
                <w:jc w:val="center"/>
              </w:trPr>
              <w:tc>
                <w:tcPr>
                  <w:tcW w:w="624"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20</w:t>
                  </w:r>
                </w:p>
              </w:tc>
              <w:tc>
                <w:tcPr>
                  <w:tcW w:w="877"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70</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0.1</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0.3</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1.1</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2.8</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5.0</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9.0</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22.9</w:t>
                  </w:r>
                </w:p>
              </w:tc>
              <w:tc>
                <w:tcPr>
                  <w:tcW w:w="789"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76.6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0" w:hRule="atLeast"/>
                <w:jc w:val="center"/>
              </w:trPr>
              <w:tc>
                <w:tcPr>
                  <w:tcW w:w="624"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30</w:t>
                  </w:r>
                </w:p>
              </w:tc>
              <w:tc>
                <w:tcPr>
                  <w:tcW w:w="877"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70</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0.1</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0.3</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1.0</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3.1</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7.4</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12.7</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23.1</w:t>
                  </w:r>
                </w:p>
              </w:tc>
              <w:tc>
                <w:tcPr>
                  <w:tcW w:w="789"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59.3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0" w:hRule="atLeast"/>
                <w:jc w:val="center"/>
              </w:trPr>
              <w:tc>
                <w:tcPr>
                  <w:tcW w:w="624"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15</w:t>
                  </w:r>
                </w:p>
              </w:tc>
              <w:tc>
                <w:tcPr>
                  <w:tcW w:w="877"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20</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0.3</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0.6</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1.2</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2.7</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8.2</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28.2</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28.8</w:t>
                  </w:r>
                </w:p>
              </w:tc>
              <w:tc>
                <w:tcPr>
                  <w:tcW w:w="789"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0" w:hRule="atLeast"/>
                <w:jc w:val="center"/>
              </w:trPr>
              <w:tc>
                <w:tcPr>
                  <w:tcW w:w="624"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15</w:t>
                  </w:r>
                </w:p>
              </w:tc>
              <w:tc>
                <w:tcPr>
                  <w:tcW w:w="877"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50</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0.1</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0.5</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1.2</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2.2</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4.2</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10.8</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36.2</w:t>
                  </w:r>
                </w:p>
              </w:tc>
              <w:tc>
                <w:tcPr>
                  <w:tcW w:w="789"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129.0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0" w:hRule="atLeast"/>
                <w:jc w:val="center"/>
              </w:trPr>
              <w:tc>
                <w:tcPr>
                  <w:tcW w:w="624"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15</w:t>
                  </w:r>
                </w:p>
              </w:tc>
              <w:tc>
                <w:tcPr>
                  <w:tcW w:w="877"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70</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0.105</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0.381</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1.13</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2.36</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4.08</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8.75</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2.64</w:t>
                  </w:r>
                </w:p>
              </w:tc>
              <w:tc>
                <w:tcPr>
                  <w:tcW w:w="789"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93.7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94" w:hRule="atLeast"/>
                <w:jc w:val="center"/>
              </w:trPr>
              <w:tc>
                <w:tcPr>
                  <w:tcW w:w="624"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15</w:t>
                  </w:r>
                </w:p>
              </w:tc>
              <w:tc>
                <w:tcPr>
                  <w:tcW w:w="877"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80</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0.1</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0.3</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1.1</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2.4</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4.1</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8.3</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23.7</w:t>
                  </w:r>
                </w:p>
              </w:tc>
              <w:tc>
                <w:tcPr>
                  <w:tcW w:w="789"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82.8</w:t>
                  </w:r>
                </w:p>
              </w:tc>
            </w:tr>
          </w:tbl>
          <w:p>
            <w:pPr>
              <w:spacing w:line="360" w:lineRule="auto"/>
              <w:ind w:firstLine="472" w:firstLineChars="200"/>
              <w:rPr>
                <w:rFonts w:ascii="Times New Roman" w:hAnsi="Times New Roman" w:cs="Times New Roman"/>
                <w:bCs/>
                <w:spacing w:val="-2"/>
                <w:sz w:val="24"/>
                <w:szCs w:val="24"/>
              </w:rPr>
            </w:pPr>
            <w:r>
              <w:rPr>
                <w:rFonts w:ascii="Times New Roman" w:hAnsi="Times New Roman" w:cs="Times New Roman"/>
                <w:bCs/>
                <w:spacing w:val="-2"/>
                <w:sz w:val="24"/>
                <w:szCs w:val="24"/>
              </w:rPr>
              <w:t>（3）噪声源强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企业噪声源强主要为设备产生的机械噪声，全厂噪声源情况见表7-</w:t>
            </w:r>
            <w:r>
              <w:rPr>
                <w:rFonts w:hint="eastAsia" w:ascii="Times New Roman" w:hAnsi="Times New Roman" w:cs="Times New Roman"/>
                <w:sz w:val="24"/>
                <w:szCs w:val="24"/>
                <w:lang w:val="en-US" w:eastAsia="zh-CN"/>
              </w:rPr>
              <w:t>5</w:t>
            </w:r>
            <w:r>
              <w:rPr>
                <w:rFonts w:ascii="Times New Roman" w:hAnsi="Times New Roman" w:cs="Times New Roman"/>
                <w:sz w:val="24"/>
                <w:szCs w:val="24"/>
              </w:rPr>
              <w:t>。</w:t>
            </w:r>
          </w:p>
          <w:p>
            <w:pPr>
              <w:jc w:val="center"/>
              <w:rPr>
                <w:rFonts w:ascii="Times New Roman" w:hAnsi="Times New Roman" w:cs="Times New Roman"/>
                <w:b/>
                <w:sz w:val="24"/>
                <w:szCs w:val="24"/>
              </w:rPr>
            </w:pPr>
            <w:r>
              <w:rPr>
                <w:rFonts w:ascii="Times New Roman" w:hAnsi="Times New Roman" w:cs="Times New Roman"/>
                <w:b/>
                <w:sz w:val="24"/>
                <w:szCs w:val="24"/>
              </w:rPr>
              <w:t>表7-</w:t>
            </w:r>
            <w:r>
              <w:rPr>
                <w:rFonts w:hint="eastAsia" w:ascii="Times New Roman" w:hAnsi="Times New Roman" w:cs="Times New Roman"/>
                <w:b/>
                <w:sz w:val="24"/>
                <w:szCs w:val="24"/>
                <w:lang w:val="en-US" w:eastAsia="zh-CN"/>
              </w:rPr>
              <w:t>5</w:t>
            </w:r>
            <w:r>
              <w:rPr>
                <w:rFonts w:ascii="Times New Roman" w:hAnsi="Times New Roman" w:cs="Times New Roman"/>
                <w:b/>
                <w:sz w:val="24"/>
                <w:szCs w:val="24"/>
              </w:rPr>
              <w:t xml:space="preserve"> 主要噪声源情况</w:t>
            </w:r>
          </w:p>
          <w:tbl>
            <w:tblPr>
              <w:tblStyle w:val="15"/>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2359"/>
              <w:gridCol w:w="1548"/>
              <w:gridCol w:w="1932"/>
              <w:gridCol w:w="888"/>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359"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噪声源</w:t>
                  </w:r>
                </w:p>
              </w:tc>
              <w:tc>
                <w:tcPr>
                  <w:tcW w:w="154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数量（个/台）</w:t>
                  </w:r>
                </w:p>
              </w:tc>
              <w:tc>
                <w:tcPr>
                  <w:tcW w:w="1932"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单台等效声级（dB（A））</w:t>
                  </w:r>
                </w:p>
              </w:tc>
              <w:tc>
                <w:tcPr>
                  <w:tcW w:w="88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位置</w:t>
                  </w:r>
                </w:p>
              </w:tc>
              <w:tc>
                <w:tcPr>
                  <w:tcW w:w="973"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混合噪声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3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bidi="ar"/>
                    </w:rPr>
                    <w:t>减震器拧紧冲铆机</w:t>
                  </w: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 w:val="21"/>
                      <w:szCs w:val="21"/>
                      <w:lang w:eastAsia="zh-CN"/>
                    </w:rPr>
                  </w:pPr>
                  <w:r>
                    <w:rPr>
                      <w:rStyle w:val="18"/>
                      <w:rFonts w:hint="default" w:ascii="Times New Roman" w:hAnsi="Times New Roman" w:eastAsia="宋体" w:cs="Times New Roman"/>
                      <w:b w:val="0"/>
                      <w:color w:val="auto"/>
                      <w:sz w:val="21"/>
                      <w:szCs w:val="21"/>
                      <w:lang w:val="en-US" w:eastAsia="zh-CN" w:bidi="ar"/>
                    </w:rPr>
                    <w:t>1</w:t>
                  </w:r>
                </w:p>
              </w:tc>
              <w:tc>
                <w:tcPr>
                  <w:tcW w:w="1932"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75</w:t>
                  </w:r>
                </w:p>
              </w:tc>
              <w:tc>
                <w:tcPr>
                  <w:tcW w:w="88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室内</w:t>
                  </w:r>
                </w:p>
              </w:tc>
              <w:tc>
                <w:tcPr>
                  <w:tcW w:w="973" w:type="dxa"/>
                  <w:vMerge w:val="restart"/>
                  <w:tcBorders>
                    <w:top w:val="single" w:color="auto" w:sz="4" w:space="0"/>
                    <w:left w:val="nil"/>
                    <w:right w:val="single" w:color="auto" w:sz="4" w:space="0"/>
                  </w:tcBorders>
                  <w:shd w:val="clear" w:color="auto" w:fill="auto"/>
                  <w:vAlign w:val="center"/>
                </w:tcPr>
                <w:p>
                  <w:pPr>
                    <w:pStyle w:val="23"/>
                    <w:widowControl/>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bidi="ar"/>
                    </w:rPr>
                    <w:t>切割机</w:t>
                  </w: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 w:val="21"/>
                      <w:szCs w:val="21"/>
                    </w:rPr>
                  </w:pPr>
                  <w:r>
                    <w:rPr>
                      <w:rStyle w:val="18"/>
                      <w:rFonts w:hint="eastAsia" w:ascii="Times New Roman" w:hAnsi="Times New Roman" w:eastAsia="宋体" w:cs="Times New Roman"/>
                      <w:b w:val="0"/>
                      <w:color w:val="auto"/>
                      <w:sz w:val="21"/>
                      <w:szCs w:val="21"/>
                      <w:lang w:val="en-US" w:eastAsia="zh-CN" w:bidi="ar"/>
                    </w:rPr>
                    <w:t>3</w:t>
                  </w:r>
                </w:p>
              </w:tc>
              <w:tc>
                <w:tcPr>
                  <w:tcW w:w="1932"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w:t>
                  </w:r>
                </w:p>
              </w:tc>
              <w:tc>
                <w:tcPr>
                  <w:tcW w:w="88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室内</w:t>
                  </w:r>
                </w:p>
              </w:tc>
              <w:tc>
                <w:tcPr>
                  <w:tcW w:w="973" w:type="dxa"/>
                  <w:vMerge w:val="continue"/>
                  <w:tcBorders>
                    <w:left w:val="nil"/>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p>
              </w:tc>
            </w:tr>
          </w:tbl>
          <w:p>
            <w:pPr>
              <w:spacing w:line="360" w:lineRule="auto"/>
              <w:ind w:firstLine="472" w:firstLineChars="200"/>
              <w:rPr>
                <w:rFonts w:ascii="Times New Roman" w:hAnsi="Times New Roman" w:cs="Times New Roman"/>
                <w:bCs/>
                <w:spacing w:val="-2"/>
                <w:sz w:val="24"/>
                <w:szCs w:val="24"/>
              </w:rPr>
            </w:pPr>
            <w:r>
              <w:rPr>
                <w:rFonts w:ascii="Times New Roman" w:hAnsi="Times New Roman" w:cs="Times New Roman"/>
                <w:bCs/>
                <w:spacing w:val="-2"/>
                <w:sz w:val="24"/>
                <w:szCs w:val="24"/>
              </w:rPr>
              <w:t>（4）预测结果与评价</w:t>
            </w:r>
          </w:p>
          <w:p>
            <w:pPr>
              <w:spacing w:line="360" w:lineRule="auto"/>
              <w:ind w:firstLine="480" w:firstLineChars="200"/>
              <w:jc w:val="left"/>
              <w:rPr>
                <w:rFonts w:hint="eastAsia" w:ascii="Times New Roman" w:hAnsi="Times New Roman" w:cs="Times New Roman" w:eastAsiaTheme="minorEastAsia"/>
                <w:b/>
                <w:sz w:val="24"/>
                <w:szCs w:val="24"/>
                <w:lang w:eastAsia="zh-CN"/>
              </w:rPr>
            </w:pPr>
            <w:r>
              <w:rPr>
                <w:rFonts w:ascii="Times New Roman" w:hAnsi="Times New Roman" w:cs="Times New Roman"/>
                <w:sz w:val="24"/>
                <w:szCs w:val="24"/>
              </w:rPr>
              <w:t>本项目噪声影响预测主要为运营期对各厂界</w:t>
            </w:r>
            <w:r>
              <w:rPr>
                <w:rFonts w:hint="eastAsia" w:ascii="Times New Roman" w:hAnsi="Times New Roman" w:eastAsia="宋体" w:cs="Times New Roman"/>
                <w:color w:val="auto"/>
                <w:sz w:val="24"/>
                <w:lang w:val="en-US" w:eastAsia="zh-CN" w:bidi="ar"/>
              </w:rPr>
              <w:t>及藤树科</w:t>
            </w:r>
            <w:r>
              <w:rPr>
                <w:rFonts w:ascii="Times New Roman" w:hAnsi="Times New Roman" w:cs="Times New Roman"/>
                <w:sz w:val="24"/>
                <w:szCs w:val="24"/>
              </w:rPr>
              <w:t>的噪声影响，取现状监测中最大值最为预测的本底值</w:t>
            </w:r>
            <w:r>
              <w:rPr>
                <w:rFonts w:hint="eastAsia" w:ascii="Times New Roman" w:hAnsi="Times New Roman" w:cs="Times New Roman"/>
                <w:sz w:val="24"/>
                <w:szCs w:val="24"/>
                <w:lang w:eastAsia="zh-CN"/>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各厂界噪声预测结果见表7-</w:t>
            </w:r>
            <w:r>
              <w:rPr>
                <w:rFonts w:hint="eastAsia" w:ascii="Times New Roman" w:hAnsi="Times New Roman" w:cs="Times New Roman"/>
                <w:sz w:val="24"/>
                <w:szCs w:val="24"/>
                <w:lang w:val="en-US" w:eastAsia="zh-CN"/>
              </w:rPr>
              <w:t>6</w:t>
            </w:r>
            <w:r>
              <w:rPr>
                <w:rFonts w:ascii="Times New Roman" w:hAnsi="Times New Roman" w:cs="Times New Roman"/>
                <w:sz w:val="24"/>
                <w:szCs w:val="24"/>
              </w:rPr>
              <w:t>。</w:t>
            </w:r>
          </w:p>
          <w:p>
            <w:pPr>
              <w:jc w:val="center"/>
              <w:rPr>
                <w:rFonts w:ascii="Times New Roman" w:hAnsi="Times New Roman" w:cs="Times New Roman"/>
                <w:b/>
                <w:sz w:val="24"/>
                <w:szCs w:val="24"/>
              </w:rPr>
            </w:pPr>
            <w:r>
              <w:rPr>
                <w:rFonts w:ascii="Times New Roman" w:hAnsi="Times New Roman" w:cs="Times New Roman"/>
                <w:b/>
                <w:sz w:val="24"/>
                <w:szCs w:val="24"/>
              </w:rPr>
              <w:t>表7-</w:t>
            </w:r>
            <w:r>
              <w:rPr>
                <w:rFonts w:hint="eastAsia" w:ascii="Times New Roman" w:hAnsi="Times New Roman" w:cs="Times New Roman"/>
                <w:b/>
                <w:sz w:val="24"/>
                <w:szCs w:val="24"/>
                <w:lang w:val="en-US" w:eastAsia="zh-CN"/>
              </w:rPr>
              <w:t>6</w:t>
            </w:r>
            <w:r>
              <w:rPr>
                <w:rFonts w:ascii="Times New Roman" w:hAnsi="Times New Roman" w:cs="Times New Roman"/>
                <w:b/>
                <w:sz w:val="24"/>
                <w:szCs w:val="24"/>
              </w:rPr>
              <w:t>噪声预测结果  单位：dB(A)</w:t>
            </w:r>
          </w:p>
          <w:tbl>
            <w:tblPr>
              <w:tblStyle w:val="15"/>
              <w:tblW w:w="830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34"/>
              <w:gridCol w:w="879"/>
              <w:gridCol w:w="1027"/>
              <w:gridCol w:w="1342"/>
              <w:gridCol w:w="1342"/>
              <w:gridCol w:w="1342"/>
              <w:gridCol w:w="13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5" w:hRule="atLeast"/>
              </w:trPr>
              <w:tc>
                <w:tcPr>
                  <w:tcW w:w="1913" w:type="dxa"/>
                  <w:gridSpan w:val="2"/>
                  <w:shd w:val="clear" w:color="auto" w:fill="auto"/>
                  <w:vAlign w:val="center"/>
                </w:tcPr>
                <w:p>
                  <w:pPr>
                    <w:spacing w:line="240" w:lineRule="atLeast"/>
                    <w:jc w:val="center"/>
                    <w:rPr>
                      <w:rFonts w:ascii="Times New Roman" w:hAnsi="Times New Roman" w:cs="Times New Roman"/>
                      <w:b/>
                      <w:sz w:val="21"/>
                      <w:szCs w:val="21"/>
                    </w:rPr>
                  </w:pPr>
                  <w:r>
                    <w:rPr>
                      <w:rFonts w:ascii="Times New Roman" w:hAnsi="Times New Roman" w:cs="Times New Roman"/>
                      <w:b/>
                      <w:sz w:val="21"/>
                      <w:szCs w:val="21"/>
                    </w:rPr>
                    <w:t>预测点</w:t>
                  </w:r>
                </w:p>
              </w:tc>
              <w:tc>
                <w:tcPr>
                  <w:tcW w:w="1027" w:type="dxa"/>
                  <w:shd w:val="clear" w:color="auto" w:fill="auto"/>
                  <w:vAlign w:val="center"/>
                </w:tcPr>
                <w:p>
                  <w:pPr>
                    <w:spacing w:line="240" w:lineRule="atLeast"/>
                    <w:jc w:val="center"/>
                    <w:rPr>
                      <w:rFonts w:ascii="Times New Roman" w:hAnsi="Times New Roman" w:cs="Times New Roman"/>
                      <w:b/>
                      <w:sz w:val="21"/>
                      <w:szCs w:val="21"/>
                    </w:rPr>
                  </w:pPr>
                  <w:r>
                    <w:rPr>
                      <w:rFonts w:ascii="Times New Roman" w:hAnsi="Times New Roman" w:cs="Times New Roman"/>
                      <w:b/>
                      <w:sz w:val="21"/>
                      <w:szCs w:val="21"/>
                    </w:rPr>
                    <w:t>影响值</w:t>
                  </w:r>
                </w:p>
              </w:tc>
              <w:tc>
                <w:tcPr>
                  <w:tcW w:w="1342" w:type="dxa"/>
                  <w:shd w:val="clear" w:color="auto" w:fill="auto"/>
                  <w:vAlign w:val="center"/>
                </w:tcPr>
                <w:p>
                  <w:pPr>
                    <w:spacing w:line="240" w:lineRule="atLeast"/>
                    <w:jc w:val="center"/>
                    <w:rPr>
                      <w:rFonts w:ascii="Times New Roman" w:hAnsi="Times New Roman" w:cs="Times New Roman"/>
                      <w:b/>
                      <w:sz w:val="21"/>
                      <w:szCs w:val="21"/>
                    </w:rPr>
                  </w:pPr>
                  <w:r>
                    <w:rPr>
                      <w:rFonts w:ascii="Times New Roman" w:hAnsi="Times New Roman" w:cs="Times New Roman"/>
                      <w:b/>
                      <w:sz w:val="21"/>
                      <w:szCs w:val="21"/>
                    </w:rPr>
                    <w:t>本底值（昼间）</w:t>
                  </w:r>
                </w:p>
              </w:tc>
              <w:tc>
                <w:tcPr>
                  <w:tcW w:w="1342" w:type="dxa"/>
                  <w:shd w:val="clear" w:color="auto" w:fill="auto"/>
                  <w:vAlign w:val="center"/>
                </w:tcPr>
                <w:p>
                  <w:pPr>
                    <w:spacing w:line="240" w:lineRule="atLeast"/>
                    <w:jc w:val="center"/>
                    <w:rPr>
                      <w:rFonts w:ascii="Times New Roman" w:hAnsi="Times New Roman" w:cs="Times New Roman"/>
                      <w:b/>
                      <w:sz w:val="21"/>
                      <w:szCs w:val="21"/>
                    </w:rPr>
                  </w:pPr>
                  <w:r>
                    <w:rPr>
                      <w:rFonts w:ascii="Times New Roman" w:hAnsi="Times New Roman" w:cs="Times New Roman"/>
                      <w:b/>
                      <w:sz w:val="21"/>
                      <w:szCs w:val="21"/>
                    </w:rPr>
                    <w:t>预测值（昼间）</w:t>
                  </w:r>
                </w:p>
              </w:tc>
              <w:tc>
                <w:tcPr>
                  <w:tcW w:w="1342" w:type="dxa"/>
                  <w:shd w:val="clear" w:color="auto" w:fill="auto"/>
                  <w:vAlign w:val="center"/>
                </w:tcPr>
                <w:p>
                  <w:pPr>
                    <w:spacing w:line="240" w:lineRule="atLeast"/>
                    <w:jc w:val="center"/>
                    <w:rPr>
                      <w:rFonts w:ascii="Times New Roman" w:hAnsi="Times New Roman" w:cs="Times New Roman"/>
                      <w:b/>
                      <w:sz w:val="21"/>
                      <w:szCs w:val="21"/>
                    </w:rPr>
                  </w:pPr>
                  <w:r>
                    <w:rPr>
                      <w:rFonts w:ascii="Times New Roman" w:hAnsi="Times New Roman" w:cs="Times New Roman"/>
                      <w:b/>
                      <w:sz w:val="21"/>
                      <w:szCs w:val="21"/>
                    </w:rPr>
                    <w:t>标准值</w:t>
                  </w:r>
                </w:p>
              </w:tc>
              <w:tc>
                <w:tcPr>
                  <w:tcW w:w="1342" w:type="dxa"/>
                  <w:shd w:val="clear" w:color="auto" w:fill="auto"/>
                  <w:vAlign w:val="center"/>
                </w:tcPr>
                <w:p>
                  <w:pPr>
                    <w:spacing w:line="240" w:lineRule="atLeast"/>
                    <w:jc w:val="center"/>
                    <w:rPr>
                      <w:rFonts w:ascii="Times New Roman" w:hAnsi="Times New Roman" w:cs="Times New Roman"/>
                      <w:b/>
                      <w:sz w:val="21"/>
                      <w:szCs w:val="21"/>
                    </w:rPr>
                  </w:pPr>
                  <w:r>
                    <w:rPr>
                      <w:rFonts w:ascii="Times New Roman" w:hAnsi="Times New Roman" w:cs="Times New Roman"/>
                      <w:b/>
                      <w:sz w:val="21"/>
                      <w:szCs w:val="21"/>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5" w:hRule="atLeast"/>
              </w:trPr>
              <w:tc>
                <w:tcPr>
                  <w:tcW w:w="1034" w:type="dxa"/>
                  <w:shd w:val="clear" w:color="auto" w:fill="auto"/>
                  <w:vAlign w:val="center"/>
                </w:tcPr>
                <w:p>
                  <w:pPr>
                    <w:spacing w:line="240" w:lineRule="atLeast"/>
                    <w:jc w:val="center"/>
                    <w:rPr>
                      <w:rFonts w:hint="eastAsia" w:ascii="Times New Roman" w:hAnsi="Times New Roman" w:cs="Times New Roman" w:eastAsiaTheme="minorEastAsia"/>
                      <w:sz w:val="21"/>
                      <w:szCs w:val="21"/>
                      <w:lang w:eastAsia="zh-CN"/>
                    </w:rPr>
                  </w:pPr>
                  <w:r>
                    <w:rPr>
                      <w:rFonts w:ascii="Times New Roman" w:hAnsi="Times New Roman" w:cs="Times New Roman"/>
                      <w:sz w:val="21"/>
                      <w:szCs w:val="21"/>
                    </w:rPr>
                    <w:t>N</w:t>
                  </w:r>
                  <w:r>
                    <w:rPr>
                      <w:rFonts w:hint="eastAsia" w:ascii="Times New Roman" w:hAnsi="Times New Roman" w:cs="Times New Roman"/>
                      <w:sz w:val="21"/>
                      <w:szCs w:val="21"/>
                      <w:lang w:val="en-US" w:eastAsia="zh-CN"/>
                    </w:rPr>
                    <w:t>1</w:t>
                  </w:r>
                </w:p>
              </w:tc>
              <w:tc>
                <w:tcPr>
                  <w:tcW w:w="879" w:type="dxa"/>
                  <w:shd w:val="clear" w:color="auto" w:fill="auto"/>
                  <w:vAlign w:val="center"/>
                </w:tcPr>
                <w:p>
                  <w:pPr>
                    <w:spacing w:line="240" w:lineRule="atLeast"/>
                    <w:jc w:val="center"/>
                    <w:rPr>
                      <w:rFonts w:ascii="Times New Roman" w:hAnsi="Times New Roman" w:cs="Times New Roman"/>
                      <w:sz w:val="21"/>
                      <w:szCs w:val="21"/>
                    </w:rPr>
                  </w:pPr>
                  <w:r>
                    <w:rPr>
                      <w:rFonts w:ascii="Times New Roman" w:hAnsi="Times New Roman" w:cs="Times New Roman"/>
                      <w:sz w:val="21"/>
                      <w:szCs w:val="21"/>
                    </w:rPr>
                    <w:t>昼间</w:t>
                  </w:r>
                </w:p>
              </w:tc>
              <w:tc>
                <w:tcPr>
                  <w:tcW w:w="1027" w:type="dxa"/>
                  <w:shd w:val="clear" w:color="auto" w:fill="auto"/>
                  <w:vAlign w:val="center"/>
                </w:tcPr>
                <w:p>
                  <w:pPr>
                    <w:jc w:val="center"/>
                    <w:rPr>
                      <w:rFonts w:hint="default"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39.5</w:t>
                  </w:r>
                </w:p>
              </w:tc>
              <w:tc>
                <w:tcPr>
                  <w:tcW w:w="1342" w:type="dxa"/>
                  <w:shd w:val="clear" w:color="auto" w:fill="auto"/>
                  <w:vAlign w:val="center"/>
                </w:tcPr>
                <w:p>
                  <w:pPr>
                    <w:jc w:val="center"/>
                    <w:rPr>
                      <w:rFonts w:hint="default"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45.2</w:t>
                  </w:r>
                </w:p>
              </w:tc>
              <w:tc>
                <w:tcPr>
                  <w:tcW w:w="1342" w:type="dxa"/>
                  <w:shd w:val="clear" w:color="auto" w:fill="auto"/>
                  <w:vAlign w:val="center"/>
                </w:tcPr>
                <w:p>
                  <w:pPr>
                    <w:jc w:val="center"/>
                    <w:rPr>
                      <w:rFonts w:hint="eastAsia"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46.2</w:t>
                  </w:r>
                </w:p>
              </w:tc>
              <w:tc>
                <w:tcPr>
                  <w:tcW w:w="1342"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60</w:t>
                  </w:r>
                </w:p>
              </w:tc>
              <w:tc>
                <w:tcPr>
                  <w:tcW w:w="1342" w:type="dxa"/>
                  <w:shd w:val="clear" w:color="auto" w:fill="auto"/>
                  <w:vAlign w:val="center"/>
                </w:tcPr>
                <w:p>
                  <w:pPr>
                    <w:spacing w:line="240" w:lineRule="atLeast"/>
                    <w:jc w:val="center"/>
                    <w:rPr>
                      <w:rFonts w:ascii="Times New Roman" w:hAnsi="Times New Roman" w:cs="Times New Roman"/>
                      <w:sz w:val="21"/>
                      <w:szCs w:val="21"/>
                    </w:rPr>
                  </w:pPr>
                  <w:r>
                    <w:rPr>
                      <w:rFonts w:ascii="Times New Roman" w:hAnsi="Times New Roman" w:cs="Times New Roman"/>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5" w:hRule="atLeast"/>
              </w:trPr>
              <w:tc>
                <w:tcPr>
                  <w:tcW w:w="1034" w:type="dxa"/>
                  <w:shd w:val="clear" w:color="auto" w:fill="auto"/>
                  <w:vAlign w:val="center"/>
                </w:tcPr>
                <w:p>
                  <w:pPr>
                    <w:spacing w:line="240" w:lineRule="atLeast"/>
                    <w:jc w:val="center"/>
                    <w:rPr>
                      <w:rFonts w:hint="eastAsia" w:ascii="Times New Roman" w:hAnsi="Times New Roman" w:cs="Times New Roman" w:eastAsiaTheme="minorEastAsia"/>
                      <w:sz w:val="21"/>
                      <w:szCs w:val="21"/>
                      <w:lang w:val="en-US" w:eastAsia="zh-CN"/>
                    </w:rPr>
                  </w:pPr>
                  <w:r>
                    <w:rPr>
                      <w:rFonts w:ascii="Times New Roman" w:hAnsi="Times New Roman" w:cs="Times New Roman"/>
                      <w:sz w:val="21"/>
                      <w:szCs w:val="21"/>
                    </w:rPr>
                    <w:t>N</w:t>
                  </w:r>
                  <w:r>
                    <w:rPr>
                      <w:rFonts w:hint="eastAsia" w:ascii="Times New Roman" w:hAnsi="Times New Roman" w:cs="Times New Roman"/>
                      <w:sz w:val="21"/>
                      <w:szCs w:val="21"/>
                      <w:lang w:val="en-US" w:eastAsia="zh-CN"/>
                    </w:rPr>
                    <w:t>2</w:t>
                  </w:r>
                </w:p>
              </w:tc>
              <w:tc>
                <w:tcPr>
                  <w:tcW w:w="879" w:type="dxa"/>
                  <w:shd w:val="clear" w:color="auto" w:fill="auto"/>
                  <w:vAlign w:val="center"/>
                </w:tcPr>
                <w:p>
                  <w:pPr>
                    <w:spacing w:line="240" w:lineRule="atLeast"/>
                    <w:jc w:val="center"/>
                    <w:rPr>
                      <w:rFonts w:ascii="Times New Roman" w:hAnsi="Times New Roman" w:cs="Times New Roman"/>
                      <w:sz w:val="21"/>
                      <w:szCs w:val="21"/>
                    </w:rPr>
                  </w:pPr>
                  <w:r>
                    <w:rPr>
                      <w:rFonts w:ascii="Times New Roman" w:hAnsi="Times New Roman" w:cs="Times New Roman"/>
                      <w:sz w:val="21"/>
                      <w:szCs w:val="21"/>
                    </w:rPr>
                    <w:t>昼间</w:t>
                  </w:r>
                </w:p>
              </w:tc>
              <w:tc>
                <w:tcPr>
                  <w:tcW w:w="1027" w:type="dxa"/>
                  <w:shd w:val="clear" w:color="auto" w:fill="auto"/>
                  <w:vAlign w:val="center"/>
                </w:tcPr>
                <w:p>
                  <w:pPr>
                    <w:jc w:val="center"/>
                    <w:rPr>
                      <w:rFonts w:hint="eastAsia"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33.5</w:t>
                  </w:r>
                </w:p>
              </w:tc>
              <w:tc>
                <w:tcPr>
                  <w:tcW w:w="1342" w:type="dxa"/>
                  <w:shd w:val="clear" w:color="auto" w:fill="auto"/>
                  <w:vAlign w:val="center"/>
                </w:tcPr>
                <w:p>
                  <w:pPr>
                    <w:jc w:val="center"/>
                    <w:rPr>
                      <w:rFonts w:hint="default"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45.1</w:t>
                  </w:r>
                </w:p>
              </w:tc>
              <w:tc>
                <w:tcPr>
                  <w:tcW w:w="1342" w:type="dxa"/>
                  <w:shd w:val="clear" w:color="auto" w:fill="auto"/>
                  <w:vAlign w:val="center"/>
                </w:tcPr>
                <w:p>
                  <w:pPr>
                    <w:jc w:val="center"/>
                    <w:rPr>
                      <w:rFonts w:hint="default"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45.4</w:t>
                  </w:r>
                </w:p>
              </w:tc>
              <w:tc>
                <w:tcPr>
                  <w:tcW w:w="1342"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60</w:t>
                  </w:r>
                </w:p>
              </w:tc>
              <w:tc>
                <w:tcPr>
                  <w:tcW w:w="1342" w:type="dxa"/>
                  <w:shd w:val="clear" w:color="auto" w:fill="auto"/>
                  <w:vAlign w:val="center"/>
                </w:tcPr>
                <w:p>
                  <w:pPr>
                    <w:spacing w:line="240" w:lineRule="atLeast"/>
                    <w:jc w:val="center"/>
                    <w:rPr>
                      <w:rFonts w:ascii="Times New Roman" w:hAnsi="Times New Roman" w:cs="Times New Roman"/>
                      <w:sz w:val="21"/>
                      <w:szCs w:val="21"/>
                    </w:rPr>
                  </w:pPr>
                  <w:r>
                    <w:rPr>
                      <w:rFonts w:ascii="Times New Roman" w:hAnsi="Times New Roman" w:cs="Times New Roman"/>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5" w:hRule="atLeast"/>
              </w:trPr>
              <w:tc>
                <w:tcPr>
                  <w:tcW w:w="1034" w:type="dxa"/>
                  <w:shd w:val="clear" w:color="auto" w:fill="auto"/>
                  <w:vAlign w:val="center"/>
                </w:tcPr>
                <w:p>
                  <w:pPr>
                    <w:spacing w:line="240" w:lineRule="atLeast"/>
                    <w:jc w:val="center"/>
                    <w:rPr>
                      <w:rFonts w:hint="eastAsia" w:ascii="Times New Roman" w:hAnsi="Times New Roman" w:cs="Times New Roman" w:eastAsiaTheme="minorEastAsia"/>
                      <w:sz w:val="21"/>
                      <w:szCs w:val="21"/>
                      <w:lang w:val="en-US" w:eastAsia="zh-CN"/>
                    </w:rPr>
                  </w:pPr>
                  <w:r>
                    <w:rPr>
                      <w:rFonts w:ascii="Times New Roman" w:hAnsi="Times New Roman" w:cs="Times New Roman"/>
                      <w:sz w:val="21"/>
                      <w:szCs w:val="21"/>
                    </w:rPr>
                    <w:t>N</w:t>
                  </w:r>
                  <w:r>
                    <w:rPr>
                      <w:rFonts w:hint="eastAsia" w:ascii="Times New Roman" w:hAnsi="Times New Roman" w:cs="Times New Roman"/>
                      <w:sz w:val="21"/>
                      <w:szCs w:val="21"/>
                      <w:lang w:val="en-US" w:eastAsia="zh-CN"/>
                    </w:rPr>
                    <w:t>3</w:t>
                  </w:r>
                </w:p>
              </w:tc>
              <w:tc>
                <w:tcPr>
                  <w:tcW w:w="879" w:type="dxa"/>
                  <w:shd w:val="clear" w:color="auto" w:fill="auto"/>
                  <w:vAlign w:val="center"/>
                </w:tcPr>
                <w:p>
                  <w:pPr>
                    <w:spacing w:line="240" w:lineRule="atLeast"/>
                    <w:jc w:val="center"/>
                    <w:rPr>
                      <w:rFonts w:ascii="Times New Roman" w:hAnsi="Times New Roman" w:cs="Times New Roman"/>
                      <w:sz w:val="21"/>
                      <w:szCs w:val="21"/>
                    </w:rPr>
                  </w:pPr>
                  <w:r>
                    <w:rPr>
                      <w:rFonts w:ascii="Times New Roman" w:hAnsi="Times New Roman" w:cs="Times New Roman"/>
                      <w:sz w:val="21"/>
                      <w:szCs w:val="21"/>
                    </w:rPr>
                    <w:t>昼间</w:t>
                  </w:r>
                </w:p>
              </w:tc>
              <w:tc>
                <w:tcPr>
                  <w:tcW w:w="1027" w:type="dxa"/>
                  <w:shd w:val="clear" w:color="auto" w:fill="auto"/>
                  <w:vAlign w:val="center"/>
                </w:tcPr>
                <w:p>
                  <w:pPr>
                    <w:jc w:val="center"/>
                    <w:rPr>
                      <w:rFonts w:hint="eastAsia"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45.5</w:t>
                  </w:r>
                </w:p>
              </w:tc>
              <w:tc>
                <w:tcPr>
                  <w:tcW w:w="1342" w:type="dxa"/>
                  <w:shd w:val="clear" w:color="auto" w:fill="auto"/>
                  <w:vAlign w:val="center"/>
                </w:tcPr>
                <w:p>
                  <w:pPr>
                    <w:jc w:val="center"/>
                    <w:rPr>
                      <w:rFonts w:hint="default"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43.9</w:t>
                  </w:r>
                </w:p>
              </w:tc>
              <w:tc>
                <w:tcPr>
                  <w:tcW w:w="1342" w:type="dxa"/>
                  <w:shd w:val="clear" w:color="auto" w:fill="auto"/>
                  <w:vAlign w:val="center"/>
                </w:tcPr>
                <w:p>
                  <w:pPr>
                    <w:jc w:val="center"/>
                    <w:rPr>
                      <w:rFonts w:hint="default"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47.8</w:t>
                  </w:r>
                </w:p>
              </w:tc>
              <w:tc>
                <w:tcPr>
                  <w:tcW w:w="1342"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60</w:t>
                  </w:r>
                </w:p>
              </w:tc>
              <w:tc>
                <w:tcPr>
                  <w:tcW w:w="1342" w:type="dxa"/>
                  <w:shd w:val="clear" w:color="auto" w:fill="auto"/>
                  <w:vAlign w:val="center"/>
                </w:tcPr>
                <w:p>
                  <w:pPr>
                    <w:spacing w:line="240" w:lineRule="atLeast"/>
                    <w:jc w:val="center"/>
                    <w:rPr>
                      <w:rFonts w:ascii="Times New Roman" w:hAnsi="Times New Roman" w:cs="Times New Roman"/>
                      <w:sz w:val="21"/>
                      <w:szCs w:val="21"/>
                    </w:rPr>
                  </w:pPr>
                  <w:r>
                    <w:rPr>
                      <w:rFonts w:ascii="Times New Roman" w:hAnsi="Times New Roman" w:cs="Times New Roman"/>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5" w:hRule="atLeast"/>
              </w:trPr>
              <w:tc>
                <w:tcPr>
                  <w:tcW w:w="1034" w:type="dxa"/>
                  <w:shd w:val="clear" w:color="auto" w:fill="auto"/>
                  <w:vAlign w:val="center"/>
                </w:tcPr>
                <w:p>
                  <w:pPr>
                    <w:spacing w:line="240" w:lineRule="atLeast"/>
                    <w:jc w:val="center"/>
                    <w:rPr>
                      <w:rFonts w:hint="eastAsia" w:ascii="Times New Roman" w:hAnsi="Times New Roman" w:cs="Times New Roman" w:eastAsiaTheme="minorEastAsia"/>
                      <w:sz w:val="21"/>
                      <w:szCs w:val="21"/>
                      <w:lang w:val="en-US" w:eastAsia="zh-CN"/>
                    </w:rPr>
                  </w:pPr>
                  <w:r>
                    <w:rPr>
                      <w:rFonts w:ascii="Times New Roman" w:hAnsi="Times New Roman" w:cs="Times New Roman"/>
                      <w:sz w:val="21"/>
                      <w:szCs w:val="21"/>
                    </w:rPr>
                    <w:t>N</w:t>
                  </w:r>
                  <w:r>
                    <w:rPr>
                      <w:rFonts w:hint="eastAsia" w:ascii="Times New Roman" w:hAnsi="Times New Roman" w:cs="Times New Roman"/>
                      <w:sz w:val="21"/>
                      <w:szCs w:val="21"/>
                      <w:lang w:val="en-US" w:eastAsia="zh-CN"/>
                    </w:rPr>
                    <w:t>4</w:t>
                  </w:r>
                </w:p>
              </w:tc>
              <w:tc>
                <w:tcPr>
                  <w:tcW w:w="879" w:type="dxa"/>
                  <w:shd w:val="clear" w:color="auto" w:fill="auto"/>
                  <w:vAlign w:val="center"/>
                </w:tcPr>
                <w:p>
                  <w:pPr>
                    <w:spacing w:line="240" w:lineRule="atLeast"/>
                    <w:jc w:val="center"/>
                    <w:rPr>
                      <w:rFonts w:ascii="Times New Roman" w:hAnsi="Times New Roman" w:cs="Times New Roman"/>
                      <w:sz w:val="21"/>
                      <w:szCs w:val="21"/>
                    </w:rPr>
                  </w:pPr>
                  <w:r>
                    <w:rPr>
                      <w:rFonts w:ascii="Times New Roman" w:hAnsi="Times New Roman" w:cs="Times New Roman"/>
                      <w:sz w:val="21"/>
                      <w:szCs w:val="21"/>
                    </w:rPr>
                    <w:t>昼间</w:t>
                  </w:r>
                </w:p>
              </w:tc>
              <w:tc>
                <w:tcPr>
                  <w:tcW w:w="1027" w:type="dxa"/>
                  <w:shd w:val="clear" w:color="auto" w:fill="auto"/>
                  <w:vAlign w:val="center"/>
                </w:tcPr>
                <w:p>
                  <w:pPr>
                    <w:jc w:val="center"/>
                    <w:rPr>
                      <w:rFonts w:hint="eastAsia"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33.5</w:t>
                  </w:r>
                </w:p>
              </w:tc>
              <w:tc>
                <w:tcPr>
                  <w:tcW w:w="1342" w:type="dxa"/>
                  <w:shd w:val="clear" w:color="auto" w:fill="auto"/>
                  <w:vAlign w:val="center"/>
                </w:tcPr>
                <w:p>
                  <w:pPr>
                    <w:jc w:val="center"/>
                    <w:rPr>
                      <w:rFonts w:hint="default"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44.6</w:t>
                  </w:r>
                </w:p>
              </w:tc>
              <w:tc>
                <w:tcPr>
                  <w:tcW w:w="1342" w:type="dxa"/>
                  <w:shd w:val="clear" w:color="auto" w:fill="auto"/>
                  <w:vAlign w:val="center"/>
                </w:tcPr>
                <w:p>
                  <w:pPr>
                    <w:jc w:val="center"/>
                    <w:rPr>
                      <w:rFonts w:hint="default"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44.9</w:t>
                  </w:r>
                </w:p>
              </w:tc>
              <w:tc>
                <w:tcPr>
                  <w:tcW w:w="1342"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60</w:t>
                  </w:r>
                </w:p>
              </w:tc>
              <w:tc>
                <w:tcPr>
                  <w:tcW w:w="1342" w:type="dxa"/>
                  <w:shd w:val="clear" w:color="auto" w:fill="auto"/>
                  <w:vAlign w:val="center"/>
                </w:tcPr>
                <w:p>
                  <w:pPr>
                    <w:spacing w:line="240" w:lineRule="atLeast"/>
                    <w:jc w:val="center"/>
                    <w:rPr>
                      <w:rFonts w:ascii="Times New Roman" w:hAnsi="Times New Roman" w:cs="Times New Roman"/>
                      <w:sz w:val="21"/>
                      <w:szCs w:val="21"/>
                    </w:rPr>
                  </w:pPr>
                  <w:r>
                    <w:rPr>
                      <w:rFonts w:ascii="Times New Roman" w:hAnsi="Times New Roman" w:cs="Times New Roman"/>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5" w:hRule="atLeast"/>
              </w:trPr>
              <w:tc>
                <w:tcPr>
                  <w:tcW w:w="1034" w:type="dxa"/>
                  <w:shd w:val="clear" w:color="auto" w:fill="auto"/>
                  <w:vAlign w:val="center"/>
                </w:tcPr>
                <w:p>
                  <w:pPr>
                    <w:spacing w:line="240" w:lineRule="atLeast"/>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N5</w:t>
                  </w:r>
                </w:p>
              </w:tc>
              <w:tc>
                <w:tcPr>
                  <w:tcW w:w="879" w:type="dxa"/>
                  <w:shd w:val="clear" w:color="auto" w:fill="auto"/>
                  <w:vAlign w:val="center"/>
                </w:tcPr>
                <w:p>
                  <w:pPr>
                    <w:spacing w:line="240" w:lineRule="atLeast"/>
                    <w:jc w:val="center"/>
                    <w:rPr>
                      <w:rFonts w:ascii="Times New Roman" w:hAnsi="Times New Roman" w:cs="Times New Roman"/>
                      <w:sz w:val="21"/>
                      <w:szCs w:val="21"/>
                    </w:rPr>
                  </w:pPr>
                  <w:r>
                    <w:rPr>
                      <w:rFonts w:ascii="Times New Roman" w:hAnsi="Times New Roman" w:cs="Times New Roman"/>
                      <w:sz w:val="21"/>
                      <w:szCs w:val="21"/>
                    </w:rPr>
                    <w:t>昼间</w:t>
                  </w:r>
                </w:p>
              </w:tc>
              <w:tc>
                <w:tcPr>
                  <w:tcW w:w="1027" w:type="dxa"/>
                  <w:shd w:val="clear" w:color="auto" w:fill="auto"/>
                  <w:vAlign w:val="center"/>
                </w:tcPr>
                <w:p>
                  <w:pPr>
                    <w:jc w:val="center"/>
                    <w:rPr>
                      <w:rFonts w:hint="eastAsia"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23.9</w:t>
                  </w:r>
                </w:p>
              </w:tc>
              <w:tc>
                <w:tcPr>
                  <w:tcW w:w="1342" w:type="dxa"/>
                  <w:shd w:val="clear" w:color="auto" w:fill="auto"/>
                  <w:vAlign w:val="center"/>
                </w:tcPr>
                <w:p>
                  <w:pPr>
                    <w:jc w:val="center"/>
                    <w:rPr>
                      <w:rFonts w:hint="eastAsia"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43.5</w:t>
                  </w:r>
                </w:p>
              </w:tc>
              <w:tc>
                <w:tcPr>
                  <w:tcW w:w="1342" w:type="dxa"/>
                  <w:shd w:val="clear" w:color="auto" w:fill="auto"/>
                  <w:vAlign w:val="center"/>
                </w:tcPr>
                <w:p>
                  <w:pPr>
                    <w:jc w:val="center"/>
                    <w:rPr>
                      <w:rFonts w:hint="eastAsia"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43.5</w:t>
                  </w:r>
                </w:p>
              </w:tc>
              <w:tc>
                <w:tcPr>
                  <w:tcW w:w="1342"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60</w:t>
                  </w:r>
                </w:p>
              </w:tc>
              <w:tc>
                <w:tcPr>
                  <w:tcW w:w="1342" w:type="dxa"/>
                  <w:shd w:val="clear" w:color="auto" w:fill="auto"/>
                  <w:vAlign w:val="center"/>
                </w:tcPr>
                <w:p>
                  <w:pPr>
                    <w:spacing w:line="240" w:lineRule="atLeast"/>
                    <w:jc w:val="center"/>
                    <w:rPr>
                      <w:rFonts w:ascii="Times New Roman" w:hAnsi="Times New Roman" w:cs="Times New Roman"/>
                      <w:sz w:val="21"/>
                      <w:szCs w:val="21"/>
                    </w:rPr>
                  </w:pPr>
                  <w:r>
                    <w:rPr>
                      <w:rFonts w:ascii="Times New Roman" w:hAnsi="Times New Roman" w:cs="Times New Roman"/>
                      <w:sz w:val="21"/>
                      <w:szCs w:val="21"/>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由上表可知，与本底值叠加后，厂界</w:t>
            </w:r>
            <w:r>
              <w:rPr>
                <w:rFonts w:hint="eastAsia" w:ascii="Times New Roman" w:hAnsi="Times New Roman" w:eastAsia="宋体" w:cs="Times New Roman"/>
                <w:color w:val="auto"/>
                <w:sz w:val="24"/>
                <w:lang w:val="en-US" w:eastAsia="zh-CN" w:bidi="ar"/>
              </w:rPr>
              <w:t>及藤树科的</w:t>
            </w:r>
            <w:r>
              <w:rPr>
                <w:rFonts w:ascii="Times New Roman" w:hAnsi="Times New Roman" w:cs="Times New Roman"/>
                <w:sz w:val="24"/>
                <w:szCs w:val="24"/>
              </w:rPr>
              <w:t>噪声值增加值不大，</w:t>
            </w:r>
            <w:r>
              <w:rPr>
                <w:rFonts w:hint="eastAsia" w:ascii="Times New Roman" w:hAnsi="Times New Roman" w:cs="Times New Roman"/>
                <w:sz w:val="24"/>
                <w:szCs w:val="24"/>
              </w:rPr>
              <w:t>各</w:t>
            </w:r>
            <w:r>
              <w:rPr>
                <w:rFonts w:ascii="Times New Roman" w:hAnsi="Times New Roman" w:cs="Times New Roman"/>
                <w:sz w:val="24"/>
                <w:szCs w:val="24"/>
              </w:rPr>
              <w:t>厂界</w:t>
            </w:r>
            <w:r>
              <w:rPr>
                <w:rFonts w:hint="eastAsia" w:ascii="Times New Roman" w:hAnsi="Times New Roman" w:eastAsia="宋体" w:cs="Times New Roman"/>
                <w:color w:val="auto"/>
                <w:sz w:val="24"/>
                <w:lang w:val="en-US" w:eastAsia="zh-CN" w:bidi="ar"/>
              </w:rPr>
              <w:t>及藤树科</w:t>
            </w:r>
            <w:r>
              <w:rPr>
                <w:rFonts w:ascii="Times New Roman" w:hAnsi="Times New Roman" w:cs="Times New Roman"/>
                <w:sz w:val="24"/>
                <w:szCs w:val="24"/>
              </w:rPr>
              <w:t>昼间噪声均能够达到《工业企业厂界环境噪声排放标准》（GB12348-2008）的2类标准，对周围环境影响较小。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ascii="Times New Roman" w:hAnsi="Times New Roman" w:cs="Times New Roman"/>
                <w:b/>
                <w:sz w:val="24"/>
                <w:szCs w:val="24"/>
              </w:rPr>
            </w:pPr>
            <w:r>
              <w:rPr>
                <w:rFonts w:ascii="Times New Roman" w:hAnsi="Times New Roman" w:cs="Times New Roman"/>
                <w:b/>
                <w:sz w:val="24"/>
                <w:szCs w:val="24"/>
              </w:rPr>
              <w:t>4、固体废物环境影响分析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本项目生活垃圾由环卫收集处理；</w:t>
            </w:r>
            <w:r>
              <w:rPr>
                <w:rFonts w:hint="eastAsia" w:ascii="Times New Roman" w:hAnsi="Times New Roman" w:cs="Times New Roman"/>
                <w:sz w:val="24"/>
                <w:szCs w:val="24"/>
              </w:rPr>
              <w:t>一般固废外售综合利用</w:t>
            </w:r>
            <w:r>
              <w:rPr>
                <w:rFonts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本项目固体废物利用、处置及处理率达到100%，不直接排向外环境，一般</w:t>
            </w:r>
            <w:r>
              <w:rPr>
                <w:rFonts w:hint="eastAsia" w:ascii="Times New Roman" w:hAnsi="Times New Roman" w:cs="Times New Roman"/>
                <w:sz w:val="24"/>
                <w:szCs w:val="24"/>
                <w:lang w:val="en-US" w:eastAsia="zh-CN"/>
              </w:rPr>
              <w:t>固废堆场</w:t>
            </w:r>
            <w:r>
              <w:rPr>
                <w:rFonts w:ascii="Times New Roman" w:hAnsi="Times New Roman" w:cs="Times New Roman"/>
                <w:sz w:val="24"/>
                <w:szCs w:val="24"/>
              </w:rPr>
              <w:t>按要求建设，不会产生“二次污染”，固体废物对周围环境无直接影响。</w:t>
            </w:r>
          </w:p>
          <w:p>
            <w:pPr>
              <w:spacing w:line="480" w:lineRule="exact"/>
              <w:ind w:firstLine="482" w:firstLineChars="200"/>
              <w:rPr>
                <w:rFonts w:ascii="Times New Roman" w:hAnsi="Times New Roman" w:cs="Times New Roman"/>
                <w:b/>
                <w:sz w:val="24"/>
                <w:szCs w:val="24"/>
              </w:rPr>
            </w:pPr>
            <w:r>
              <w:rPr>
                <w:rFonts w:hint="eastAsia" w:ascii="Times New Roman" w:hAnsi="Times New Roman" w:cs="Times New Roman"/>
                <w:b/>
                <w:sz w:val="24"/>
                <w:szCs w:val="24"/>
              </w:rPr>
              <w:t>5、</w:t>
            </w:r>
            <w:r>
              <w:rPr>
                <w:rFonts w:ascii="Times New Roman" w:hAnsi="Times New Roman" w:cs="Times New Roman"/>
                <w:b/>
                <w:sz w:val="24"/>
                <w:szCs w:val="24"/>
              </w:rPr>
              <w:t>环境风险评价</w:t>
            </w:r>
          </w:p>
          <w:p>
            <w:pPr>
              <w:spacing w:line="480" w:lineRule="exact"/>
              <w:ind w:firstLine="480" w:firstLineChars="200"/>
              <w:rPr>
                <w:rFonts w:hint="eastAsia" w:ascii="Times New Roman" w:hAnsi="Times New Roman" w:cs="Times New Roman"/>
                <w:sz w:val="24"/>
                <w:szCs w:val="24"/>
                <w:lang w:val="en-US" w:eastAsia="zh-CN"/>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评价工作等级划分</w:t>
            </w:r>
          </w:p>
          <w:p>
            <w:pPr>
              <w:spacing w:line="480" w:lineRule="exact"/>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根据《建设项目环境风险评价技术导则》（HJ169—2018），首先对本项目危险物质数量及临界量比值（Q）进行计算。计算所涉及的每种危险物质在厂界内的最大存在总量与其在附录中对应临界量的比值 Q 时，在不同厂区的同一种物质，按其在厂界内的最大存在总量计算。对于长输管线项目，按照两个截断阀室之间管段危险物质最大存在总量计算。 当只涉及一种危险物质时，计算该物质的总量与其临界量比值，即为 Q； </w:t>
            </w:r>
          </w:p>
          <w:p>
            <w:pPr>
              <w:spacing w:line="480" w:lineRule="exact"/>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当存在多种危险物质时，则按式（C.1）计算物质总量与其临界量比值（Q）； </w:t>
            </w:r>
          </w:p>
          <w:p>
            <w:pPr>
              <w:spacing w:line="48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lang w:val="en-US" w:eastAsia="zh-CN"/>
              </w:rPr>
              <w:t>Q=</w:t>
            </w:r>
            <w:r>
              <w:rPr>
                <w:rFonts w:ascii="Times New Roman" w:hAnsi="Times New Roman" w:cs="Times New Roman"/>
                <w:sz w:val="24"/>
                <w:szCs w:val="24"/>
              </w:rPr>
              <w:t>q1/Q1 + q2/Q2 + q3/Q3+…… + qn/Qn</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式中：q1，q2，……qn－每种危险物质实际存在量(吨)；</w:t>
            </w:r>
          </w:p>
          <w:p>
            <w:pPr>
              <w:spacing w:line="480" w:lineRule="exact"/>
              <w:ind w:firstLine="480" w:firstLineChars="200"/>
              <w:rPr>
                <w:rFonts w:hint="eastAsia" w:ascii="Times New Roman" w:hAnsi="Times New Roman" w:cs="Times New Roman"/>
                <w:sz w:val="24"/>
                <w:szCs w:val="24"/>
                <w:lang w:eastAsia="zh-CN"/>
              </w:rPr>
            </w:pPr>
            <w:r>
              <w:rPr>
                <w:rFonts w:ascii="Times New Roman" w:hAnsi="Times New Roman" w:cs="Times New Roman"/>
                <w:sz w:val="24"/>
                <w:szCs w:val="24"/>
              </w:rPr>
              <w:t>Q1，Q2，……Qn－与各危险物质相对应的临界量(吨)。</w:t>
            </w:r>
          </w:p>
          <w:p>
            <w:pPr>
              <w:spacing w:line="480" w:lineRule="exact"/>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 xml:space="preserve">当 Q＜1 时，该项目环境风险潜势为 I。 </w:t>
            </w:r>
          </w:p>
          <w:p>
            <w:pPr>
              <w:spacing w:line="480" w:lineRule="exact"/>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当 Q≥1，将 Q 值划分为：（1）1≤Q＜10；（2）10≤Q＜100；</w:t>
            </w:r>
          </w:p>
          <w:p>
            <w:pPr>
              <w:spacing w:line="480" w:lineRule="exact"/>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本项目涉及物料均不属于《建设项目环境风险评价技术导则》（HJ169—2018）附录 B 中所列风险物质。根据原辅料储存情况，</w:t>
            </w:r>
            <w:r>
              <w:rPr>
                <w:rFonts w:hint="eastAsia" w:ascii="Times New Roman" w:hAnsi="Times New Roman" w:cs="Times New Roman"/>
                <w:sz w:val="24"/>
                <w:szCs w:val="24"/>
                <w:lang w:val="en-US" w:eastAsia="zh-CN"/>
              </w:rPr>
              <w:t>原料堆放区</w:t>
            </w:r>
            <w:r>
              <w:rPr>
                <w:rFonts w:hint="eastAsia" w:ascii="Times New Roman" w:hAnsi="Times New Roman" w:cs="Times New Roman"/>
                <w:sz w:val="24"/>
                <w:szCs w:val="24"/>
                <w:lang w:eastAsia="zh-CN"/>
              </w:rPr>
              <w:t>存有一定量的</w:t>
            </w:r>
            <w:r>
              <w:rPr>
                <w:rFonts w:hint="eastAsia" w:ascii="Times New Roman" w:hAnsi="Times New Roman" w:cs="Times New Roman"/>
                <w:sz w:val="24"/>
                <w:szCs w:val="24"/>
                <w:lang w:val="en-US" w:eastAsia="zh-CN"/>
              </w:rPr>
              <w:t>工业白油</w:t>
            </w:r>
            <w:r>
              <w:rPr>
                <w:rFonts w:hint="eastAsia" w:ascii="Times New Roman" w:hAnsi="Times New Roman" w:cs="Times New Roman"/>
                <w:sz w:val="24"/>
                <w:szCs w:val="24"/>
                <w:lang w:eastAsia="zh-CN"/>
              </w:rPr>
              <w:t xml:space="preserve">。若上述物料泄露进入雨水管网，会对周围水体造成一定的影响。根据《建设项目环境风险评价技术导则》（HJ169—2018）附录 B，本项目危险物质数量及临界量比值（Q）统计如下。 </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①厂内储运情况分析</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全厂</w:t>
            </w:r>
            <w:r>
              <w:rPr>
                <w:rFonts w:hint="eastAsia" w:ascii="Times New Roman" w:hAnsi="Times New Roman" w:cs="Times New Roman"/>
                <w:sz w:val="24"/>
                <w:szCs w:val="24"/>
                <w:lang w:val="en-US" w:eastAsia="zh-CN"/>
              </w:rPr>
              <w:t>风险物质</w:t>
            </w:r>
            <w:r>
              <w:rPr>
                <w:rFonts w:ascii="Times New Roman" w:hAnsi="Times New Roman" w:cs="Times New Roman"/>
                <w:sz w:val="24"/>
                <w:szCs w:val="24"/>
              </w:rPr>
              <w:t>储存临界量辨识情况见表</w:t>
            </w:r>
            <w:r>
              <w:rPr>
                <w:rFonts w:hint="eastAsia" w:ascii="Times New Roman" w:hAnsi="Times New Roman" w:cs="Times New Roman"/>
                <w:sz w:val="24"/>
                <w:szCs w:val="24"/>
              </w:rPr>
              <w:t>7-</w:t>
            </w:r>
            <w:r>
              <w:rPr>
                <w:rFonts w:hint="eastAsia" w:ascii="Times New Roman" w:hAnsi="Times New Roman" w:cs="Times New Roman"/>
                <w:sz w:val="24"/>
                <w:szCs w:val="24"/>
                <w:lang w:val="en-US" w:eastAsia="zh-CN"/>
              </w:rPr>
              <w:t>7</w:t>
            </w:r>
            <w:r>
              <w:rPr>
                <w:rFonts w:ascii="Times New Roman" w:hAnsi="Times New Roman" w:cs="Times New Roman"/>
                <w:sz w:val="24"/>
                <w:szCs w:val="24"/>
              </w:rPr>
              <w:t>。</w:t>
            </w:r>
          </w:p>
          <w:p>
            <w:pPr>
              <w:spacing w:line="480" w:lineRule="exact"/>
              <w:ind w:firstLine="482" w:firstLineChars="200"/>
              <w:jc w:val="center"/>
              <w:rPr>
                <w:rFonts w:ascii="Times New Roman" w:hAnsi="Times New Roman" w:cs="Times New Roman"/>
                <w:b/>
                <w:bCs/>
                <w:sz w:val="24"/>
                <w:szCs w:val="24"/>
              </w:rPr>
            </w:pPr>
            <w:r>
              <w:rPr>
                <w:rFonts w:ascii="Times New Roman" w:hAnsi="Times New Roman" w:cs="Times New Roman"/>
                <w:b/>
                <w:bCs/>
                <w:sz w:val="24"/>
                <w:szCs w:val="24"/>
              </w:rPr>
              <w:t xml:space="preserve">表 </w:t>
            </w:r>
            <w:r>
              <w:rPr>
                <w:rFonts w:hint="eastAsia" w:ascii="Times New Roman" w:hAnsi="Times New Roman" w:cs="Times New Roman"/>
                <w:b/>
                <w:bCs/>
                <w:sz w:val="24"/>
                <w:szCs w:val="24"/>
              </w:rPr>
              <w:t>7-</w:t>
            </w:r>
            <w:r>
              <w:rPr>
                <w:rFonts w:hint="eastAsia" w:ascii="Times New Roman" w:hAnsi="Times New Roman" w:cs="Times New Roman"/>
                <w:b/>
                <w:bCs/>
                <w:sz w:val="24"/>
                <w:szCs w:val="24"/>
                <w:lang w:val="en-US" w:eastAsia="zh-CN"/>
              </w:rPr>
              <w:t>7</w:t>
            </w:r>
            <w:r>
              <w:rPr>
                <w:rFonts w:ascii="Times New Roman" w:hAnsi="Times New Roman" w:cs="Times New Roman"/>
                <w:b/>
                <w:bCs/>
                <w:sz w:val="24"/>
                <w:szCs w:val="24"/>
              </w:rPr>
              <w:t xml:space="preserve"> 全厂</w:t>
            </w:r>
            <w:r>
              <w:rPr>
                <w:rFonts w:hint="eastAsia" w:ascii="Times New Roman" w:hAnsi="Times New Roman" w:cs="Times New Roman"/>
                <w:b/>
                <w:bCs/>
                <w:sz w:val="24"/>
                <w:szCs w:val="24"/>
                <w:lang w:val="en-US" w:eastAsia="zh-CN"/>
              </w:rPr>
              <w:t>风险物质</w:t>
            </w:r>
            <w:r>
              <w:rPr>
                <w:rFonts w:ascii="Times New Roman" w:hAnsi="Times New Roman" w:cs="Times New Roman"/>
                <w:b/>
                <w:bCs/>
                <w:sz w:val="24"/>
                <w:szCs w:val="24"/>
              </w:rPr>
              <w:t>储存临界量辨识情况</w:t>
            </w:r>
          </w:p>
          <w:tbl>
            <w:tblPr>
              <w:tblStyle w:val="15"/>
              <w:tblW w:w="80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825"/>
              <w:gridCol w:w="1469"/>
              <w:gridCol w:w="2146"/>
              <w:gridCol w:w="1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 w:hRule="atLeast"/>
                <w:tblHeader/>
                <w:jc w:val="center"/>
              </w:trPr>
              <w:tc>
                <w:tcPr>
                  <w:tcW w:w="775" w:type="dxa"/>
                  <w:tcBorders>
                    <w:right w:val="single" w:color="auto" w:sz="4" w:space="0"/>
                  </w:tcBorders>
                  <w:vAlign w:val="center"/>
                </w:tcPr>
                <w:p>
                  <w:pPr>
                    <w:autoSpaceDE w:val="0"/>
                    <w:autoSpaceDN w:val="0"/>
                    <w:spacing w:line="240" w:lineRule="auto"/>
                    <w:ind w:firstLine="0" w:firstLineChars="0"/>
                    <w:jc w:val="center"/>
                    <w:rPr>
                      <w:rFonts w:cs="Times New Roman"/>
                      <w:b/>
                      <w:color w:val="auto"/>
                      <w:sz w:val="21"/>
                      <w:szCs w:val="21"/>
                    </w:rPr>
                  </w:pPr>
                  <w:r>
                    <w:rPr>
                      <w:rFonts w:cs="Times New Roman"/>
                      <w:b/>
                      <w:color w:val="auto"/>
                      <w:sz w:val="21"/>
                      <w:szCs w:val="21"/>
                    </w:rPr>
                    <w:t>序号</w:t>
                  </w:r>
                </w:p>
              </w:tc>
              <w:tc>
                <w:tcPr>
                  <w:tcW w:w="1825" w:type="dxa"/>
                  <w:tcBorders>
                    <w:left w:val="single" w:color="auto" w:sz="4" w:space="0"/>
                  </w:tcBorders>
                  <w:vAlign w:val="center"/>
                </w:tcPr>
                <w:p>
                  <w:pPr>
                    <w:autoSpaceDE w:val="0"/>
                    <w:autoSpaceDN w:val="0"/>
                    <w:spacing w:line="240" w:lineRule="auto"/>
                    <w:ind w:firstLine="0" w:firstLineChars="0"/>
                    <w:jc w:val="center"/>
                    <w:rPr>
                      <w:rFonts w:cs="Times New Roman"/>
                      <w:b/>
                      <w:color w:val="auto"/>
                      <w:sz w:val="21"/>
                      <w:szCs w:val="21"/>
                    </w:rPr>
                  </w:pPr>
                  <w:r>
                    <w:rPr>
                      <w:rFonts w:cs="Times New Roman"/>
                      <w:b/>
                      <w:color w:val="auto"/>
                      <w:sz w:val="21"/>
                      <w:szCs w:val="21"/>
                    </w:rPr>
                    <w:t>物质名称</w:t>
                  </w:r>
                </w:p>
              </w:tc>
              <w:tc>
                <w:tcPr>
                  <w:tcW w:w="1469" w:type="dxa"/>
                  <w:vAlign w:val="center"/>
                </w:tcPr>
                <w:p>
                  <w:pPr>
                    <w:pStyle w:val="5"/>
                    <w:autoSpaceDE w:val="0"/>
                    <w:autoSpaceDN w:val="0"/>
                    <w:spacing w:line="240" w:lineRule="auto"/>
                    <w:ind w:firstLine="0"/>
                    <w:jc w:val="center"/>
                    <w:rPr>
                      <w:rFonts w:ascii="Times New Roman" w:eastAsia="宋体"/>
                      <w:b/>
                      <w:color w:val="auto"/>
                      <w:sz w:val="21"/>
                      <w:szCs w:val="21"/>
                    </w:rPr>
                  </w:pPr>
                  <w:r>
                    <w:rPr>
                      <w:rFonts w:ascii="Times New Roman" w:eastAsia="宋体"/>
                      <w:b/>
                      <w:color w:val="auto"/>
                      <w:sz w:val="21"/>
                      <w:szCs w:val="21"/>
                    </w:rPr>
                    <w:t>最大存在量</w:t>
                  </w:r>
                </w:p>
                <w:p>
                  <w:pPr>
                    <w:pStyle w:val="5"/>
                    <w:autoSpaceDE w:val="0"/>
                    <w:autoSpaceDN w:val="0"/>
                    <w:spacing w:line="240" w:lineRule="auto"/>
                    <w:ind w:firstLine="0"/>
                    <w:jc w:val="center"/>
                    <w:rPr>
                      <w:rFonts w:ascii="Times New Roman" w:eastAsia="宋体"/>
                      <w:b/>
                      <w:color w:val="auto"/>
                      <w:sz w:val="21"/>
                      <w:szCs w:val="21"/>
                    </w:rPr>
                  </w:pPr>
                  <w:r>
                    <w:rPr>
                      <w:rFonts w:ascii="Times New Roman" w:eastAsia="宋体"/>
                      <w:b/>
                      <w:color w:val="auto"/>
                      <w:sz w:val="21"/>
                      <w:szCs w:val="21"/>
                    </w:rPr>
                    <w:t>q（t）</w:t>
                  </w:r>
                </w:p>
              </w:tc>
              <w:tc>
                <w:tcPr>
                  <w:tcW w:w="2146" w:type="dxa"/>
                  <w:tcBorders>
                    <w:left w:val="single" w:color="auto" w:sz="4" w:space="0"/>
                  </w:tcBorders>
                  <w:vAlign w:val="center"/>
                </w:tcPr>
                <w:p>
                  <w:pPr>
                    <w:pStyle w:val="5"/>
                    <w:autoSpaceDE w:val="0"/>
                    <w:autoSpaceDN w:val="0"/>
                    <w:spacing w:line="240" w:lineRule="auto"/>
                    <w:ind w:firstLine="0"/>
                    <w:jc w:val="center"/>
                    <w:rPr>
                      <w:rFonts w:ascii="Times New Roman" w:eastAsia="宋体"/>
                      <w:b/>
                      <w:color w:val="auto"/>
                      <w:sz w:val="21"/>
                      <w:szCs w:val="21"/>
                    </w:rPr>
                  </w:pPr>
                  <w:r>
                    <w:rPr>
                      <w:rFonts w:ascii="Times New Roman" w:eastAsia="宋体"/>
                      <w:b/>
                      <w:color w:val="auto"/>
                      <w:sz w:val="21"/>
                      <w:szCs w:val="21"/>
                    </w:rPr>
                    <w:t>临界量</w:t>
                  </w:r>
                </w:p>
                <w:p>
                  <w:pPr>
                    <w:pStyle w:val="5"/>
                    <w:autoSpaceDE w:val="0"/>
                    <w:autoSpaceDN w:val="0"/>
                    <w:spacing w:line="240" w:lineRule="auto"/>
                    <w:ind w:firstLine="0"/>
                    <w:jc w:val="center"/>
                    <w:rPr>
                      <w:rFonts w:ascii="Times New Roman" w:eastAsia="宋体"/>
                      <w:b/>
                      <w:color w:val="auto"/>
                      <w:sz w:val="21"/>
                      <w:szCs w:val="21"/>
                    </w:rPr>
                  </w:pPr>
                  <w:r>
                    <w:rPr>
                      <w:rFonts w:ascii="Times New Roman" w:eastAsia="宋体"/>
                      <w:b/>
                      <w:color w:val="auto"/>
                      <w:sz w:val="21"/>
                      <w:szCs w:val="21"/>
                    </w:rPr>
                    <w:t>Q（t）</w:t>
                  </w:r>
                </w:p>
              </w:tc>
              <w:tc>
                <w:tcPr>
                  <w:tcW w:w="1882" w:type="dxa"/>
                  <w:vAlign w:val="center"/>
                </w:tcPr>
                <w:p>
                  <w:pPr>
                    <w:pStyle w:val="5"/>
                    <w:autoSpaceDE w:val="0"/>
                    <w:autoSpaceDN w:val="0"/>
                    <w:spacing w:line="240" w:lineRule="auto"/>
                    <w:ind w:firstLine="0"/>
                    <w:jc w:val="center"/>
                    <w:rPr>
                      <w:rFonts w:ascii="Times New Roman" w:eastAsia="宋体"/>
                      <w:b/>
                      <w:color w:val="auto"/>
                      <w:sz w:val="21"/>
                      <w:szCs w:val="21"/>
                    </w:rPr>
                  </w:pPr>
                  <w:r>
                    <w:rPr>
                      <w:rFonts w:ascii="Times New Roman" w:eastAsia="宋体"/>
                      <w:b/>
                      <w:color w:val="auto"/>
                      <w:sz w:val="21"/>
                      <w:szCs w:val="21"/>
                    </w:rPr>
                    <w:t>与临界量比值</w:t>
                  </w:r>
                </w:p>
                <w:p>
                  <w:pPr>
                    <w:pStyle w:val="5"/>
                    <w:autoSpaceDE w:val="0"/>
                    <w:autoSpaceDN w:val="0"/>
                    <w:spacing w:line="240" w:lineRule="auto"/>
                    <w:ind w:firstLine="0"/>
                    <w:jc w:val="center"/>
                    <w:rPr>
                      <w:rFonts w:ascii="Times New Roman" w:eastAsia="宋体"/>
                      <w:b/>
                      <w:color w:val="auto"/>
                      <w:sz w:val="21"/>
                      <w:szCs w:val="21"/>
                    </w:rPr>
                  </w:pPr>
                  <w:r>
                    <w:rPr>
                      <w:rFonts w:ascii="Times New Roman" w:eastAsia="宋体"/>
                      <w:b/>
                      <w:color w:val="auto"/>
                      <w:sz w:val="21"/>
                      <w:szCs w:val="21"/>
                    </w:rPr>
                    <w:t>q/Q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 w:hRule="atLeast"/>
                <w:jc w:val="center"/>
              </w:trPr>
              <w:tc>
                <w:tcPr>
                  <w:tcW w:w="775" w:type="dxa"/>
                  <w:tcBorders>
                    <w:right w:val="single" w:color="auto" w:sz="4" w:space="0"/>
                  </w:tcBorders>
                  <w:vAlign w:val="center"/>
                </w:tcPr>
                <w:p>
                  <w:pPr>
                    <w:spacing w:line="240" w:lineRule="auto"/>
                    <w:ind w:firstLine="0" w:firstLineChars="0"/>
                    <w:jc w:val="center"/>
                    <w:rPr>
                      <w:rFonts w:cs="Times New Roman"/>
                      <w:color w:val="auto"/>
                      <w:sz w:val="21"/>
                      <w:szCs w:val="21"/>
                    </w:rPr>
                  </w:pPr>
                  <w:r>
                    <w:rPr>
                      <w:rFonts w:cs="Times New Roman"/>
                      <w:color w:val="auto"/>
                      <w:sz w:val="21"/>
                      <w:szCs w:val="21"/>
                    </w:rPr>
                    <w:t>1</w:t>
                  </w:r>
                </w:p>
              </w:tc>
              <w:tc>
                <w:tcPr>
                  <w:tcW w:w="1825" w:type="dxa"/>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cs="Times New Roman" w:eastAsiaTheme="minorEastAsia"/>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工业白油</w:t>
                  </w:r>
                </w:p>
              </w:tc>
              <w:tc>
                <w:tcPr>
                  <w:tcW w:w="146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eastAsiaTheme="minorEastAsia"/>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4</w:t>
                  </w:r>
                </w:p>
              </w:tc>
              <w:tc>
                <w:tcPr>
                  <w:tcW w:w="2146" w:type="dxa"/>
                  <w:tcBorders>
                    <w:left w:val="single" w:color="auto" w:sz="4" w:space="0"/>
                  </w:tcBorders>
                  <w:vAlign w:val="center"/>
                </w:tcPr>
                <w:p>
                  <w:pPr>
                    <w:autoSpaceDE w:val="0"/>
                    <w:autoSpaceDN w:val="0"/>
                    <w:spacing w:line="240" w:lineRule="auto"/>
                    <w:ind w:firstLine="0" w:firstLineChars="0"/>
                    <w:jc w:val="center"/>
                    <w:rPr>
                      <w:rFonts w:hint="default" w:cs="Times New Roman" w:eastAsiaTheme="minorEastAsia"/>
                      <w:color w:val="auto"/>
                      <w:sz w:val="21"/>
                      <w:szCs w:val="21"/>
                      <w:lang w:val="en-US" w:eastAsia="zh-CN"/>
                    </w:rPr>
                  </w:pPr>
                  <w:r>
                    <w:rPr>
                      <w:rFonts w:hint="eastAsia" w:cs="Times New Roman"/>
                      <w:color w:val="auto"/>
                      <w:sz w:val="21"/>
                      <w:szCs w:val="21"/>
                      <w:lang w:val="en-US" w:eastAsia="zh-CN"/>
                    </w:rPr>
                    <w:t>2500</w:t>
                  </w:r>
                </w:p>
              </w:tc>
              <w:tc>
                <w:tcPr>
                  <w:tcW w:w="1882" w:type="dxa"/>
                  <w:vAlign w:val="center"/>
                </w:tcPr>
                <w:p>
                  <w:pPr>
                    <w:spacing w:line="240" w:lineRule="auto"/>
                    <w:ind w:firstLine="0" w:firstLineChars="0"/>
                    <w:jc w:val="center"/>
                    <w:rPr>
                      <w:rFonts w:hint="default" w:cs="Times New Roman" w:eastAsiaTheme="minorEastAsia"/>
                      <w:color w:val="auto"/>
                      <w:sz w:val="21"/>
                      <w:szCs w:val="21"/>
                      <w:lang w:val="en-US" w:eastAsia="zh-CN"/>
                    </w:rPr>
                  </w:pPr>
                  <w:r>
                    <w:rPr>
                      <w:rFonts w:hint="eastAsia" w:cs="Times New Roman"/>
                      <w:color w:val="auto"/>
                      <w:sz w:val="21"/>
                      <w:szCs w:val="21"/>
                      <w:lang w:val="en-US" w:eastAsia="zh-CN"/>
                    </w:rPr>
                    <w:t>0.00016</w:t>
                  </w:r>
                </w:p>
              </w:tc>
            </w:tr>
          </w:tbl>
          <w:p>
            <w:pPr>
              <w:ind w:left="0" w:leftChars="0" w:firstLine="0" w:firstLineChars="0"/>
              <w:rPr>
                <w:rFonts w:hint="eastAsia" w:cs="Times New Roman"/>
                <w:sz w:val="21"/>
                <w:szCs w:val="20"/>
                <w:lang w:eastAsia="zh-CN"/>
              </w:rPr>
            </w:pPr>
            <w:r>
              <w:rPr>
                <w:rFonts w:hint="eastAsia" w:cs="Times New Roman"/>
                <w:sz w:val="21"/>
                <w:szCs w:val="20"/>
                <w:lang w:eastAsia="zh-CN"/>
              </w:rPr>
              <w:t>注：</w:t>
            </w:r>
            <w:r>
              <w:rPr>
                <w:rFonts w:hint="eastAsia" w:cs="Times New Roman"/>
                <w:sz w:val="21"/>
                <w:szCs w:val="20"/>
                <w:lang w:val="en-US" w:eastAsia="zh-CN"/>
              </w:rPr>
              <w:t>工业白油</w:t>
            </w:r>
            <w:r>
              <w:rPr>
                <w:rFonts w:hint="eastAsia" w:cs="Times New Roman"/>
                <w:sz w:val="21"/>
                <w:szCs w:val="20"/>
                <w:lang w:eastAsia="zh-CN"/>
              </w:rPr>
              <w:t>临界值参照《建设项目环境风险评价技术导则》（HJ169—2018）表 B.</w:t>
            </w:r>
            <w:r>
              <w:rPr>
                <w:rFonts w:hint="eastAsia" w:cs="Times New Roman"/>
                <w:sz w:val="21"/>
                <w:szCs w:val="20"/>
                <w:lang w:val="en-US" w:eastAsia="zh-CN"/>
              </w:rPr>
              <w:t>1</w:t>
            </w:r>
            <w:r>
              <w:rPr>
                <w:rFonts w:hint="eastAsia" w:cs="Times New Roman"/>
                <w:sz w:val="21"/>
                <w:szCs w:val="20"/>
                <w:lang w:eastAsia="zh-CN"/>
              </w:rPr>
              <w:t xml:space="preserve"> 中“油类物质（矿物油类，如石油、汽油、柴油等；生物柴油等）”临界值。</w:t>
            </w:r>
          </w:p>
          <w:p>
            <w:pPr>
              <w:spacing w:line="360" w:lineRule="auto"/>
              <w:ind w:firstLine="480"/>
              <w:rPr>
                <w:rFonts w:hint="eastAsia" w:cs="Times New Roman"/>
                <w:sz w:val="24"/>
                <w:szCs w:val="24"/>
                <w:lang w:eastAsia="zh-CN"/>
              </w:rPr>
            </w:pPr>
            <w:r>
              <w:rPr>
                <w:rFonts w:hint="eastAsia" w:cs="Times New Roman"/>
                <w:sz w:val="24"/>
                <w:szCs w:val="24"/>
                <w:lang w:eastAsia="zh-CN"/>
              </w:rPr>
              <w:t xml:space="preserve">经分析可知，本项目 Q＜1，环境风险势能直接判断为 I 等级，根据《建设项目环境风险评价技术导则》（HJ169—2018）相关要求，本项目评价内容进行简单分析。 </w:t>
            </w:r>
          </w:p>
          <w:p>
            <w:pPr>
              <w:spacing w:line="360" w:lineRule="auto"/>
              <w:ind w:firstLine="480"/>
              <w:rPr>
                <w:rFonts w:cs="Times New Roman"/>
                <w:sz w:val="24"/>
                <w:szCs w:val="24"/>
              </w:rPr>
            </w:pPr>
            <w:r>
              <w:rPr>
                <w:rFonts w:hint="eastAsia" w:cs="Times New Roman"/>
                <w:sz w:val="24"/>
                <w:szCs w:val="24"/>
                <w:lang w:eastAsia="zh-CN"/>
              </w:rPr>
              <w:t>（</w:t>
            </w:r>
            <w:r>
              <w:rPr>
                <w:rFonts w:hint="eastAsia" w:cs="Times New Roman"/>
                <w:sz w:val="24"/>
                <w:szCs w:val="24"/>
                <w:lang w:val="en-US" w:eastAsia="zh-CN"/>
              </w:rPr>
              <w:t>2</w:t>
            </w:r>
            <w:r>
              <w:rPr>
                <w:rFonts w:hint="eastAsia" w:cs="Times New Roman"/>
                <w:sz w:val="24"/>
                <w:szCs w:val="24"/>
                <w:lang w:eastAsia="zh-CN"/>
              </w:rPr>
              <w:t>）</w:t>
            </w:r>
            <w:r>
              <w:rPr>
                <w:rFonts w:cs="Times New Roman"/>
                <w:sz w:val="24"/>
                <w:szCs w:val="24"/>
              </w:rPr>
              <w:t>风险识别</w:t>
            </w:r>
          </w:p>
          <w:p>
            <w:pPr>
              <w:spacing w:line="360" w:lineRule="auto"/>
              <w:ind w:firstLine="480"/>
              <w:rPr>
                <w:rFonts w:cs="Times New Roman"/>
                <w:sz w:val="24"/>
                <w:szCs w:val="24"/>
              </w:rPr>
            </w:pPr>
            <w:r>
              <w:rPr>
                <w:rFonts w:eastAsia="宋体" w:cs="Times New Roman"/>
                <w:sz w:val="24"/>
                <w:szCs w:val="24"/>
              </w:rPr>
              <w:t>①</w:t>
            </w:r>
            <w:r>
              <w:rPr>
                <w:rFonts w:cs="Times New Roman"/>
                <w:sz w:val="24"/>
                <w:szCs w:val="24"/>
              </w:rPr>
              <w:t>生产过程中可能存在的危险</w:t>
            </w:r>
          </w:p>
          <w:p>
            <w:pPr>
              <w:spacing w:line="360" w:lineRule="auto"/>
              <w:ind w:firstLine="480"/>
              <w:rPr>
                <w:rFonts w:cs="Times New Roman"/>
                <w:sz w:val="24"/>
                <w:szCs w:val="24"/>
              </w:rPr>
            </w:pPr>
            <w:r>
              <w:rPr>
                <w:rFonts w:cs="Times New Roman"/>
                <w:sz w:val="24"/>
                <w:szCs w:val="24"/>
              </w:rPr>
              <w:t>本项目生产过程中使用</w:t>
            </w:r>
            <w:r>
              <w:rPr>
                <w:rFonts w:hint="eastAsia" w:cs="Times New Roman"/>
                <w:sz w:val="24"/>
                <w:szCs w:val="24"/>
                <w:lang w:eastAsia="zh-CN"/>
              </w:rPr>
              <w:t>一定量的</w:t>
            </w:r>
            <w:r>
              <w:rPr>
                <w:rFonts w:hint="eastAsia" w:ascii="Times New Roman" w:hAnsi="Times New Roman" w:cs="Times New Roman"/>
                <w:sz w:val="24"/>
                <w:szCs w:val="24"/>
                <w:lang w:val="en-US" w:eastAsia="zh-CN"/>
              </w:rPr>
              <w:t>工业白油</w:t>
            </w:r>
            <w:r>
              <w:rPr>
                <w:rFonts w:cs="Times New Roman"/>
                <w:sz w:val="24"/>
                <w:szCs w:val="24"/>
              </w:rPr>
              <w:t>，</w:t>
            </w:r>
            <w:r>
              <w:rPr>
                <w:rFonts w:hint="eastAsia" w:cs="Times New Roman"/>
                <w:sz w:val="24"/>
                <w:szCs w:val="24"/>
                <w:lang w:val="en-US" w:eastAsia="zh-CN"/>
              </w:rPr>
              <w:t>如发生泄漏可能对水环境、土壤环境造成影响；本项目使用的</w:t>
            </w:r>
            <w:r>
              <w:rPr>
                <w:rFonts w:hint="eastAsia" w:ascii="Times New Roman" w:hAnsi="Times New Roman" w:cs="Times New Roman"/>
                <w:sz w:val="24"/>
                <w:szCs w:val="24"/>
                <w:lang w:val="en-US" w:eastAsia="zh-CN"/>
              </w:rPr>
              <w:t>工业白油</w:t>
            </w:r>
            <w:r>
              <w:rPr>
                <w:rFonts w:cs="Times New Roman"/>
                <w:sz w:val="24"/>
                <w:szCs w:val="24"/>
              </w:rPr>
              <w:t>如遇火源可能引起火灾事故</w:t>
            </w:r>
            <w:r>
              <w:rPr>
                <w:rFonts w:hint="eastAsia" w:cs="Times New Roman"/>
                <w:sz w:val="24"/>
                <w:szCs w:val="24"/>
                <w:lang w:eastAsia="zh-CN"/>
              </w:rPr>
              <w:t>，</w:t>
            </w:r>
            <w:r>
              <w:rPr>
                <w:rFonts w:hint="eastAsia" w:cs="Times New Roman"/>
                <w:sz w:val="24"/>
                <w:szCs w:val="24"/>
                <w:lang w:val="en-US" w:eastAsia="zh-CN"/>
              </w:rPr>
              <w:t>对大气环境造成影响</w:t>
            </w:r>
            <w:r>
              <w:rPr>
                <w:rFonts w:cs="Times New Roman"/>
                <w:sz w:val="24"/>
                <w:szCs w:val="24"/>
              </w:rPr>
              <w:t>。</w:t>
            </w:r>
          </w:p>
          <w:p>
            <w:pPr>
              <w:spacing w:line="360" w:lineRule="auto"/>
              <w:ind w:firstLine="480"/>
              <w:rPr>
                <w:rFonts w:cs="Times New Roman"/>
                <w:sz w:val="24"/>
                <w:szCs w:val="24"/>
              </w:rPr>
            </w:pPr>
            <w:r>
              <w:rPr>
                <w:rFonts w:eastAsia="宋体" w:cs="Times New Roman"/>
                <w:sz w:val="24"/>
                <w:szCs w:val="24"/>
              </w:rPr>
              <w:t>②</w:t>
            </w:r>
            <w:r>
              <w:rPr>
                <w:rFonts w:cs="Times New Roman"/>
                <w:sz w:val="24"/>
                <w:szCs w:val="24"/>
              </w:rPr>
              <w:t>公用工程、贮运工程及环保工程可能存在的危险</w:t>
            </w:r>
          </w:p>
          <w:p>
            <w:pPr>
              <w:spacing w:line="360" w:lineRule="auto"/>
              <w:ind w:firstLine="480"/>
              <w:rPr>
                <w:rFonts w:cs="Times New Roman"/>
                <w:sz w:val="24"/>
                <w:szCs w:val="24"/>
              </w:rPr>
            </w:pPr>
            <w:r>
              <w:rPr>
                <w:rFonts w:cs="Times New Roman"/>
                <w:sz w:val="24"/>
                <w:szCs w:val="24"/>
              </w:rPr>
              <w:t>配电间存在触电的危险、短路造成的火灾危险。</w:t>
            </w:r>
          </w:p>
          <w:p>
            <w:pPr>
              <w:spacing w:line="360" w:lineRule="auto"/>
              <w:ind w:firstLine="480"/>
              <w:rPr>
                <w:rFonts w:cs="Times New Roman"/>
                <w:sz w:val="24"/>
                <w:szCs w:val="24"/>
              </w:rPr>
            </w:pPr>
            <w:r>
              <w:rPr>
                <w:rFonts w:cs="Times New Roman"/>
                <w:sz w:val="24"/>
                <w:szCs w:val="24"/>
              </w:rPr>
              <w:t>若</w:t>
            </w:r>
            <w:r>
              <w:rPr>
                <w:rFonts w:hint="eastAsia" w:cs="Times New Roman"/>
                <w:sz w:val="24"/>
                <w:szCs w:val="24"/>
                <w:lang w:val="en-US" w:eastAsia="zh-CN"/>
              </w:rPr>
              <w:t>仓库地面</w:t>
            </w:r>
            <w:r>
              <w:rPr>
                <w:rFonts w:cs="Times New Roman"/>
                <w:sz w:val="24"/>
                <w:szCs w:val="24"/>
              </w:rPr>
              <w:t>发生破损，</w:t>
            </w:r>
            <w:r>
              <w:rPr>
                <w:rFonts w:hint="eastAsia" w:ascii="Times New Roman" w:hAnsi="Times New Roman" w:cs="Times New Roman"/>
                <w:sz w:val="24"/>
                <w:szCs w:val="24"/>
                <w:lang w:val="en-US" w:eastAsia="zh-CN"/>
              </w:rPr>
              <w:t>工业白油</w:t>
            </w:r>
            <w:r>
              <w:rPr>
                <w:rFonts w:hint="eastAsia" w:cs="Times New Roman"/>
                <w:sz w:val="24"/>
                <w:szCs w:val="24"/>
              </w:rPr>
              <w:t>泄露，</w:t>
            </w:r>
            <w:r>
              <w:rPr>
                <w:rFonts w:cs="Times New Roman"/>
                <w:sz w:val="24"/>
                <w:szCs w:val="24"/>
              </w:rPr>
              <w:t>渗入地下，会对周边水环境、土壤环境造成污染。</w:t>
            </w:r>
          </w:p>
          <w:p>
            <w:pPr>
              <w:spacing w:line="360" w:lineRule="auto"/>
              <w:ind w:firstLine="480"/>
              <w:rPr>
                <w:rFonts w:cs="Times New Roman"/>
                <w:sz w:val="24"/>
                <w:szCs w:val="24"/>
              </w:rPr>
            </w:pPr>
            <w:r>
              <w:rPr>
                <w:rFonts w:cs="Times New Roman"/>
                <w:sz w:val="24"/>
                <w:szCs w:val="24"/>
              </w:rPr>
              <w:t>（2）火灾次生环境污染分析</w:t>
            </w:r>
          </w:p>
          <w:p>
            <w:pPr>
              <w:spacing w:line="360" w:lineRule="auto"/>
              <w:ind w:firstLine="480"/>
              <w:rPr>
                <w:rFonts w:cs="Times New Roman"/>
                <w:sz w:val="24"/>
                <w:szCs w:val="24"/>
              </w:rPr>
            </w:pPr>
            <w:r>
              <w:rPr>
                <w:rFonts w:cs="Times New Roman"/>
                <w:sz w:val="24"/>
                <w:szCs w:val="24"/>
              </w:rPr>
              <w:t>本项目最危险的次生/伴生污染事故为发生火灾后，</w:t>
            </w:r>
            <w:r>
              <w:rPr>
                <w:rFonts w:hint="eastAsia" w:ascii="Times New Roman" w:hAnsi="Times New Roman" w:cs="Times New Roman"/>
                <w:sz w:val="24"/>
                <w:szCs w:val="24"/>
                <w:lang w:val="en-US" w:eastAsia="zh-CN"/>
              </w:rPr>
              <w:t>工业白油</w:t>
            </w:r>
            <w:r>
              <w:rPr>
                <w:rFonts w:cs="Times New Roman"/>
                <w:sz w:val="24"/>
                <w:szCs w:val="24"/>
              </w:rPr>
              <w:t>会产生伴生和次生危害。</w:t>
            </w:r>
          </w:p>
          <w:p>
            <w:pPr>
              <w:spacing w:line="360" w:lineRule="auto"/>
              <w:ind w:firstLine="480"/>
              <w:rPr>
                <w:rFonts w:cs="Times New Roman"/>
                <w:sz w:val="24"/>
                <w:szCs w:val="24"/>
              </w:rPr>
            </w:pPr>
            <w:r>
              <w:rPr>
                <w:rFonts w:cs="Times New Roman"/>
                <w:sz w:val="24"/>
                <w:szCs w:val="24"/>
              </w:rPr>
              <w:t>污染物浓度范围在几十至几百之间，短时间内对下风向的环境空气质量有一定的影响，长期影响较小。需根据现场事故状况采用合适的灭火方式，防止并减轻伴生次生危害的产生，尽量消除因火灾等而引起的环境污染事故。</w:t>
            </w:r>
          </w:p>
          <w:p>
            <w:pPr>
              <w:spacing w:line="360" w:lineRule="auto"/>
              <w:ind w:firstLine="480"/>
              <w:rPr>
                <w:rFonts w:cs="Times New Roman"/>
                <w:sz w:val="24"/>
                <w:szCs w:val="24"/>
              </w:rPr>
            </w:pPr>
            <w:r>
              <w:rPr>
                <w:rFonts w:cs="Times New Roman"/>
                <w:sz w:val="24"/>
                <w:szCs w:val="24"/>
              </w:rPr>
              <w:t>（3）风险防范措施</w:t>
            </w:r>
          </w:p>
          <w:p>
            <w:pPr>
              <w:spacing w:line="360" w:lineRule="auto"/>
              <w:ind w:firstLine="480"/>
              <w:rPr>
                <w:rFonts w:cs="Times New Roman"/>
                <w:sz w:val="24"/>
                <w:szCs w:val="24"/>
              </w:rPr>
            </w:pPr>
            <w:r>
              <w:rPr>
                <w:rFonts w:eastAsia="宋体" w:cs="Times New Roman"/>
                <w:sz w:val="24"/>
                <w:szCs w:val="24"/>
              </w:rPr>
              <w:t>①</w:t>
            </w:r>
            <w:r>
              <w:rPr>
                <w:rFonts w:cs="Times New Roman"/>
                <w:sz w:val="24"/>
                <w:szCs w:val="24"/>
              </w:rPr>
              <w:t>建构筑物防火、防爆措施</w:t>
            </w:r>
          </w:p>
          <w:p>
            <w:pPr>
              <w:spacing w:line="360" w:lineRule="auto"/>
              <w:ind w:firstLine="480"/>
              <w:rPr>
                <w:rFonts w:cs="Times New Roman"/>
                <w:sz w:val="24"/>
                <w:szCs w:val="24"/>
              </w:rPr>
            </w:pPr>
            <w:r>
              <w:rPr>
                <w:rFonts w:cs="Times New Roman"/>
                <w:sz w:val="24"/>
                <w:szCs w:val="24"/>
              </w:rPr>
              <w:t>对所有建筑物的防火要求，包括材料的选用、布置、构造、疏散等均按《建筑设计防火规范》、《建筑内部装修设计的防火规范》、《建筑灭火器配置设计规范》等要求进行设计与施工。</w:t>
            </w:r>
          </w:p>
          <w:p>
            <w:pPr>
              <w:spacing w:line="360" w:lineRule="auto"/>
              <w:ind w:firstLine="480"/>
              <w:rPr>
                <w:rFonts w:cs="Times New Roman"/>
                <w:sz w:val="24"/>
                <w:szCs w:val="24"/>
              </w:rPr>
            </w:pPr>
            <w:r>
              <w:rPr>
                <w:rFonts w:eastAsia="宋体" w:cs="Times New Roman"/>
                <w:sz w:val="24"/>
                <w:szCs w:val="24"/>
              </w:rPr>
              <w:t>②</w:t>
            </w:r>
            <w:r>
              <w:rPr>
                <w:rFonts w:cs="Times New Roman"/>
                <w:sz w:val="24"/>
                <w:szCs w:val="24"/>
              </w:rPr>
              <w:t>消防事故防范措施</w:t>
            </w:r>
          </w:p>
          <w:p>
            <w:pPr>
              <w:spacing w:line="360" w:lineRule="auto"/>
              <w:ind w:firstLine="480"/>
              <w:rPr>
                <w:rFonts w:cs="Times New Roman"/>
                <w:sz w:val="24"/>
                <w:szCs w:val="24"/>
              </w:rPr>
            </w:pPr>
            <w:r>
              <w:rPr>
                <w:rFonts w:cs="Times New Roman"/>
                <w:sz w:val="24"/>
                <w:szCs w:val="24"/>
              </w:rPr>
              <w:t>a、企业应建立严格的消防管理制度，在厂区内设置灭火器材，如手提式或推车式干粉灭火器；</w:t>
            </w:r>
          </w:p>
          <w:p>
            <w:pPr>
              <w:spacing w:line="360" w:lineRule="auto"/>
              <w:ind w:firstLine="480"/>
              <w:rPr>
                <w:rFonts w:cs="Times New Roman"/>
                <w:sz w:val="24"/>
                <w:szCs w:val="24"/>
              </w:rPr>
            </w:pPr>
            <w:r>
              <w:rPr>
                <w:rFonts w:cs="Times New Roman"/>
                <w:sz w:val="24"/>
                <w:szCs w:val="24"/>
              </w:rPr>
              <w:t>b、厂房室外设置地上式消火栓，厂房四周的消火栓间距不大于60米，车间及仓库设置室内消火栓；</w:t>
            </w:r>
          </w:p>
          <w:p>
            <w:pPr>
              <w:spacing w:line="360" w:lineRule="auto"/>
              <w:ind w:firstLine="480"/>
              <w:rPr>
                <w:rFonts w:cs="Times New Roman"/>
                <w:sz w:val="24"/>
                <w:szCs w:val="24"/>
              </w:rPr>
            </w:pPr>
            <w:r>
              <w:rPr>
                <w:rFonts w:cs="Times New Roman"/>
                <w:sz w:val="24"/>
                <w:szCs w:val="24"/>
              </w:rPr>
              <w:t>c、雨污排口设置截流阀。</w:t>
            </w:r>
          </w:p>
          <w:p>
            <w:pPr>
              <w:spacing w:line="360" w:lineRule="auto"/>
              <w:ind w:firstLine="480"/>
              <w:rPr>
                <w:sz w:val="24"/>
                <w:szCs w:val="24"/>
              </w:rPr>
            </w:pPr>
            <w:r>
              <w:rPr>
                <w:rFonts w:hint="eastAsia" w:cs="Times New Roman"/>
                <w:sz w:val="24"/>
                <w:szCs w:val="24"/>
              </w:rPr>
              <w:t>③泄露事故防范措施</w:t>
            </w:r>
          </w:p>
          <w:p>
            <w:pPr>
              <w:spacing w:line="360" w:lineRule="auto"/>
              <w:ind w:firstLine="480"/>
              <w:rPr>
                <w:rFonts w:cs="Times New Roman"/>
                <w:sz w:val="24"/>
                <w:szCs w:val="24"/>
              </w:rPr>
            </w:pPr>
            <w:r>
              <w:rPr>
                <w:rFonts w:hint="eastAsia" w:cs="Times New Roman"/>
                <w:sz w:val="24"/>
                <w:szCs w:val="24"/>
                <w:lang w:val="en-US" w:eastAsia="zh-CN"/>
              </w:rPr>
              <w:t>原料堆放区</w:t>
            </w:r>
            <w:r>
              <w:rPr>
                <w:rFonts w:hint="eastAsia" w:cs="Times New Roman"/>
                <w:sz w:val="24"/>
                <w:szCs w:val="24"/>
              </w:rPr>
              <w:t>应做好“三防”措施，防止泄露的</w:t>
            </w:r>
            <w:r>
              <w:rPr>
                <w:rFonts w:hint="eastAsia" w:ascii="Times New Roman" w:hAnsi="Times New Roman" w:cs="Times New Roman"/>
                <w:sz w:val="24"/>
                <w:szCs w:val="24"/>
                <w:lang w:val="en-US" w:eastAsia="zh-CN"/>
              </w:rPr>
              <w:t>工业白油</w:t>
            </w:r>
            <w:r>
              <w:rPr>
                <w:rFonts w:hint="eastAsia" w:cs="Times New Roman"/>
                <w:sz w:val="24"/>
                <w:szCs w:val="24"/>
              </w:rPr>
              <w:t>渗入地下，对地下水、土壤造成环境影响。</w:t>
            </w:r>
          </w:p>
          <w:p>
            <w:pPr>
              <w:spacing w:line="360" w:lineRule="auto"/>
              <w:ind w:firstLine="480"/>
              <w:rPr>
                <w:rFonts w:cs="Times New Roman"/>
                <w:sz w:val="24"/>
                <w:szCs w:val="24"/>
              </w:rPr>
            </w:pPr>
            <w:r>
              <w:rPr>
                <w:rFonts w:cs="Times New Roman"/>
                <w:sz w:val="24"/>
                <w:szCs w:val="24"/>
              </w:rPr>
              <w:t>（4）建立健全安全环境管理制度</w:t>
            </w:r>
          </w:p>
          <w:p>
            <w:pPr>
              <w:spacing w:line="360" w:lineRule="auto"/>
              <w:ind w:firstLine="480"/>
              <w:rPr>
                <w:rFonts w:cs="Times New Roman"/>
                <w:sz w:val="24"/>
                <w:szCs w:val="24"/>
              </w:rPr>
            </w:pPr>
            <w:r>
              <w:rPr>
                <w:rFonts w:hint="eastAsia" w:eastAsia="宋体" w:cs="Times New Roman"/>
                <w:sz w:val="24"/>
                <w:szCs w:val="24"/>
                <w:lang w:val="en-US" w:eastAsia="zh-CN"/>
              </w:rPr>
              <w:t>①</w:t>
            </w:r>
            <w:r>
              <w:rPr>
                <w:rFonts w:cs="Times New Roman"/>
                <w:sz w:val="24"/>
                <w:szCs w:val="24"/>
              </w:rPr>
              <w:t>公司应建立健全的健康/安全/环境管理制度，并严格予以执行。</w:t>
            </w:r>
          </w:p>
          <w:p>
            <w:pPr>
              <w:spacing w:line="360" w:lineRule="auto"/>
              <w:ind w:firstLine="480"/>
              <w:rPr>
                <w:rFonts w:cs="Times New Roman"/>
                <w:sz w:val="24"/>
                <w:szCs w:val="24"/>
              </w:rPr>
            </w:pPr>
            <w:r>
              <w:rPr>
                <w:rFonts w:hint="eastAsia" w:eastAsia="宋体" w:cs="Times New Roman"/>
                <w:sz w:val="24"/>
                <w:szCs w:val="24"/>
                <w:lang w:val="en-US" w:eastAsia="zh-CN"/>
              </w:rPr>
              <w:t>②</w:t>
            </w:r>
            <w:r>
              <w:rPr>
                <w:rFonts w:cs="Times New Roman"/>
                <w:sz w:val="24"/>
                <w:szCs w:val="24"/>
              </w:rPr>
              <w:t>严格执行我国有关的劳动安全、环境保护、工业卫生的规范和标准，最低限度的清除事故隐患，一旦发生事故应采取有效措施，降低因事故引起的损失和对环境的污染。</w:t>
            </w:r>
          </w:p>
          <w:p>
            <w:pPr>
              <w:spacing w:line="360" w:lineRule="auto"/>
              <w:ind w:firstLine="480"/>
              <w:rPr>
                <w:rFonts w:cs="Times New Roman"/>
                <w:sz w:val="24"/>
                <w:szCs w:val="24"/>
              </w:rPr>
            </w:pPr>
            <w:r>
              <w:rPr>
                <w:rFonts w:hint="eastAsia" w:eastAsia="宋体" w:cs="Times New Roman"/>
                <w:sz w:val="24"/>
                <w:szCs w:val="24"/>
                <w:lang w:val="en-US" w:eastAsia="zh-CN"/>
              </w:rPr>
              <w:t>③</w:t>
            </w:r>
            <w:r>
              <w:rPr>
                <w:rFonts w:cs="Times New Roman"/>
                <w:sz w:val="24"/>
                <w:szCs w:val="24"/>
              </w:rPr>
              <w:t>加强工厂、车间的安全环保管理，对全厂职工进行安全环保的教育和培训，实行上岗证制度。</w:t>
            </w:r>
          </w:p>
          <w:p>
            <w:pPr>
              <w:spacing w:line="360" w:lineRule="auto"/>
              <w:ind w:firstLine="480"/>
              <w:rPr>
                <w:rFonts w:cs="Times New Roman"/>
                <w:sz w:val="24"/>
                <w:szCs w:val="24"/>
              </w:rPr>
            </w:pPr>
            <w:r>
              <w:rPr>
                <w:rFonts w:hint="eastAsia" w:eastAsia="宋体" w:cs="Times New Roman"/>
                <w:sz w:val="24"/>
                <w:szCs w:val="24"/>
                <w:lang w:val="en-US" w:eastAsia="zh-CN"/>
              </w:rPr>
              <w:t>④</w:t>
            </w:r>
            <w:r>
              <w:rPr>
                <w:rFonts w:cs="Times New Roman"/>
                <w:sz w:val="24"/>
                <w:szCs w:val="24"/>
              </w:rPr>
              <w:t>定期检查生产和原料贮存区，杜绝事故隐患，降低事故发生概率。</w:t>
            </w:r>
          </w:p>
          <w:p>
            <w:pPr>
              <w:spacing w:line="360" w:lineRule="auto"/>
              <w:ind w:firstLine="480"/>
              <w:rPr>
                <w:rFonts w:cs="Times New Roman"/>
                <w:sz w:val="24"/>
                <w:szCs w:val="24"/>
              </w:rPr>
            </w:pPr>
            <w:r>
              <w:rPr>
                <w:rFonts w:hint="eastAsia" w:cs="Times New Roman"/>
                <w:sz w:val="24"/>
                <w:szCs w:val="24"/>
                <w:lang w:val="en-US" w:eastAsia="zh-CN"/>
              </w:rPr>
              <w:t>⑤</w:t>
            </w:r>
            <w:r>
              <w:rPr>
                <w:rFonts w:cs="Times New Roman"/>
                <w:sz w:val="24"/>
                <w:szCs w:val="24"/>
              </w:rPr>
              <w:t>配备24小时有效的报警装置；</w:t>
            </w:r>
          </w:p>
          <w:p>
            <w:pPr>
              <w:spacing w:line="360" w:lineRule="auto"/>
              <w:ind w:firstLine="480"/>
              <w:rPr>
                <w:rFonts w:cs="Times New Roman"/>
                <w:sz w:val="24"/>
                <w:szCs w:val="24"/>
              </w:rPr>
            </w:pPr>
            <w:r>
              <w:rPr>
                <w:rFonts w:hint="eastAsia" w:eastAsia="宋体" w:cs="Times New Roman"/>
                <w:sz w:val="24"/>
                <w:szCs w:val="24"/>
                <w:lang w:val="en-US" w:eastAsia="zh-CN"/>
              </w:rPr>
              <w:t>⑥</w:t>
            </w:r>
            <w:r>
              <w:rPr>
                <w:rFonts w:cs="Times New Roman"/>
                <w:sz w:val="24"/>
                <w:szCs w:val="24"/>
              </w:rPr>
              <w:t>应明确24小时有效的内部、外部通讯联络手段。</w:t>
            </w:r>
          </w:p>
          <w:p>
            <w:pPr>
              <w:pStyle w:val="17"/>
              <w:spacing w:line="360" w:lineRule="auto"/>
              <w:ind w:firstLine="480" w:firstLineChars="200"/>
              <w:rPr>
                <w:rFonts w:hint="eastAsia" w:ascii="Times New Roman" w:hAnsi="Times New Roman" w:cs="Times New Roman"/>
                <w:color w:val="auto"/>
              </w:rPr>
            </w:pPr>
            <w:r>
              <w:rPr>
                <w:rFonts w:hint="eastAsia" w:ascii="Times New Roman" w:hAnsi="Times New Roman" w:cs="Times New Roman"/>
                <w:color w:val="auto"/>
                <w:sz w:val="24"/>
                <w:szCs w:val="24"/>
              </w:rPr>
              <w:t>上述措施可满足本项目风险防范及应急需求且具有可行性。在采取规范化环境风险防范措施和应急措施的前提下，本项目环境风险可控。</w:t>
            </w:r>
          </w:p>
          <w:p>
            <w:pPr>
              <w:pStyle w:val="17"/>
              <w:spacing w:line="360" w:lineRule="auto"/>
              <w:jc w:val="center"/>
              <w:rPr>
                <w:rFonts w:hint="eastAsia" w:ascii="Times New Roman" w:hAnsi="Times New Roman" w:cs="Times New Roman"/>
                <w:b/>
                <w:bCs/>
                <w:color w:val="auto"/>
                <w:lang w:val="en-US" w:eastAsia="zh-CN"/>
              </w:rPr>
            </w:pPr>
          </w:p>
          <w:p>
            <w:pPr>
              <w:pStyle w:val="17"/>
              <w:spacing w:line="360" w:lineRule="auto"/>
              <w:jc w:val="center"/>
              <w:rPr>
                <w:rFonts w:hint="eastAsia" w:ascii="Times New Roman" w:hAnsi="Times New Roman" w:cs="Times New Roman"/>
                <w:b/>
                <w:bCs/>
                <w:color w:val="auto"/>
                <w:lang w:val="en-US" w:eastAsia="zh-CN"/>
              </w:rPr>
            </w:pPr>
          </w:p>
          <w:p>
            <w:pPr>
              <w:pStyle w:val="17"/>
              <w:spacing w:line="360" w:lineRule="auto"/>
              <w:jc w:val="center"/>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表7-8 本项目环境风险简单分析内容表</w:t>
            </w:r>
          </w:p>
          <w:tbl>
            <w:tblPr>
              <w:tblStyle w:val="16"/>
              <w:tblW w:w="8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221"/>
              <w:gridCol w:w="1351"/>
              <w:gridCol w:w="1351"/>
              <w:gridCol w:w="1351"/>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1" w:type="dxa"/>
                </w:tcPr>
                <w:p>
                  <w:pPr>
                    <w:pStyle w:val="17"/>
                    <w:spacing w:line="360" w:lineRule="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建设项目名称</w:t>
                  </w:r>
                </w:p>
              </w:tc>
              <w:tc>
                <w:tcPr>
                  <w:tcW w:w="6626" w:type="dxa"/>
                  <w:gridSpan w:val="5"/>
                </w:tcPr>
                <w:p>
                  <w:pPr>
                    <w:pStyle w:val="17"/>
                    <w:spacing w:line="360" w:lineRule="auto"/>
                    <w:rPr>
                      <w:rFonts w:hint="default" w:ascii="Times New Roman" w:hAnsi="Times New Roman" w:cs="Times New Roman"/>
                      <w:color w:val="auto"/>
                      <w:sz w:val="21"/>
                      <w:szCs w:val="21"/>
                      <w:vertAlign w:val="baseline"/>
                      <w:lang w:val="en-US" w:eastAsia="zh-CN"/>
                    </w:rPr>
                  </w:pPr>
                  <w:r>
                    <w:rPr>
                      <w:rFonts w:hint="eastAsia" w:eastAsia="宋体" w:cs="Times New Roman"/>
                      <w:sz w:val="21"/>
                      <w:szCs w:val="21"/>
                    </w:rPr>
                    <w:t>常州市德威盛汽车部件有限公司减震器制造及组装项目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1" w:type="dxa"/>
                </w:tcPr>
                <w:p>
                  <w:pPr>
                    <w:pStyle w:val="17"/>
                    <w:spacing w:line="360" w:lineRule="auto"/>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建设地点</w:t>
                  </w:r>
                </w:p>
              </w:tc>
              <w:tc>
                <w:tcPr>
                  <w:tcW w:w="1221" w:type="dxa"/>
                </w:tcPr>
                <w:p>
                  <w:pPr>
                    <w:pStyle w:val="17"/>
                    <w:spacing w:line="360" w:lineRule="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 xml:space="preserve">（江苏）省 </w:t>
                  </w:r>
                </w:p>
              </w:tc>
              <w:tc>
                <w:tcPr>
                  <w:tcW w:w="1351" w:type="dxa"/>
                </w:tcPr>
                <w:p>
                  <w:pPr>
                    <w:pStyle w:val="17"/>
                    <w:spacing w:line="360" w:lineRule="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 xml:space="preserve">（常州）市 </w:t>
                  </w:r>
                </w:p>
              </w:tc>
              <w:tc>
                <w:tcPr>
                  <w:tcW w:w="1351" w:type="dxa"/>
                </w:tcPr>
                <w:p>
                  <w:pPr>
                    <w:pStyle w:val="17"/>
                    <w:spacing w:line="360" w:lineRule="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（武进）区</w:t>
                  </w:r>
                </w:p>
              </w:tc>
              <w:tc>
                <w:tcPr>
                  <w:tcW w:w="1351" w:type="dxa"/>
                </w:tcPr>
                <w:p>
                  <w:pPr>
                    <w:pStyle w:val="17"/>
                    <w:spacing w:line="360" w:lineRule="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baseline"/>
                      <w:lang w:val="en-US" w:eastAsia="zh-CN"/>
                    </w:rPr>
                    <w:t>嘉泽</w:t>
                  </w:r>
                  <w:r>
                    <w:rPr>
                      <w:rFonts w:hint="default" w:ascii="Times New Roman" w:hAnsi="Times New Roman" w:cs="Times New Roman"/>
                      <w:color w:val="auto"/>
                      <w:sz w:val="21"/>
                      <w:szCs w:val="21"/>
                      <w:vertAlign w:val="baseline"/>
                      <w:lang w:val="en-US" w:eastAsia="zh-CN"/>
                    </w:rPr>
                    <w:t xml:space="preserve">）镇 </w:t>
                  </w:r>
                </w:p>
                <w:p>
                  <w:pPr>
                    <w:pStyle w:val="17"/>
                    <w:spacing w:line="360" w:lineRule="auto"/>
                    <w:rPr>
                      <w:rFonts w:hint="default" w:ascii="Times New Roman" w:hAnsi="Times New Roman" w:cs="Times New Roman"/>
                      <w:color w:val="auto"/>
                      <w:sz w:val="21"/>
                      <w:szCs w:val="21"/>
                      <w:vertAlign w:val="baseline"/>
                      <w:lang w:val="en-US" w:eastAsia="zh-CN"/>
                    </w:rPr>
                  </w:pPr>
                </w:p>
              </w:tc>
              <w:tc>
                <w:tcPr>
                  <w:tcW w:w="1352" w:type="dxa"/>
                </w:tcPr>
                <w:p>
                  <w:pPr>
                    <w:pStyle w:val="17"/>
                    <w:spacing w:line="360" w:lineRule="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baseline"/>
                      <w:lang w:val="en-US" w:eastAsia="zh-CN"/>
                    </w:rPr>
                    <w:t>）园区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1" w:type="dxa"/>
                </w:tcPr>
                <w:p>
                  <w:pPr>
                    <w:pStyle w:val="17"/>
                    <w:spacing w:line="360" w:lineRule="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地理坐标</w:t>
                  </w:r>
                </w:p>
              </w:tc>
              <w:tc>
                <w:tcPr>
                  <w:tcW w:w="1221" w:type="dxa"/>
                </w:tcPr>
                <w:p>
                  <w:pPr>
                    <w:pStyle w:val="17"/>
                    <w:spacing w:line="360" w:lineRule="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经度</w:t>
                  </w:r>
                </w:p>
              </w:tc>
              <w:tc>
                <w:tcPr>
                  <w:tcW w:w="1351" w:type="dxa"/>
                </w:tcPr>
                <w:p>
                  <w:pPr>
                    <w:pStyle w:val="17"/>
                    <w:spacing w:line="360" w:lineRule="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119.751620</w:t>
                  </w:r>
                </w:p>
              </w:tc>
              <w:tc>
                <w:tcPr>
                  <w:tcW w:w="1351" w:type="dxa"/>
                </w:tcPr>
                <w:p>
                  <w:pPr>
                    <w:pStyle w:val="17"/>
                    <w:spacing w:line="360" w:lineRule="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纬度</w:t>
                  </w:r>
                </w:p>
              </w:tc>
              <w:tc>
                <w:tcPr>
                  <w:tcW w:w="2703" w:type="dxa"/>
                  <w:gridSpan w:val="2"/>
                </w:tcPr>
                <w:p>
                  <w:pPr>
                    <w:pStyle w:val="17"/>
                    <w:spacing w:line="360" w:lineRule="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31.7</w:t>
                  </w:r>
                  <w:r>
                    <w:rPr>
                      <w:rFonts w:hint="eastAsia" w:ascii="Times New Roman" w:hAnsi="Times New Roman" w:cs="Times New Roman"/>
                      <w:color w:val="auto"/>
                      <w:sz w:val="21"/>
                      <w:szCs w:val="21"/>
                      <w:vertAlign w:val="baseline"/>
                      <w:lang w:val="en-US" w:eastAsia="zh-CN"/>
                    </w:rPr>
                    <w:t>17358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1" w:type="dxa"/>
                </w:tcPr>
                <w:p>
                  <w:pPr>
                    <w:pStyle w:val="17"/>
                    <w:spacing w:line="360" w:lineRule="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主要危险物质及分布</w:t>
                  </w:r>
                </w:p>
              </w:tc>
              <w:tc>
                <w:tcPr>
                  <w:tcW w:w="6626" w:type="dxa"/>
                  <w:gridSpan w:val="5"/>
                </w:tcPr>
                <w:p>
                  <w:pPr>
                    <w:pStyle w:val="17"/>
                    <w:spacing w:line="360" w:lineRule="auto"/>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主要危险物质：工业白油</w:t>
                  </w:r>
                </w:p>
                <w:p>
                  <w:pPr>
                    <w:pStyle w:val="17"/>
                    <w:spacing w:line="360" w:lineRule="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分布情况：原料堆放区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1" w:type="dxa"/>
                </w:tcPr>
                <w:p>
                  <w:pPr>
                    <w:pStyle w:val="17"/>
                    <w:spacing w:line="360" w:lineRule="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环境影响途径 及危害后果（大气、地表水、地下水等</w:t>
                  </w:r>
                </w:p>
              </w:tc>
              <w:tc>
                <w:tcPr>
                  <w:tcW w:w="6626" w:type="dxa"/>
                  <w:gridSpan w:val="5"/>
                </w:tcPr>
                <w:p>
                  <w:pPr>
                    <w:pStyle w:val="17"/>
                    <w:spacing w:line="360" w:lineRule="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本项目生产过程中使用一定量的工业白油，如发生泄漏可能对水环境、土壤环境造成影响；本项目使用的工业白油如遇火源可能引起火灾事故，对大气环境造成影响。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1" w:type="dxa"/>
                </w:tcPr>
                <w:p>
                  <w:pPr>
                    <w:pStyle w:val="17"/>
                    <w:spacing w:line="360" w:lineRule="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风险防范措施要求</w:t>
                  </w:r>
                </w:p>
              </w:tc>
              <w:tc>
                <w:tcPr>
                  <w:tcW w:w="6626" w:type="dxa"/>
                  <w:gridSpan w:val="5"/>
                </w:tcPr>
                <w:p>
                  <w:pPr>
                    <w:pStyle w:val="17"/>
                    <w:spacing w:line="360" w:lineRule="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设置专人定期检查原料堆放区内的暂存情况；定期检查厂内各风险防范措施的完善情况，设置应急物资，建立健全应急防范机制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7" w:type="dxa"/>
                  <w:gridSpan w:val="6"/>
                </w:tcPr>
                <w:p>
                  <w:pPr>
                    <w:pStyle w:val="17"/>
                    <w:spacing w:line="360" w:lineRule="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填表说明（列出项目相关信息及评价说明）：本项目Q＜1，环境风险势能直接判断为I等级</w:t>
                  </w:r>
                </w:p>
              </w:tc>
            </w:tr>
          </w:tbl>
          <w:p>
            <w:pPr>
              <w:spacing w:line="480" w:lineRule="exact"/>
              <w:ind w:firstLine="480"/>
              <w:rPr>
                <w:rFonts w:ascii="Times New Roman" w:hAnsi="Times New Roman" w:cs="Times New Roman"/>
                <w:b/>
                <w:sz w:val="24"/>
                <w:szCs w:val="24"/>
              </w:rPr>
            </w:pPr>
            <w:r>
              <w:rPr>
                <w:rFonts w:ascii="Times New Roman" w:hAnsi="Times New Roman" w:cs="Times New Roman"/>
                <w:b/>
                <w:sz w:val="24"/>
                <w:szCs w:val="24"/>
              </w:rPr>
              <w:t>6、环境管理</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（1）环境管理机构</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建设项目应加强已构建的企业内部环境管理机构，对建设项目应配备专职环保人员1名，负责建设项目的环境保护监督管理工作。</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（2）污染治理设施的管理、监控制度</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建设项目必须确保污染治理设施长期、稳定、有效地运行，不得擅自拆除或者闲置污染治理设施，不得故意不正常使用污染治理设施。污染治理设施的管理必须与生产经营活动一起纳入公司日常管理工作的范畴，落实责任人、操作人员、维修人员、运行经费、设备的备品备件及其它原辅材料。同时要建立岗位责任制、制定操作规程、建立管理台帐。</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在污染治理设施的管理、监控制度上主要应做好以下几点：</w:t>
            </w:r>
          </w:p>
          <w:p>
            <w:pPr>
              <w:spacing w:line="360" w:lineRule="auto"/>
              <w:ind w:firstLine="480" w:firstLineChars="200"/>
              <w:rPr>
                <w:rFonts w:ascii="Times New Roman" w:hAnsi="Times New Roman" w:cs="Times New Roman"/>
                <w:bCs/>
                <w:sz w:val="24"/>
                <w:szCs w:val="24"/>
              </w:rPr>
            </w:pPr>
            <w:r>
              <w:rPr>
                <w:rFonts w:hint="eastAsia"/>
                <w:bCs/>
                <w:sz w:val="24"/>
                <w:szCs w:val="24"/>
              </w:rPr>
              <w:t>①</w:t>
            </w:r>
            <w:r>
              <w:rPr>
                <w:rFonts w:ascii="Times New Roman" w:hAnsi="Times New Roman" w:cs="Times New Roman"/>
                <w:bCs/>
                <w:sz w:val="24"/>
                <w:szCs w:val="24"/>
              </w:rPr>
              <w:t>认真贯彻执行国家有关环境保护法律、法规及相关文件，接受环境保护主管部门的监督和检查，定期上报各项环保管理工作的执行情况。</w:t>
            </w:r>
          </w:p>
          <w:p>
            <w:pPr>
              <w:spacing w:line="360" w:lineRule="auto"/>
              <w:ind w:firstLine="480" w:firstLineChars="200"/>
              <w:rPr>
                <w:rFonts w:ascii="Times New Roman" w:hAnsi="Times New Roman" w:cs="Times New Roman"/>
                <w:bCs/>
                <w:sz w:val="24"/>
                <w:szCs w:val="24"/>
              </w:rPr>
            </w:pPr>
            <w:r>
              <w:rPr>
                <w:rFonts w:hint="eastAsia"/>
                <w:bCs/>
                <w:sz w:val="24"/>
                <w:szCs w:val="24"/>
              </w:rPr>
              <w:t>②</w:t>
            </w:r>
            <w:r>
              <w:rPr>
                <w:rFonts w:ascii="Times New Roman" w:hAnsi="Times New Roman" w:cs="Times New Roman"/>
                <w:bCs/>
                <w:sz w:val="24"/>
                <w:szCs w:val="24"/>
              </w:rPr>
              <w:t>组织制定公司内部的环保管理规章制度，明确职责，并监督执行。</w:t>
            </w:r>
          </w:p>
          <w:p>
            <w:pPr>
              <w:spacing w:line="360" w:lineRule="auto"/>
              <w:ind w:firstLine="480" w:firstLineChars="200"/>
              <w:rPr>
                <w:rFonts w:ascii="Times New Roman" w:hAnsi="Times New Roman" w:cs="Times New Roman"/>
                <w:bCs/>
                <w:sz w:val="24"/>
                <w:szCs w:val="24"/>
              </w:rPr>
            </w:pPr>
            <w:r>
              <w:rPr>
                <w:rFonts w:hint="eastAsia"/>
                <w:bCs/>
                <w:sz w:val="24"/>
                <w:szCs w:val="24"/>
              </w:rPr>
              <w:t>③</w:t>
            </w:r>
            <w:r>
              <w:rPr>
                <w:rFonts w:ascii="Times New Roman" w:hAnsi="Times New Roman" w:cs="Times New Roman"/>
                <w:bCs/>
                <w:sz w:val="24"/>
                <w:szCs w:val="24"/>
              </w:rPr>
              <w:t>建立环境保护责任制度，采取有效措施，防治生产过程中或其他活动中产生的污染危害及对生态环境的破坏。</w:t>
            </w:r>
          </w:p>
          <w:p>
            <w:pPr>
              <w:spacing w:line="360" w:lineRule="auto"/>
              <w:ind w:firstLine="480" w:firstLineChars="200"/>
              <w:rPr>
                <w:rFonts w:ascii="Times New Roman" w:hAnsi="Times New Roman" w:cs="Times New Roman"/>
                <w:bCs/>
                <w:sz w:val="24"/>
                <w:szCs w:val="24"/>
              </w:rPr>
            </w:pPr>
            <w:r>
              <w:rPr>
                <w:rFonts w:hint="eastAsia"/>
                <w:bCs/>
                <w:sz w:val="24"/>
                <w:szCs w:val="24"/>
              </w:rPr>
              <w:t>④</w:t>
            </w:r>
            <w:r>
              <w:rPr>
                <w:rFonts w:ascii="Times New Roman" w:hAnsi="Times New Roman" w:cs="Times New Roman"/>
                <w:bCs/>
                <w:sz w:val="24"/>
                <w:szCs w:val="24"/>
              </w:rPr>
              <w:t>设专职环保人员，认真做好污染源及处理设施的监测、控制工作，及时解决运行中的环保问题，参与环境污染事故调查和处理工作。</w:t>
            </w:r>
          </w:p>
          <w:p>
            <w:pPr>
              <w:spacing w:line="360" w:lineRule="auto"/>
              <w:ind w:firstLine="480" w:firstLineChars="200"/>
              <w:rPr>
                <w:rFonts w:ascii="Times New Roman" w:hAnsi="Times New Roman" w:cs="Times New Roman"/>
                <w:bCs/>
                <w:sz w:val="24"/>
                <w:szCs w:val="24"/>
              </w:rPr>
            </w:pPr>
            <w:r>
              <w:rPr>
                <w:rFonts w:hint="eastAsia"/>
                <w:bCs/>
                <w:sz w:val="24"/>
                <w:szCs w:val="24"/>
              </w:rPr>
              <w:t>⑤</w:t>
            </w:r>
            <w:r>
              <w:rPr>
                <w:rFonts w:ascii="Times New Roman" w:hAnsi="Times New Roman" w:cs="Times New Roman"/>
                <w:bCs/>
                <w:sz w:val="24"/>
                <w:szCs w:val="24"/>
              </w:rPr>
              <w:t>做好工厂环保设施运行记录的档案管理工作，定期检查环境管理计划实施情况。</w:t>
            </w:r>
          </w:p>
          <w:p>
            <w:pPr>
              <w:spacing w:line="360" w:lineRule="auto"/>
              <w:ind w:firstLine="480" w:firstLineChars="200"/>
              <w:rPr>
                <w:rFonts w:ascii="Times New Roman" w:hAnsi="Times New Roman" w:cs="Times New Roman"/>
                <w:bCs/>
                <w:sz w:val="24"/>
                <w:szCs w:val="24"/>
              </w:rPr>
            </w:pPr>
            <w:r>
              <w:rPr>
                <w:rFonts w:hint="eastAsia"/>
                <w:bCs/>
                <w:sz w:val="24"/>
                <w:szCs w:val="24"/>
              </w:rPr>
              <w:t>⑥</w:t>
            </w:r>
            <w:r>
              <w:rPr>
                <w:rFonts w:ascii="Times New Roman" w:hAnsi="Times New Roman" w:cs="Times New Roman"/>
                <w:bCs/>
                <w:sz w:val="24"/>
                <w:szCs w:val="24"/>
              </w:rPr>
              <w:t>检查工厂内部环境治理设备的运转情况，日常维护及保养情况，保证其正常运行。</w:t>
            </w:r>
          </w:p>
          <w:p>
            <w:pPr>
              <w:spacing w:line="360" w:lineRule="auto"/>
              <w:ind w:firstLine="480" w:firstLineChars="200"/>
              <w:rPr>
                <w:rFonts w:ascii="Times New Roman" w:hAnsi="Times New Roman" w:cs="Times New Roman"/>
                <w:bCs/>
                <w:sz w:val="24"/>
                <w:szCs w:val="24"/>
              </w:rPr>
            </w:pPr>
            <w:r>
              <w:rPr>
                <w:rFonts w:hint="eastAsia"/>
                <w:bCs/>
                <w:sz w:val="24"/>
                <w:szCs w:val="24"/>
              </w:rPr>
              <w:t>⑦</w:t>
            </w:r>
            <w:r>
              <w:rPr>
                <w:rFonts w:ascii="Times New Roman" w:hAnsi="Times New Roman" w:cs="Times New Roman"/>
                <w:bCs/>
                <w:sz w:val="24"/>
                <w:szCs w:val="24"/>
              </w:rPr>
              <w:t>制定应急措施，避免重大环境安全事故的发生。</w:t>
            </w:r>
          </w:p>
          <w:p>
            <w:pPr>
              <w:spacing w:line="480" w:lineRule="exact"/>
              <w:ind w:firstLine="480"/>
              <w:rPr>
                <w:rFonts w:hint="eastAsia"/>
                <w:sz w:val="24"/>
                <w:szCs w:val="24"/>
              </w:rPr>
            </w:pPr>
            <w:r>
              <w:rPr>
                <w:rFonts w:hint="eastAsia"/>
                <w:bCs/>
                <w:sz w:val="24"/>
                <w:szCs w:val="24"/>
              </w:rPr>
              <w:t>⑧</w:t>
            </w:r>
            <w:r>
              <w:rPr>
                <w:rFonts w:ascii="Times New Roman" w:hAnsi="Times New Roman" w:cs="Times New Roman"/>
                <w:bCs/>
                <w:sz w:val="24"/>
                <w:szCs w:val="24"/>
              </w:rPr>
              <w:t>经常开展环保技术人员培训，提高环保人员技术水平。</w:t>
            </w:r>
          </w:p>
          <w:p>
            <w:pPr>
              <w:spacing w:line="480" w:lineRule="exact"/>
              <w:ind w:firstLine="482" w:firstLineChars="200"/>
              <w:rPr>
                <w:rFonts w:ascii="Times New Roman" w:hAnsi="Times New Roman" w:cs="Times New Roman"/>
                <w:b/>
                <w:sz w:val="24"/>
                <w:szCs w:val="24"/>
              </w:rPr>
            </w:pPr>
            <w:r>
              <w:rPr>
                <w:rFonts w:hint="eastAsia" w:ascii="Times New Roman" w:hAnsi="Times New Roman" w:cs="Times New Roman"/>
                <w:b/>
                <w:sz w:val="24"/>
                <w:szCs w:val="24"/>
              </w:rPr>
              <w:t>7、</w:t>
            </w:r>
            <w:r>
              <w:rPr>
                <w:rFonts w:ascii="Times New Roman" w:hAnsi="Times New Roman" w:cs="Times New Roman"/>
                <w:b/>
                <w:sz w:val="24"/>
                <w:szCs w:val="24"/>
              </w:rPr>
              <w:t>污染源监测计划</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（1）污染物排放监测</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企业应委托监测单位定期监测噪声、污水等各类污染物的排放。</w:t>
            </w:r>
          </w:p>
          <w:p>
            <w:pPr>
              <w:spacing w:line="360" w:lineRule="auto"/>
              <w:ind w:firstLine="480"/>
              <w:rPr>
                <w:rFonts w:ascii="Times New Roman" w:hAnsi="Times New Roman" w:cs="Times New Roman"/>
                <w:sz w:val="24"/>
                <w:szCs w:val="24"/>
              </w:rPr>
            </w:pPr>
            <w:r>
              <w:rPr>
                <w:rFonts w:hint="eastAsia"/>
                <w:sz w:val="24"/>
                <w:szCs w:val="24"/>
              </w:rPr>
              <w:t>①</w:t>
            </w:r>
            <w:r>
              <w:rPr>
                <w:rFonts w:ascii="Times New Roman" w:hAnsi="Times New Roman" w:cs="Times New Roman"/>
                <w:sz w:val="24"/>
                <w:szCs w:val="24"/>
              </w:rPr>
              <w:t>废水建议检测项目及频率</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污水：污水接管口进行定期检测，每季度测一次，根据排放性质监测因子选取。</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监测因子：pH、COD、SS、NH</w:t>
            </w:r>
            <w:r>
              <w:rPr>
                <w:rFonts w:ascii="Times New Roman" w:hAnsi="Times New Roman" w:cs="Times New Roman"/>
                <w:sz w:val="24"/>
                <w:szCs w:val="24"/>
                <w:vertAlign w:val="subscript"/>
              </w:rPr>
              <w:t>3</w:t>
            </w:r>
            <w:r>
              <w:rPr>
                <w:rFonts w:ascii="Times New Roman" w:hAnsi="Times New Roman" w:cs="Times New Roman"/>
                <w:sz w:val="24"/>
                <w:szCs w:val="24"/>
              </w:rPr>
              <w:t>-N、TP</w:t>
            </w:r>
            <w:r>
              <w:rPr>
                <w:rFonts w:hint="eastAsia" w:ascii="Times New Roman" w:hAnsi="Times New Roman" w:cs="Times New Roman"/>
                <w:sz w:val="24"/>
                <w:szCs w:val="24"/>
              </w:rPr>
              <w:t>、T</w:t>
            </w:r>
            <w:r>
              <w:rPr>
                <w:rFonts w:ascii="Times New Roman" w:hAnsi="Times New Roman" w:cs="Times New Roman"/>
                <w:sz w:val="24"/>
                <w:szCs w:val="24"/>
              </w:rPr>
              <w:t>N；</w:t>
            </w:r>
          </w:p>
          <w:p>
            <w:pPr>
              <w:spacing w:line="360" w:lineRule="auto"/>
              <w:ind w:firstLine="480"/>
              <w:jc w:val="center"/>
              <w:rPr>
                <w:rFonts w:hint="eastAsia" w:ascii="Times New Roman" w:hAnsi="Times New Roman" w:cs="Times New Roman"/>
                <w:b/>
                <w:sz w:val="24"/>
                <w:szCs w:val="24"/>
              </w:rPr>
            </w:pPr>
            <w:r>
              <w:rPr>
                <w:rFonts w:ascii="Times New Roman" w:hAnsi="Times New Roman" w:cs="Times New Roman"/>
                <w:b/>
                <w:sz w:val="24"/>
                <w:szCs w:val="24"/>
              </w:rPr>
              <w:t>表7-</w:t>
            </w:r>
            <w:r>
              <w:rPr>
                <w:rFonts w:hint="eastAsia" w:ascii="Times New Roman" w:hAnsi="Times New Roman" w:cs="Times New Roman"/>
                <w:b/>
                <w:sz w:val="24"/>
                <w:szCs w:val="24"/>
                <w:lang w:val="en-US" w:eastAsia="zh-CN"/>
              </w:rPr>
              <w:t>9</w:t>
            </w:r>
            <w:r>
              <w:rPr>
                <w:rFonts w:ascii="Times New Roman" w:hAnsi="Times New Roman" w:cs="Times New Roman"/>
                <w:b/>
                <w:sz w:val="24"/>
                <w:szCs w:val="24"/>
              </w:rPr>
              <w:t xml:space="preserve"> </w:t>
            </w:r>
            <w:r>
              <w:rPr>
                <w:rFonts w:hint="eastAsia"/>
                <w:b/>
                <w:sz w:val="24"/>
                <w:szCs w:val="24"/>
              </w:rPr>
              <w:t>环</w:t>
            </w:r>
            <w:r>
              <w:rPr>
                <w:b/>
                <w:sz w:val="24"/>
                <w:szCs w:val="24"/>
              </w:rPr>
              <w:t>境</w:t>
            </w:r>
            <w:r>
              <w:rPr>
                <w:rFonts w:hint="eastAsia"/>
                <w:b/>
                <w:sz w:val="24"/>
                <w:szCs w:val="24"/>
              </w:rPr>
              <w:t>监测</w:t>
            </w:r>
            <w:r>
              <w:rPr>
                <w:b/>
                <w:sz w:val="24"/>
                <w:szCs w:val="24"/>
              </w:rPr>
              <w:t>计划</w:t>
            </w:r>
            <w:r>
              <w:rPr>
                <w:rFonts w:hint="eastAsia"/>
                <w:b/>
                <w:sz w:val="24"/>
                <w:szCs w:val="24"/>
              </w:rPr>
              <w:t>及</w:t>
            </w:r>
            <w:r>
              <w:rPr>
                <w:b/>
                <w:sz w:val="24"/>
                <w:szCs w:val="24"/>
              </w:rPr>
              <w:t>记录信息表</w:t>
            </w:r>
          </w:p>
          <w:tbl>
            <w:tblPr>
              <w:tblStyle w:val="1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41"/>
              <w:gridCol w:w="811"/>
              <w:gridCol w:w="841"/>
              <w:gridCol w:w="653"/>
              <w:gridCol w:w="1101"/>
              <w:gridCol w:w="649"/>
              <w:gridCol w:w="649"/>
              <w:gridCol w:w="696"/>
              <w:gridCol w:w="779"/>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427" w:type="dxa"/>
                  <w:vAlign w:val="center"/>
                </w:tcPr>
                <w:p>
                  <w:pPr>
                    <w:adjustRightInd w:val="0"/>
                    <w:snapToGrid w:val="0"/>
                    <w:jc w:val="center"/>
                    <w:rPr>
                      <w:b/>
                      <w:sz w:val="21"/>
                      <w:szCs w:val="21"/>
                    </w:rPr>
                  </w:pPr>
                  <w:r>
                    <w:rPr>
                      <w:rFonts w:hint="eastAsia"/>
                      <w:b/>
                      <w:sz w:val="21"/>
                      <w:szCs w:val="21"/>
                    </w:rPr>
                    <w:t>序号</w:t>
                  </w:r>
                </w:p>
              </w:tc>
              <w:tc>
                <w:tcPr>
                  <w:tcW w:w="741" w:type="dxa"/>
                  <w:vAlign w:val="center"/>
                </w:tcPr>
                <w:p>
                  <w:pPr>
                    <w:adjustRightInd w:val="0"/>
                    <w:snapToGrid w:val="0"/>
                    <w:jc w:val="center"/>
                    <w:rPr>
                      <w:b/>
                      <w:sz w:val="21"/>
                      <w:szCs w:val="21"/>
                    </w:rPr>
                  </w:pPr>
                  <w:r>
                    <w:rPr>
                      <w:rFonts w:hint="eastAsia"/>
                      <w:b/>
                      <w:sz w:val="21"/>
                      <w:szCs w:val="21"/>
                    </w:rPr>
                    <w:t>排放口编号</w:t>
                  </w:r>
                </w:p>
              </w:tc>
              <w:tc>
                <w:tcPr>
                  <w:tcW w:w="811" w:type="dxa"/>
                  <w:vAlign w:val="center"/>
                </w:tcPr>
                <w:p>
                  <w:pPr>
                    <w:adjustRightInd w:val="0"/>
                    <w:snapToGrid w:val="0"/>
                    <w:jc w:val="center"/>
                    <w:rPr>
                      <w:b/>
                      <w:sz w:val="21"/>
                      <w:szCs w:val="21"/>
                    </w:rPr>
                  </w:pPr>
                  <w:r>
                    <w:rPr>
                      <w:rFonts w:hint="eastAsia"/>
                      <w:b/>
                      <w:sz w:val="21"/>
                      <w:szCs w:val="21"/>
                    </w:rPr>
                    <w:t>污染物名称</w:t>
                  </w:r>
                </w:p>
              </w:tc>
              <w:tc>
                <w:tcPr>
                  <w:tcW w:w="841" w:type="dxa"/>
                  <w:vAlign w:val="center"/>
                </w:tcPr>
                <w:p>
                  <w:pPr>
                    <w:adjustRightInd w:val="0"/>
                    <w:snapToGrid w:val="0"/>
                    <w:jc w:val="center"/>
                    <w:rPr>
                      <w:b/>
                      <w:sz w:val="21"/>
                      <w:szCs w:val="21"/>
                    </w:rPr>
                  </w:pPr>
                  <w:r>
                    <w:rPr>
                      <w:rFonts w:hint="eastAsia"/>
                      <w:b/>
                      <w:sz w:val="21"/>
                      <w:szCs w:val="21"/>
                    </w:rPr>
                    <w:t>监测设施</w:t>
                  </w:r>
                </w:p>
              </w:tc>
              <w:tc>
                <w:tcPr>
                  <w:tcW w:w="653" w:type="dxa"/>
                  <w:vAlign w:val="center"/>
                </w:tcPr>
                <w:p>
                  <w:pPr>
                    <w:adjustRightInd w:val="0"/>
                    <w:snapToGrid w:val="0"/>
                    <w:jc w:val="center"/>
                    <w:rPr>
                      <w:b/>
                      <w:sz w:val="21"/>
                      <w:szCs w:val="21"/>
                    </w:rPr>
                  </w:pPr>
                  <w:r>
                    <w:rPr>
                      <w:rFonts w:hint="eastAsia"/>
                      <w:b/>
                      <w:sz w:val="21"/>
                      <w:szCs w:val="21"/>
                    </w:rPr>
                    <w:t>自动监测设施安装位置</w:t>
                  </w:r>
                </w:p>
              </w:tc>
              <w:tc>
                <w:tcPr>
                  <w:tcW w:w="1101" w:type="dxa"/>
                  <w:vAlign w:val="center"/>
                </w:tcPr>
                <w:p>
                  <w:pPr>
                    <w:adjustRightInd w:val="0"/>
                    <w:snapToGrid w:val="0"/>
                    <w:jc w:val="center"/>
                    <w:rPr>
                      <w:b/>
                      <w:sz w:val="21"/>
                      <w:szCs w:val="21"/>
                    </w:rPr>
                  </w:pPr>
                  <w:r>
                    <w:rPr>
                      <w:rFonts w:hint="eastAsia"/>
                      <w:b/>
                      <w:sz w:val="21"/>
                      <w:szCs w:val="21"/>
                    </w:rPr>
                    <w:t>自动监测设施的安装、运行、维护等相关管理要求</w:t>
                  </w:r>
                </w:p>
              </w:tc>
              <w:tc>
                <w:tcPr>
                  <w:tcW w:w="649" w:type="dxa"/>
                  <w:vAlign w:val="top"/>
                </w:tcPr>
                <w:p>
                  <w:pPr>
                    <w:adjustRightInd w:val="0"/>
                    <w:snapToGrid w:val="0"/>
                    <w:jc w:val="center"/>
                    <w:rPr>
                      <w:b/>
                      <w:sz w:val="21"/>
                      <w:szCs w:val="21"/>
                    </w:rPr>
                  </w:pPr>
                  <w:r>
                    <w:rPr>
                      <w:rFonts w:hint="eastAsia"/>
                      <w:b/>
                      <w:sz w:val="21"/>
                      <w:szCs w:val="21"/>
                    </w:rPr>
                    <w:t>自动监测是否联网</w:t>
                  </w:r>
                </w:p>
              </w:tc>
              <w:tc>
                <w:tcPr>
                  <w:tcW w:w="649" w:type="dxa"/>
                  <w:vAlign w:val="top"/>
                </w:tcPr>
                <w:p>
                  <w:pPr>
                    <w:adjustRightInd w:val="0"/>
                    <w:snapToGrid w:val="0"/>
                    <w:jc w:val="center"/>
                    <w:rPr>
                      <w:b/>
                      <w:sz w:val="21"/>
                      <w:szCs w:val="21"/>
                    </w:rPr>
                  </w:pPr>
                  <w:r>
                    <w:rPr>
                      <w:rFonts w:hint="eastAsia"/>
                      <w:b/>
                      <w:sz w:val="21"/>
                      <w:szCs w:val="21"/>
                    </w:rPr>
                    <w:t>自动监测仪器名称</w:t>
                  </w:r>
                </w:p>
              </w:tc>
              <w:tc>
                <w:tcPr>
                  <w:tcW w:w="696" w:type="dxa"/>
                  <w:vAlign w:val="center"/>
                </w:tcPr>
                <w:p>
                  <w:pPr>
                    <w:adjustRightInd w:val="0"/>
                    <w:snapToGrid w:val="0"/>
                    <w:jc w:val="center"/>
                    <w:rPr>
                      <w:b/>
                      <w:sz w:val="21"/>
                      <w:szCs w:val="21"/>
                    </w:rPr>
                  </w:pPr>
                  <w:r>
                    <w:rPr>
                      <w:rFonts w:hint="eastAsia"/>
                      <w:b/>
                      <w:sz w:val="21"/>
                      <w:szCs w:val="21"/>
                    </w:rPr>
                    <w:t>手工监测采样方法及个数</w:t>
                  </w:r>
                </w:p>
              </w:tc>
              <w:tc>
                <w:tcPr>
                  <w:tcW w:w="779" w:type="dxa"/>
                  <w:vAlign w:val="center"/>
                </w:tcPr>
                <w:p>
                  <w:pPr>
                    <w:adjustRightInd w:val="0"/>
                    <w:snapToGrid w:val="0"/>
                    <w:jc w:val="center"/>
                    <w:rPr>
                      <w:b/>
                      <w:sz w:val="21"/>
                      <w:szCs w:val="21"/>
                    </w:rPr>
                  </w:pPr>
                  <w:r>
                    <w:rPr>
                      <w:rFonts w:hint="eastAsia"/>
                      <w:b/>
                      <w:sz w:val="21"/>
                      <w:szCs w:val="21"/>
                    </w:rPr>
                    <w:t>手工监测频次</w:t>
                  </w:r>
                </w:p>
              </w:tc>
              <w:tc>
                <w:tcPr>
                  <w:tcW w:w="955" w:type="dxa"/>
                  <w:vAlign w:val="center"/>
                </w:tcPr>
                <w:p>
                  <w:pPr>
                    <w:adjustRightInd w:val="0"/>
                    <w:snapToGrid w:val="0"/>
                    <w:jc w:val="center"/>
                    <w:rPr>
                      <w:b/>
                      <w:sz w:val="21"/>
                      <w:szCs w:val="21"/>
                    </w:rPr>
                  </w:pPr>
                  <w:r>
                    <w:rPr>
                      <w:rFonts w:hint="eastAsia"/>
                      <w:b/>
                      <w:sz w:val="21"/>
                      <w:szCs w:val="21"/>
                    </w:rPr>
                    <w:t>手工测定方法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427" w:type="dxa"/>
                  <w:vAlign w:val="center"/>
                </w:tcPr>
                <w:p>
                  <w:pPr>
                    <w:adjustRightInd w:val="0"/>
                    <w:snapToGrid w:val="0"/>
                    <w:jc w:val="center"/>
                    <w:rPr>
                      <w:sz w:val="21"/>
                      <w:szCs w:val="21"/>
                    </w:rPr>
                  </w:pPr>
                  <w:r>
                    <w:rPr>
                      <w:rFonts w:hint="eastAsia"/>
                      <w:sz w:val="21"/>
                      <w:szCs w:val="21"/>
                    </w:rPr>
                    <w:t>1</w:t>
                  </w:r>
                </w:p>
              </w:tc>
              <w:tc>
                <w:tcPr>
                  <w:tcW w:w="741" w:type="dxa"/>
                  <w:vMerge w:val="restart"/>
                  <w:vAlign w:val="center"/>
                </w:tcPr>
                <w:p>
                  <w:pPr>
                    <w:adjustRightInd w:val="0"/>
                    <w:snapToGrid w:val="0"/>
                    <w:jc w:val="center"/>
                    <w:rPr>
                      <w:sz w:val="21"/>
                      <w:szCs w:val="21"/>
                    </w:rPr>
                  </w:pPr>
                  <w:r>
                    <w:rPr>
                      <w:rFonts w:hint="eastAsia"/>
                      <w:sz w:val="21"/>
                      <w:szCs w:val="21"/>
                    </w:rPr>
                    <w:t>D</w:t>
                  </w:r>
                  <w:r>
                    <w:rPr>
                      <w:sz w:val="21"/>
                      <w:szCs w:val="21"/>
                    </w:rPr>
                    <w:t>W001</w:t>
                  </w:r>
                </w:p>
              </w:tc>
              <w:tc>
                <w:tcPr>
                  <w:tcW w:w="811" w:type="dxa"/>
                  <w:vAlign w:val="center"/>
                </w:tcPr>
                <w:p>
                  <w:pPr>
                    <w:adjustRightInd w:val="0"/>
                    <w:snapToGrid w:val="0"/>
                    <w:jc w:val="center"/>
                    <w:rPr>
                      <w:sz w:val="21"/>
                      <w:szCs w:val="21"/>
                    </w:rPr>
                  </w:pPr>
                  <w:r>
                    <w:rPr>
                      <w:rFonts w:ascii="Times New Roman" w:hAnsi="Times New Roman" w:cs="Times New Roman"/>
                      <w:sz w:val="21"/>
                      <w:szCs w:val="21"/>
                    </w:rPr>
                    <w:t>pH</w:t>
                  </w:r>
                </w:p>
              </w:tc>
              <w:tc>
                <w:tcPr>
                  <w:tcW w:w="841" w:type="dxa"/>
                  <w:vAlign w:val="center"/>
                </w:tcPr>
                <w:p>
                  <w:pPr>
                    <w:adjustRightInd w:val="0"/>
                    <w:snapToGrid w:val="0"/>
                    <w:jc w:val="center"/>
                    <w:rPr>
                      <w:sz w:val="21"/>
                      <w:szCs w:val="21"/>
                    </w:rPr>
                  </w:pPr>
                  <w:r>
                    <w:rPr>
                      <w:sz w:val="21"/>
                      <w:szCs w:val="21"/>
                    </w:rPr>
                    <w:t>□自动</w:t>
                  </w:r>
                </w:p>
                <w:p>
                  <w:pPr>
                    <w:adjustRightInd w:val="0"/>
                    <w:snapToGrid w:val="0"/>
                    <w:jc w:val="center"/>
                    <w:rPr>
                      <w:sz w:val="21"/>
                      <w:szCs w:val="21"/>
                    </w:rPr>
                  </w:pPr>
                  <w:r>
                    <w:rPr>
                      <w:sz w:val="21"/>
                      <w:szCs w:val="21"/>
                    </w:rPr>
                    <w:sym w:font="Wingdings 2" w:char="0052"/>
                  </w:r>
                  <w:r>
                    <w:rPr>
                      <w:rFonts w:hint="eastAsia"/>
                      <w:sz w:val="21"/>
                      <w:szCs w:val="21"/>
                    </w:rPr>
                    <w:t>手</w:t>
                  </w:r>
                  <w:r>
                    <w:rPr>
                      <w:sz w:val="21"/>
                      <w:szCs w:val="21"/>
                    </w:rPr>
                    <w:t>工</w:t>
                  </w:r>
                </w:p>
              </w:tc>
              <w:tc>
                <w:tcPr>
                  <w:tcW w:w="653"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1101"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649"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649"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696" w:type="dxa"/>
                  <w:vMerge w:val="restart"/>
                  <w:vAlign w:val="center"/>
                </w:tcPr>
                <w:p>
                  <w:pPr>
                    <w:adjustRightInd w:val="0"/>
                    <w:snapToGrid w:val="0"/>
                    <w:jc w:val="center"/>
                    <w:rPr>
                      <w:sz w:val="21"/>
                      <w:szCs w:val="21"/>
                    </w:rPr>
                  </w:pPr>
                  <w:r>
                    <w:rPr>
                      <w:rFonts w:hint="eastAsia"/>
                      <w:sz w:val="21"/>
                      <w:szCs w:val="21"/>
                    </w:rPr>
                    <w:t>瞬时采样（3个瞬时样）</w:t>
                  </w:r>
                </w:p>
              </w:tc>
              <w:tc>
                <w:tcPr>
                  <w:tcW w:w="779" w:type="dxa"/>
                  <w:vAlign w:val="center"/>
                </w:tcPr>
                <w:p>
                  <w:pPr>
                    <w:adjustRightInd w:val="0"/>
                    <w:snapToGrid w:val="0"/>
                    <w:jc w:val="center"/>
                    <w:rPr>
                      <w:sz w:val="21"/>
                      <w:szCs w:val="21"/>
                    </w:rPr>
                  </w:pPr>
                  <w:r>
                    <w:rPr>
                      <w:rFonts w:hint="eastAsia"/>
                      <w:sz w:val="21"/>
                      <w:szCs w:val="21"/>
                    </w:rPr>
                    <w:t>1 次/季度</w:t>
                  </w:r>
                </w:p>
              </w:tc>
              <w:tc>
                <w:tcPr>
                  <w:tcW w:w="955" w:type="dxa"/>
                  <w:vAlign w:val="center"/>
                </w:tcPr>
                <w:p>
                  <w:pPr>
                    <w:adjustRightInd w:val="0"/>
                    <w:snapToGrid w:val="0"/>
                    <w:jc w:val="center"/>
                    <w:rPr>
                      <w:sz w:val="21"/>
                      <w:szCs w:val="21"/>
                    </w:rPr>
                  </w:pPr>
                  <w:r>
                    <w:rPr>
                      <w:rFonts w:hint="eastAsia"/>
                      <w:sz w:val="21"/>
                      <w:szCs w:val="21"/>
                    </w:rPr>
                    <w:t>玻璃电极法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427" w:type="dxa"/>
                  <w:vAlign w:val="center"/>
                </w:tcPr>
                <w:p>
                  <w:pPr>
                    <w:adjustRightInd w:val="0"/>
                    <w:snapToGrid w:val="0"/>
                    <w:jc w:val="center"/>
                    <w:rPr>
                      <w:sz w:val="21"/>
                      <w:szCs w:val="21"/>
                    </w:rPr>
                  </w:pPr>
                  <w:r>
                    <w:rPr>
                      <w:rFonts w:hint="eastAsia"/>
                      <w:sz w:val="21"/>
                      <w:szCs w:val="21"/>
                    </w:rPr>
                    <w:t>2</w:t>
                  </w:r>
                </w:p>
              </w:tc>
              <w:tc>
                <w:tcPr>
                  <w:tcW w:w="741" w:type="dxa"/>
                  <w:vMerge w:val="continue"/>
                  <w:vAlign w:val="center"/>
                </w:tcPr>
                <w:p>
                  <w:pPr>
                    <w:adjustRightInd w:val="0"/>
                    <w:snapToGrid w:val="0"/>
                    <w:jc w:val="center"/>
                    <w:rPr>
                      <w:sz w:val="21"/>
                      <w:szCs w:val="21"/>
                    </w:rPr>
                  </w:pPr>
                </w:p>
              </w:tc>
              <w:tc>
                <w:tcPr>
                  <w:tcW w:w="811" w:type="dxa"/>
                  <w:vAlign w:val="center"/>
                </w:tcPr>
                <w:p>
                  <w:pPr>
                    <w:adjustRightInd w:val="0"/>
                    <w:snapToGrid w:val="0"/>
                    <w:jc w:val="center"/>
                    <w:rPr>
                      <w:sz w:val="21"/>
                      <w:szCs w:val="21"/>
                    </w:rPr>
                  </w:pPr>
                  <w:r>
                    <w:rPr>
                      <w:rFonts w:ascii="Times New Roman" w:hAnsi="Times New Roman" w:cs="Times New Roman"/>
                      <w:sz w:val="21"/>
                      <w:szCs w:val="21"/>
                    </w:rPr>
                    <w:t>COD</w:t>
                  </w:r>
                </w:p>
              </w:tc>
              <w:tc>
                <w:tcPr>
                  <w:tcW w:w="841" w:type="dxa"/>
                  <w:vAlign w:val="center"/>
                </w:tcPr>
                <w:p>
                  <w:pPr>
                    <w:adjustRightInd w:val="0"/>
                    <w:snapToGrid w:val="0"/>
                    <w:jc w:val="center"/>
                    <w:rPr>
                      <w:sz w:val="21"/>
                      <w:szCs w:val="21"/>
                    </w:rPr>
                  </w:pPr>
                  <w:r>
                    <w:rPr>
                      <w:sz w:val="21"/>
                      <w:szCs w:val="21"/>
                    </w:rPr>
                    <w:t>□自动</w:t>
                  </w:r>
                </w:p>
                <w:p>
                  <w:pPr>
                    <w:adjustRightInd w:val="0"/>
                    <w:snapToGrid w:val="0"/>
                    <w:jc w:val="center"/>
                    <w:rPr>
                      <w:sz w:val="21"/>
                      <w:szCs w:val="21"/>
                    </w:rPr>
                  </w:pPr>
                  <w:r>
                    <w:rPr>
                      <w:sz w:val="21"/>
                      <w:szCs w:val="21"/>
                    </w:rPr>
                    <w:sym w:font="Wingdings 2" w:char="0052"/>
                  </w:r>
                  <w:r>
                    <w:rPr>
                      <w:rFonts w:hint="eastAsia"/>
                      <w:sz w:val="21"/>
                      <w:szCs w:val="21"/>
                    </w:rPr>
                    <w:t>手</w:t>
                  </w:r>
                  <w:r>
                    <w:rPr>
                      <w:sz w:val="21"/>
                      <w:szCs w:val="21"/>
                    </w:rPr>
                    <w:t>工</w:t>
                  </w:r>
                </w:p>
              </w:tc>
              <w:tc>
                <w:tcPr>
                  <w:tcW w:w="653"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1101"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649"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649"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696" w:type="dxa"/>
                  <w:vMerge w:val="continue"/>
                  <w:vAlign w:val="center"/>
                </w:tcPr>
                <w:p>
                  <w:pPr>
                    <w:adjustRightInd w:val="0"/>
                    <w:snapToGrid w:val="0"/>
                    <w:jc w:val="center"/>
                    <w:rPr>
                      <w:sz w:val="21"/>
                      <w:szCs w:val="21"/>
                    </w:rPr>
                  </w:pPr>
                </w:p>
              </w:tc>
              <w:tc>
                <w:tcPr>
                  <w:tcW w:w="779" w:type="dxa"/>
                  <w:vAlign w:val="center"/>
                </w:tcPr>
                <w:p>
                  <w:pPr>
                    <w:adjustRightInd w:val="0"/>
                    <w:snapToGrid w:val="0"/>
                    <w:jc w:val="center"/>
                    <w:rPr>
                      <w:sz w:val="21"/>
                      <w:szCs w:val="21"/>
                    </w:rPr>
                  </w:pPr>
                  <w:r>
                    <w:rPr>
                      <w:rFonts w:hint="eastAsia"/>
                      <w:sz w:val="21"/>
                      <w:szCs w:val="21"/>
                    </w:rPr>
                    <w:t>1 次/季度</w:t>
                  </w:r>
                </w:p>
              </w:tc>
              <w:tc>
                <w:tcPr>
                  <w:tcW w:w="955" w:type="dxa"/>
                  <w:vAlign w:val="center"/>
                </w:tcPr>
                <w:p>
                  <w:pPr>
                    <w:adjustRightInd w:val="0"/>
                    <w:snapToGrid w:val="0"/>
                    <w:jc w:val="center"/>
                    <w:rPr>
                      <w:sz w:val="21"/>
                      <w:szCs w:val="21"/>
                    </w:rPr>
                  </w:pPr>
                  <w:r>
                    <w:rPr>
                      <w:rFonts w:hint="eastAsia"/>
                      <w:sz w:val="21"/>
                      <w:szCs w:val="21"/>
                    </w:rPr>
                    <w:t>重铬酸盐法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427" w:type="dxa"/>
                  <w:vAlign w:val="center"/>
                </w:tcPr>
                <w:p>
                  <w:pPr>
                    <w:adjustRightInd w:val="0"/>
                    <w:snapToGrid w:val="0"/>
                    <w:jc w:val="center"/>
                    <w:rPr>
                      <w:sz w:val="21"/>
                      <w:szCs w:val="21"/>
                    </w:rPr>
                  </w:pPr>
                  <w:r>
                    <w:rPr>
                      <w:rFonts w:hint="eastAsia"/>
                      <w:sz w:val="21"/>
                      <w:szCs w:val="21"/>
                    </w:rPr>
                    <w:t>3</w:t>
                  </w:r>
                </w:p>
              </w:tc>
              <w:tc>
                <w:tcPr>
                  <w:tcW w:w="741" w:type="dxa"/>
                  <w:vMerge w:val="continue"/>
                  <w:vAlign w:val="center"/>
                </w:tcPr>
                <w:p>
                  <w:pPr>
                    <w:adjustRightInd w:val="0"/>
                    <w:snapToGrid w:val="0"/>
                    <w:jc w:val="center"/>
                    <w:rPr>
                      <w:sz w:val="21"/>
                      <w:szCs w:val="21"/>
                    </w:rPr>
                  </w:pPr>
                </w:p>
              </w:tc>
              <w:tc>
                <w:tcPr>
                  <w:tcW w:w="811" w:type="dxa"/>
                  <w:vAlign w:val="center"/>
                </w:tcPr>
                <w:p>
                  <w:pPr>
                    <w:adjustRightInd w:val="0"/>
                    <w:snapToGrid w:val="0"/>
                    <w:jc w:val="center"/>
                    <w:rPr>
                      <w:sz w:val="21"/>
                      <w:szCs w:val="21"/>
                    </w:rPr>
                  </w:pPr>
                  <w:r>
                    <w:rPr>
                      <w:rFonts w:ascii="Times New Roman" w:hAnsi="Times New Roman" w:cs="Times New Roman"/>
                      <w:sz w:val="21"/>
                      <w:szCs w:val="21"/>
                    </w:rPr>
                    <w:t>SS</w:t>
                  </w:r>
                </w:p>
              </w:tc>
              <w:tc>
                <w:tcPr>
                  <w:tcW w:w="841" w:type="dxa"/>
                  <w:vAlign w:val="center"/>
                </w:tcPr>
                <w:p>
                  <w:pPr>
                    <w:adjustRightInd w:val="0"/>
                    <w:snapToGrid w:val="0"/>
                    <w:jc w:val="center"/>
                    <w:rPr>
                      <w:sz w:val="21"/>
                      <w:szCs w:val="21"/>
                    </w:rPr>
                  </w:pPr>
                  <w:r>
                    <w:rPr>
                      <w:sz w:val="21"/>
                      <w:szCs w:val="21"/>
                    </w:rPr>
                    <w:t>□自动</w:t>
                  </w:r>
                </w:p>
                <w:p>
                  <w:pPr>
                    <w:adjustRightInd w:val="0"/>
                    <w:snapToGrid w:val="0"/>
                    <w:jc w:val="center"/>
                    <w:rPr>
                      <w:sz w:val="21"/>
                      <w:szCs w:val="21"/>
                    </w:rPr>
                  </w:pPr>
                  <w:r>
                    <w:rPr>
                      <w:sz w:val="21"/>
                      <w:szCs w:val="21"/>
                    </w:rPr>
                    <w:sym w:font="Wingdings 2" w:char="0052"/>
                  </w:r>
                  <w:r>
                    <w:rPr>
                      <w:rFonts w:hint="eastAsia"/>
                      <w:sz w:val="21"/>
                      <w:szCs w:val="21"/>
                    </w:rPr>
                    <w:t>手</w:t>
                  </w:r>
                  <w:r>
                    <w:rPr>
                      <w:sz w:val="21"/>
                      <w:szCs w:val="21"/>
                    </w:rPr>
                    <w:t>工</w:t>
                  </w:r>
                </w:p>
              </w:tc>
              <w:tc>
                <w:tcPr>
                  <w:tcW w:w="653"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1101"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649"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649"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696" w:type="dxa"/>
                  <w:vMerge w:val="continue"/>
                  <w:vAlign w:val="center"/>
                </w:tcPr>
                <w:p>
                  <w:pPr>
                    <w:adjustRightInd w:val="0"/>
                    <w:snapToGrid w:val="0"/>
                    <w:jc w:val="center"/>
                    <w:rPr>
                      <w:sz w:val="21"/>
                      <w:szCs w:val="21"/>
                    </w:rPr>
                  </w:pPr>
                </w:p>
              </w:tc>
              <w:tc>
                <w:tcPr>
                  <w:tcW w:w="779" w:type="dxa"/>
                  <w:vAlign w:val="center"/>
                </w:tcPr>
                <w:p>
                  <w:pPr>
                    <w:adjustRightInd w:val="0"/>
                    <w:snapToGrid w:val="0"/>
                    <w:jc w:val="center"/>
                    <w:rPr>
                      <w:sz w:val="21"/>
                      <w:szCs w:val="21"/>
                    </w:rPr>
                  </w:pPr>
                  <w:r>
                    <w:rPr>
                      <w:rFonts w:hint="eastAsia"/>
                      <w:sz w:val="21"/>
                      <w:szCs w:val="21"/>
                    </w:rPr>
                    <w:t>1 次/季度</w:t>
                  </w:r>
                </w:p>
              </w:tc>
              <w:tc>
                <w:tcPr>
                  <w:tcW w:w="955" w:type="dxa"/>
                  <w:vAlign w:val="center"/>
                </w:tcPr>
                <w:p>
                  <w:pPr>
                    <w:adjustRightInd w:val="0"/>
                    <w:snapToGrid w:val="0"/>
                    <w:jc w:val="center"/>
                    <w:rPr>
                      <w:sz w:val="21"/>
                      <w:szCs w:val="21"/>
                    </w:rPr>
                  </w:pPr>
                  <w:r>
                    <w:rPr>
                      <w:rFonts w:hint="eastAsia"/>
                      <w:sz w:val="21"/>
                      <w:szCs w:val="21"/>
                    </w:rPr>
                    <w:t>重量法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427" w:type="dxa"/>
                  <w:vAlign w:val="center"/>
                </w:tcPr>
                <w:p>
                  <w:pPr>
                    <w:adjustRightInd w:val="0"/>
                    <w:snapToGrid w:val="0"/>
                    <w:jc w:val="center"/>
                    <w:rPr>
                      <w:sz w:val="21"/>
                      <w:szCs w:val="21"/>
                    </w:rPr>
                  </w:pPr>
                  <w:r>
                    <w:rPr>
                      <w:rFonts w:hint="eastAsia"/>
                      <w:sz w:val="21"/>
                      <w:szCs w:val="21"/>
                    </w:rPr>
                    <w:t>4</w:t>
                  </w:r>
                </w:p>
              </w:tc>
              <w:tc>
                <w:tcPr>
                  <w:tcW w:w="741" w:type="dxa"/>
                  <w:vMerge w:val="continue"/>
                  <w:vAlign w:val="center"/>
                </w:tcPr>
                <w:p>
                  <w:pPr>
                    <w:adjustRightInd w:val="0"/>
                    <w:snapToGrid w:val="0"/>
                    <w:jc w:val="center"/>
                    <w:rPr>
                      <w:sz w:val="21"/>
                      <w:szCs w:val="21"/>
                    </w:rPr>
                  </w:pPr>
                </w:p>
              </w:tc>
              <w:tc>
                <w:tcPr>
                  <w:tcW w:w="811" w:type="dxa"/>
                  <w:vAlign w:val="center"/>
                </w:tcPr>
                <w:p>
                  <w:pPr>
                    <w:adjustRightInd w:val="0"/>
                    <w:snapToGrid w:val="0"/>
                    <w:jc w:val="center"/>
                    <w:rPr>
                      <w:sz w:val="21"/>
                      <w:szCs w:val="21"/>
                    </w:rPr>
                  </w:pPr>
                  <w:r>
                    <w:rPr>
                      <w:rFonts w:ascii="Times New Roman" w:hAnsi="Times New Roman" w:cs="Times New Roman"/>
                      <w:sz w:val="21"/>
                      <w:szCs w:val="21"/>
                    </w:rPr>
                    <w:t>NH</w:t>
                  </w:r>
                  <w:r>
                    <w:rPr>
                      <w:rFonts w:ascii="Times New Roman" w:hAnsi="Times New Roman" w:cs="Times New Roman"/>
                      <w:sz w:val="21"/>
                      <w:szCs w:val="21"/>
                      <w:vertAlign w:val="subscript"/>
                    </w:rPr>
                    <w:t>3</w:t>
                  </w:r>
                  <w:r>
                    <w:rPr>
                      <w:rFonts w:ascii="Times New Roman" w:hAnsi="Times New Roman" w:cs="Times New Roman"/>
                      <w:sz w:val="21"/>
                      <w:szCs w:val="21"/>
                    </w:rPr>
                    <w:t>-N</w:t>
                  </w:r>
                </w:p>
              </w:tc>
              <w:tc>
                <w:tcPr>
                  <w:tcW w:w="841" w:type="dxa"/>
                  <w:vAlign w:val="center"/>
                </w:tcPr>
                <w:p>
                  <w:pPr>
                    <w:adjustRightInd w:val="0"/>
                    <w:snapToGrid w:val="0"/>
                    <w:jc w:val="center"/>
                    <w:rPr>
                      <w:sz w:val="21"/>
                      <w:szCs w:val="21"/>
                    </w:rPr>
                  </w:pPr>
                  <w:r>
                    <w:rPr>
                      <w:sz w:val="21"/>
                      <w:szCs w:val="21"/>
                    </w:rPr>
                    <w:t>□自动</w:t>
                  </w:r>
                </w:p>
                <w:p>
                  <w:pPr>
                    <w:adjustRightInd w:val="0"/>
                    <w:snapToGrid w:val="0"/>
                    <w:jc w:val="center"/>
                    <w:rPr>
                      <w:sz w:val="21"/>
                      <w:szCs w:val="21"/>
                    </w:rPr>
                  </w:pPr>
                  <w:r>
                    <w:rPr>
                      <w:sz w:val="21"/>
                      <w:szCs w:val="21"/>
                    </w:rPr>
                    <w:sym w:font="Wingdings 2" w:char="0052"/>
                  </w:r>
                  <w:r>
                    <w:rPr>
                      <w:rFonts w:hint="eastAsia"/>
                      <w:sz w:val="21"/>
                      <w:szCs w:val="21"/>
                    </w:rPr>
                    <w:t>手</w:t>
                  </w:r>
                  <w:r>
                    <w:rPr>
                      <w:sz w:val="21"/>
                      <w:szCs w:val="21"/>
                    </w:rPr>
                    <w:t>工</w:t>
                  </w:r>
                </w:p>
              </w:tc>
              <w:tc>
                <w:tcPr>
                  <w:tcW w:w="653"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1101"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649"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649"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696" w:type="dxa"/>
                  <w:vMerge w:val="continue"/>
                  <w:vAlign w:val="center"/>
                </w:tcPr>
                <w:p>
                  <w:pPr>
                    <w:adjustRightInd w:val="0"/>
                    <w:snapToGrid w:val="0"/>
                    <w:jc w:val="center"/>
                    <w:rPr>
                      <w:sz w:val="21"/>
                      <w:szCs w:val="21"/>
                    </w:rPr>
                  </w:pPr>
                </w:p>
              </w:tc>
              <w:tc>
                <w:tcPr>
                  <w:tcW w:w="779" w:type="dxa"/>
                  <w:vAlign w:val="center"/>
                </w:tcPr>
                <w:p>
                  <w:pPr>
                    <w:adjustRightInd w:val="0"/>
                    <w:snapToGrid w:val="0"/>
                    <w:jc w:val="center"/>
                    <w:rPr>
                      <w:sz w:val="21"/>
                      <w:szCs w:val="21"/>
                    </w:rPr>
                  </w:pPr>
                  <w:r>
                    <w:rPr>
                      <w:rFonts w:hint="eastAsia"/>
                      <w:sz w:val="21"/>
                      <w:szCs w:val="21"/>
                    </w:rPr>
                    <w:t>1 次/季度</w:t>
                  </w:r>
                </w:p>
              </w:tc>
              <w:tc>
                <w:tcPr>
                  <w:tcW w:w="955" w:type="dxa"/>
                  <w:vAlign w:val="center"/>
                </w:tcPr>
                <w:p>
                  <w:pPr>
                    <w:adjustRightInd w:val="0"/>
                    <w:snapToGrid w:val="0"/>
                    <w:jc w:val="center"/>
                    <w:rPr>
                      <w:sz w:val="21"/>
                      <w:szCs w:val="21"/>
                    </w:rPr>
                  </w:pPr>
                  <w:r>
                    <w:rPr>
                      <w:sz w:val="21"/>
                      <w:szCs w:val="21"/>
                    </w:rPr>
                    <w:t>水杨酸分光光度法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427" w:type="dxa"/>
                  <w:vAlign w:val="center"/>
                </w:tcPr>
                <w:p>
                  <w:pPr>
                    <w:adjustRightInd w:val="0"/>
                    <w:snapToGrid w:val="0"/>
                    <w:jc w:val="center"/>
                    <w:rPr>
                      <w:sz w:val="21"/>
                      <w:szCs w:val="21"/>
                    </w:rPr>
                  </w:pPr>
                  <w:r>
                    <w:rPr>
                      <w:rFonts w:hint="eastAsia"/>
                      <w:sz w:val="21"/>
                      <w:szCs w:val="21"/>
                    </w:rPr>
                    <w:t>5</w:t>
                  </w:r>
                </w:p>
              </w:tc>
              <w:tc>
                <w:tcPr>
                  <w:tcW w:w="741" w:type="dxa"/>
                  <w:vMerge w:val="continue"/>
                  <w:vAlign w:val="center"/>
                </w:tcPr>
                <w:p>
                  <w:pPr>
                    <w:adjustRightInd w:val="0"/>
                    <w:snapToGrid w:val="0"/>
                    <w:jc w:val="center"/>
                    <w:rPr>
                      <w:sz w:val="21"/>
                      <w:szCs w:val="21"/>
                    </w:rPr>
                  </w:pPr>
                </w:p>
              </w:tc>
              <w:tc>
                <w:tcPr>
                  <w:tcW w:w="811" w:type="dxa"/>
                  <w:vAlign w:val="center"/>
                </w:tcPr>
                <w:p>
                  <w:pPr>
                    <w:adjustRightInd w:val="0"/>
                    <w:snapToGrid w:val="0"/>
                    <w:jc w:val="center"/>
                    <w:rPr>
                      <w:sz w:val="21"/>
                      <w:szCs w:val="21"/>
                    </w:rPr>
                  </w:pPr>
                  <w:r>
                    <w:rPr>
                      <w:rFonts w:ascii="Times New Roman" w:hAnsi="Times New Roman" w:cs="Times New Roman"/>
                      <w:sz w:val="21"/>
                      <w:szCs w:val="21"/>
                    </w:rPr>
                    <w:t>TP</w:t>
                  </w:r>
                </w:p>
              </w:tc>
              <w:tc>
                <w:tcPr>
                  <w:tcW w:w="841" w:type="dxa"/>
                  <w:vAlign w:val="center"/>
                </w:tcPr>
                <w:p>
                  <w:pPr>
                    <w:adjustRightInd w:val="0"/>
                    <w:snapToGrid w:val="0"/>
                    <w:jc w:val="center"/>
                    <w:rPr>
                      <w:sz w:val="21"/>
                      <w:szCs w:val="21"/>
                    </w:rPr>
                  </w:pPr>
                  <w:r>
                    <w:rPr>
                      <w:sz w:val="21"/>
                      <w:szCs w:val="21"/>
                    </w:rPr>
                    <w:t>□自动</w:t>
                  </w:r>
                </w:p>
                <w:p>
                  <w:pPr>
                    <w:adjustRightInd w:val="0"/>
                    <w:snapToGrid w:val="0"/>
                    <w:jc w:val="center"/>
                    <w:rPr>
                      <w:sz w:val="21"/>
                      <w:szCs w:val="21"/>
                    </w:rPr>
                  </w:pPr>
                  <w:r>
                    <w:rPr>
                      <w:sz w:val="21"/>
                      <w:szCs w:val="21"/>
                    </w:rPr>
                    <w:sym w:font="Wingdings 2" w:char="0052"/>
                  </w:r>
                  <w:r>
                    <w:rPr>
                      <w:rFonts w:hint="eastAsia"/>
                      <w:sz w:val="21"/>
                      <w:szCs w:val="21"/>
                    </w:rPr>
                    <w:t>手</w:t>
                  </w:r>
                  <w:r>
                    <w:rPr>
                      <w:sz w:val="21"/>
                      <w:szCs w:val="21"/>
                    </w:rPr>
                    <w:t>工</w:t>
                  </w:r>
                </w:p>
              </w:tc>
              <w:tc>
                <w:tcPr>
                  <w:tcW w:w="653"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1101"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649"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649"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696" w:type="dxa"/>
                  <w:vMerge w:val="continue"/>
                  <w:vAlign w:val="center"/>
                </w:tcPr>
                <w:p>
                  <w:pPr>
                    <w:adjustRightInd w:val="0"/>
                    <w:snapToGrid w:val="0"/>
                    <w:jc w:val="center"/>
                    <w:rPr>
                      <w:sz w:val="21"/>
                      <w:szCs w:val="21"/>
                    </w:rPr>
                  </w:pPr>
                </w:p>
              </w:tc>
              <w:tc>
                <w:tcPr>
                  <w:tcW w:w="779" w:type="dxa"/>
                  <w:vAlign w:val="center"/>
                </w:tcPr>
                <w:p>
                  <w:pPr>
                    <w:adjustRightInd w:val="0"/>
                    <w:snapToGrid w:val="0"/>
                    <w:jc w:val="center"/>
                    <w:rPr>
                      <w:sz w:val="21"/>
                      <w:szCs w:val="21"/>
                    </w:rPr>
                  </w:pPr>
                  <w:r>
                    <w:rPr>
                      <w:rFonts w:hint="eastAsia"/>
                      <w:sz w:val="21"/>
                      <w:szCs w:val="21"/>
                    </w:rPr>
                    <w:t>1 次/季度</w:t>
                  </w:r>
                </w:p>
              </w:tc>
              <w:tc>
                <w:tcPr>
                  <w:tcW w:w="955" w:type="dxa"/>
                  <w:vAlign w:val="center"/>
                </w:tcPr>
                <w:p>
                  <w:pPr>
                    <w:adjustRightInd w:val="0"/>
                    <w:snapToGrid w:val="0"/>
                    <w:jc w:val="center"/>
                    <w:rPr>
                      <w:sz w:val="21"/>
                      <w:szCs w:val="21"/>
                    </w:rPr>
                  </w:pPr>
                  <w:r>
                    <w:rPr>
                      <w:rFonts w:hint="eastAsia"/>
                      <w:sz w:val="21"/>
                      <w:szCs w:val="21"/>
                    </w:rPr>
                    <w:t>钼酸铵分光光度法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427" w:type="dxa"/>
                  <w:vAlign w:val="center"/>
                </w:tcPr>
                <w:p>
                  <w:pPr>
                    <w:adjustRightInd w:val="0"/>
                    <w:snapToGrid w:val="0"/>
                    <w:jc w:val="center"/>
                    <w:rPr>
                      <w:sz w:val="21"/>
                      <w:szCs w:val="21"/>
                    </w:rPr>
                  </w:pPr>
                  <w:r>
                    <w:rPr>
                      <w:rFonts w:hint="eastAsia"/>
                      <w:sz w:val="21"/>
                      <w:szCs w:val="21"/>
                    </w:rPr>
                    <w:t>6</w:t>
                  </w:r>
                </w:p>
              </w:tc>
              <w:tc>
                <w:tcPr>
                  <w:tcW w:w="741" w:type="dxa"/>
                  <w:vMerge w:val="continue"/>
                  <w:vAlign w:val="center"/>
                </w:tcPr>
                <w:p>
                  <w:pPr>
                    <w:adjustRightInd w:val="0"/>
                    <w:snapToGrid w:val="0"/>
                    <w:jc w:val="center"/>
                    <w:rPr>
                      <w:sz w:val="21"/>
                      <w:szCs w:val="21"/>
                    </w:rPr>
                  </w:pPr>
                </w:p>
              </w:tc>
              <w:tc>
                <w:tcPr>
                  <w:tcW w:w="811" w:type="dxa"/>
                  <w:vAlign w:val="center"/>
                </w:tcPr>
                <w:p>
                  <w:pPr>
                    <w:adjustRightInd w:val="0"/>
                    <w:snapToGrid w:val="0"/>
                    <w:jc w:val="center"/>
                    <w:rPr>
                      <w:sz w:val="21"/>
                      <w:szCs w:val="21"/>
                    </w:rPr>
                  </w:pPr>
                  <w:r>
                    <w:rPr>
                      <w:rFonts w:hint="eastAsia" w:ascii="Times New Roman" w:hAnsi="Times New Roman" w:cs="Times New Roman"/>
                      <w:sz w:val="21"/>
                      <w:szCs w:val="21"/>
                    </w:rPr>
                    <w:t>T</w:t>
                  </w:r>
                  <w:r>
                    <w:rPr>
                      <w:rFonts w:ascii="Times New Roman" w:hAnsi="Times New Roman" w:cs="Times New Roman"/>
                      <w:sz w:val="21"/>
                      <w:szCs w:val="21"/>
                    </w:rPr>
                    <w:t>N</w:t>
                  </w:r>
                </w:p>
              </w:tc>
              <w:tc>
                <w:tcPr>
                  <w:tcW w:w="841" w:type="dxa"/>
                  <w:vAlign w:val="center"/>
                </w:tcPr>
                <w:p>
                  <w:pPr>
                    <w:adjustRightInd w:val="0"/>
                    <w:snapToGrid w:val="0"/>
                    <w:jc w:val="center"/>
                    <w:rPr>
                      <w:sz w:val="21"/>
                      <w:szCs w:val="21"/>
                    </w:rPr>
                  </w:pPr>
                  <w:r>
                    <w:rPr>
                      <w:sz w:val="21"/>
                      <w:szCs w:val="21"/>
                    </w:rPr>
                    <w:t>□自动</w:t>
                  </w:r>
                </w:p>
                <w:p>
                  <w:pPr>
                    <w:adjustRightInd w:val="0"/>
                    <w:snapToGrid w:val="0"/>
                    <w:jc w:val="center"/>
                    <w:rPr>
                      <w:sz w:val="21"/>
                      <w:szCs w:val="21"/>
                    </w:rPr>
                  </w:pPr>
                  <w:r>
                    <w:rPr>
                      <w:sz w:val="21"/>
                      <w:szCs w:val="21"/>
                    </w:rPr>
                    <w:sym w:font="Wingdings 2" w:char="0052"/>
                  </w:r>
                  <w:r>
                    <w:rPr>
                      <w:rFonts w:hint="eastAsia"/>
                      <w:sz w:val="21"/>
                      <w:szCs w:val="21"/>
                    </w:rPr>
                    <w:t>手</w:t>
                  </w:r>
                  <w:r>
                    <w:rPr>
                      <w:sz w:val="21"/>
                      <w:szCs w:val="21"/>
                    </w:rPr>
                    <w:t>工</w:t>
                  </w:r>
                </w:p>
              </w:tc>
              <w:tc>
                <w:tcPr>
                  <w:tcW w:w="653"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1101"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649"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649" w:type="dxa"/>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696" w:type="dxa"/>
                  <w:vMerge w:val="continue"/>
                  <w:vAlign w:val="center"/>
                </w:tcPr>
                <w:p>
                  <w:pPr>
                    <w:adjustRightInd w:val="0"/>
                    <w:snapToGrid w:val="0"/>
                    <w:jc w:val="center"/>
                    <w:rPr>
                      <w:sz w:val="21"/>
                      <w:szCs w:val="21"/>
                    </w:rPr>
                  </w:pPr>
                </w:p>
              </w:tc>
              <w:tc>
                <w:tcPr>
                  <w:tcW w:w="779" w:type="dxa"/>
                  <w:vAlign w:val="center"/>
                </w:tcPr>
                <w:p>
                  <w:pPr>
                    <w:adjustRightInd w:val="0"/>
                    <w:snapToGrid w:val="0"/>
                    <w:jc w:val="center"/>
                    <w:rPr>
                      <w:sz w:val="21"/>
                      <w:szCs w:val="21"/>
                    </w:rPr>
                  </w:pPr>
                  <w:r>
                    <w:rPr>
                      <w:rFonts w:hint="eastAsia"/>
                      <w:sz w:val="21"/>
                      <w:szCs w:val="21"/>
                    </w:rPr>
                    <w:t>1 次/季度</w:t>
                  </w:r>
                </w:p>
              </w:tc>
              <w:tc>
                <w:tcPr>
                  <w:tcW w:w="955" w:type="dxa"/>
                  <w:vAlign w:val="center"/>
                </w:tcPr>
                <w:p>
                  <w:pPr>
                    <w:adjustRightInd w:val="0"/>
                    <w:snapToGrid w:val="0"/>
                    <w:jc w:val="center"/>
                    <w:rPr>
                      <w:sz w:val="21"/>
                      <w:szCs w:val="21"/>
                    </w:rPr>
                  </w:pPr>
                  <w:r>
                    <w:rPr>
                      <w:rFonts w:hint="eastAsia"/>
                      <w:sz w:val="21"/>
                      <w:szCs w:val="21"/>
                    </w:rPr>
                    <w:t>盐酸萘乙二胺分光光度法</w:t>
                  </w:r>
                </w:p>
              </w:tc>
            </w:tr>
          </w:tbl>
          <w:p>
            <w:pPr>
              <w:spacing w:line="360" w:lineRule="auto"/>
              <w:ind w:firstLine="480"/>
              <w:rPr>
                <w:rFonts w:ascii="Times New Roman" w:hAnsi="Times New Roman" w:cs="Times New Roman"/>
                <w:sz w:val="24"/>
                <w:szCs w:val="24"/>
              </w:rPr>
            </w:pPr>
            <w:r>
              <w:rPr>
                <w:rFonts w:hint="eastAsia"/>
                <w:sz w:val="24"/>
                <w:szCs w:val="24"/>
              </w:rPr>
              <w:t>②</w:t>
            </w:r>
            <w:r>
              <w:rPr>
                <w:rFonts w:ascii="Times New Roman" w:hAnsi="Times New Roman" w:cs="Times New Roman"/>
                <w:sz w:val="24"/>
                <w:szCs w:val="24"/>
              </w:rPr>
              <w:t>噪声建议监测点位及频率</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监测点：根据建设项目投产后的生产、环境状况，厂界四周设置噪声监测点。</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监测频率：每季度监测一次，每次一天，昼间监测一次。</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监测方法：按照《工业企业厂界环境噪声排放标准》（GB12348-2008）的有关规定进行监测。</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（2）验收监测</w:t>
            </w:r>
          </w:p>
          <w:p>
            <w:pPr>
              <w:spacing w:line="480" w:lineRule="exact"/>
              <w:ind w:firstLine="480" w:firstLineChars="200"/>
              <w:rPr>
                <w:rFonts w:ascii="Times New Roman" w:hAnsi="Times New Roman" w:cs="Times New Roman"/>
                <w:sz w:val="24"/>
                <w:szCs w:val="24"/>
              </w:rPr>
            </w:pPr>
            <w:r>
              <w:rPr>
                <w:rFonts w:hint="eastAsia" w:cs="Times New Roman"/>
                <w:sz w:val="24"/>
                <w:szCs w:val="24"/>
              </w:rPr>
              <w:t>①</w:t>
            </w:r>
            <w:r>
              <w:rPr>
                <w:rFonts w:ascii="Times New Roman" w:hAnsi="Times New Roman" w:cs="Times New Roman"/>
                <w:sz w:val="24"/>
                <w:szCs w:val="24"/>
              </w:rPr>
              <w:t>废水监测计划</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监测点位：本项目污水排放口。</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监测频次：按照环境管理要求进行监测。</w:t>
            </w:r>
          </w:p>
          <w:p>
            <w:pPr>
              <w:tabs>
                <w:tab w:val="left" w:pos="2160"/>
              </w:tabs>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废水监测位置、监测因子、频率等详见表7-</w:t>
            </w:r>
            <w:r>
              <w:rPr>
                <w:rFonts w:hint="eastAsia" w:ascii="Times New Roman" w:hAnsi="Times New Roman" w:cs="Times New Roman"/>
                <w:sz w:val="24"/>
                <w:szCs w:val="24"/>
                <w:lang w:val="en-US" w:eastAsia="zh-CN"/>
              </w:rPr>
              <w:t>10</w:t>
            </w:r>
            <w:r>
              <w:rPr>
                <w:rFonts w:ascii="Times New Roman" w:hAnsi="Times New Roman" w:cs="Times New Roman"/>
                <w:sz w:val="24"/>
                <w:szCs w:val="24"/>
              </w:rPr>
              <w:t>。</w:t>
            </w:r>
          </w:p>
          <w:p>
            <w:pPr>
              <w:pStyle w:val="34"/>
              <w:spacing w:beforeLines="0" w:line="480" w:lineRule="exact"/>
              <w:ind w:firstLine="0" w:firstLineChars="0"/>
              <w:jc w:val="center"/>
              <w:rPr>
                <w:rFonts w:ascii="Times New Roman" w:hAnsi="Times New Roman" w:cs="Times New Roman"/>
                <w:b/>
                <w:sz w:val="24"/>
                <w:szCs w:val="24"/>
              </w:rPr>
            </w:pPr>
            <w:r>
              <w:rPr>
                <w:rFonts w:ascii="Times New Roman" w:hAnsi="Times New Roman" w:cs="Times New Roman"/>
                <w:b/>
                <w:sz w:val="24"/>
                <w:szCs w:val="24"/>
              </w:rPr>
              <w:t>表7-</w:t>
            </w:r>
            <w:r>
              <w:rPr>
                <w:rFonts w:hint="eastAsia" w:ascii="Times New Roman" w:hAnsi="Times New Roman" w:cs="Times New Roman"/>
                <w:b/>
                <w:sz w:val="24"/>
                <w:szCs w:val="24"/>
                <w:lang w:val="en-US" w:eastAsia="zh-CN"/>
              </w:rPr>
              <w:t>10</w:t>
            </w:r>
            <w:r>
              <w:rPr>
                <w:rFonts w:ascii="Times New Roman" w:hAnsi="Times New Roman" w:cs="Times New Roman"/>
                <w:b/>
                <w:sz w:val="24"/>
                <w:szCs w:val="24"/>
              </w:rPr>
              <w:t xml:space="preserve"> 废水监测因子及频次表</w:t>
            </w:r>
          </w:p>
          <w:tbl>
            <w:tblPr>
              <w:tblStyle w:val="1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57"/>
              <w:gridCol w:w="4644"/>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457" w:type="dxa"/>
                  <w:vAlign w:val="center"/>
                </w:tcPr>
                <w:p>
                  <w:pPr>
                    <w:snapToGrid w:val="0"/>
                    <w:spacing w:line="280" w:lineRule="exact"/>
                    <w:jc w:val="center"/>
                    <w:rPr>
                      <w:rFonts w:ascii="Times New Roman" w:hAnsi="Times New Roman" w:cs="Times New Roman"/>
                      <w:sz w:val="21"/>
                      <w:szCs w:val="21"/>
                    </w:rPr>
                  </w:pPr>
                  <w:r>
                    <w:rPr>
                      <w:rFonts w:ascii="Times New Roman" w:hAnsi="Times New Roman" w:cs="Times New Roman"/>
                      <w:sz w:val="21"/>
                      <w:szCs w:val="21"/>
                    </w:rPr>
                    <w:t>监测点位</w:t>
                  </w:r>
                </w:p>
              </w:tc>
              <w:tc>
                <w:tcPr>
                  <w:tcW w:w="4644" w:type="dxa"/>
                  <w:vAlign w:val="center"/>
                </w:tcPr>
                <w:p>
                  <w:pPr>
                    <w:snapToGrid w:val="0"/>
                    <w:spacing w:line="280" w:lineRule="exact"/>
                    <w:jc w:val="center"/>
                    <w:rPr>
                      <w:rFonts w:ascii="Times New Roman" w:hAnsi="Times New Roman" w:cs="Times New Roman"/>
                      <w:sz w:val="21"/>
                      <w:szCs w:val="21"/>
                    </w:rPr>
                  </w:pPr>
                  <w:r>
                    <w:rPr>
                      <w:rFonts w:ascii="Times New Roman" w:hAnsi="Times New Roman" w:cs="Times New Roman"/>
                      <w:sz w:val="21"/>
                      <w:szCs w:val="21"/>
                    </w:rPr>
                    <w:t>监测因子</w:t>
                  </w:r>
                </w:p>
              </w:tc>
              <w:tc>
                <w:tcPr>
                  <w:tcW w:w="2201" w:type="dxa"/>
                  <w:vAlign w:val="center"/>
                </w:tcPr>
                <w:p>
                  <w:pPr>
                    <w:snapToGrid w:val="0"/>
                    <w:spacing w:line="280" w:lineRule="exact"/>
                    <w:jc w:val="center"/>
                    <w:rPr>
                      <w:rFonts w:ascii="Times New Roman" w:hAnsi="Times New Roman" w:cs="Times New Roman"/>
                      <w:sz w:val="21"/>
                      <w:szCs w:val="21"/>
                    </w:rPr>
                  </w:pPr>
                  <w:r>
                    <w:rPr>
                      <w:rFonts w:ascii="Times New Roman" w:hAnsi="Times New Roman" w:cs="Times New Roman"/>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457" w:type="dxa"/>
                  <w:vAlign w:val="center"/>
                </w:tcPr>
                <w:p>
                  <w:pPr>
                    <w:snapToGrid w:val="0"/>
                    <w:spacing w:line="280" w:lineRule="exact"/>
                    <w:jc w:val="center"/>
                    <w:rPr>
                      <w:rFonts w:ascii="Times New Roman" w:hAnsi="Times New Roman" w:cs="Times New Roman"/>
                      <w:sz w:val="21"/>
                      <w:szCs w:val="21"/>
                    </w:rPr>
                  </w:pPr>
                  <w:r>
                    <w:rPr>
                      <w:rFonts w:ascii="Times New Roman" w:hAnsi="Times New Roman" w:cs="Times New Roman"/>
                      <w:sz w:val="21"/>
                      <w:szCs w:val="21"/>
                    </w:rPr>
                    <w:t>污水排放口</w:t>
                  </w:r>
                </w:p>
              </w:tc>
              <w:tc>
                <w:tcPr>
                  <w:tcW w:w="4644" w:type="dxa"/>
                  <w:vAlign w:val="center"/>
                </w:tcPr>
                <w:p>
                  <w:pPr>
                    <w:snapToGrid w:val="0"/>
                    <w:spacing w:line="280" w:lineRule="exact"/>
                    <w:jc w:val="center"/>
                    <w:rPr>
                      <w:rFonts w:ascii="Times New Roman" w:hAnsi="Times New Roman" w:cs="Times New Roman"/>
                      <w:sz w:val="21"/>
                      <w:szCs w:val="21"/>
                    </w:rPr>
                  </w:pPr>
                  <w:r>
                    <w:rPr>
                      <w:rFonts w:ascii="Times New Roman" w:hAnsi="Times New Roman" w:cs="Times New Roman"/>
                      <w:sz w:val="21"/>
                      <w:szCs w:val="21"/>
                    </w:rPr>
                    <w:t>pH、COD、SS、NH</w:t>
                  </w:r>
                  <w:r>
                    <w:rPr>
                      <w:rFonts w:ascii="Times New Roman" w:hAnsi="Times New Roman" w:cs="Times New Roman"/>
                      <w:sz w:val="21"/>
                      <w:szCs w:val="21"/>
                      <w:vertAlign w:val="subscript"/>
                    </w:rPr>
                    <w:t>3</w:t>
                  </w:r>
                  <w:r>
                    <w:rPr>
                      <w:rFonts w:ascii="Times New Roman" w:hAnsi="Times New Roman" w:cs="Times New Roman"/>
                      <w:sz w:val="21"/>
                      <w:szCs w:val="21"/>
                    </w:rPr>
                    <w:t>-N、TP</w:t>
                  </w:r>
                  <w:r>
                    <w:rPr>
                      <w:rFonts w:hint="eastAsia" w:ascii="Times New Roman" w:hAnsi="Times New Roman" w:cs="Times New Roman"/>
                      <w:sz w:val="21"/>
                      <w:szCs w:val="21"/>
                    </w:rPr>
                    <w:t>、T</w:t>
                  </w:r>
                  <w:r>
                    <w:rPr>
                      <w:rFonts w:ascii="Times New Roman" w:hAnsi="Times New Roman" w:cs="Times New Roman"/>
                      <w:sz w:val="21"/>
                      <w:szCs w:val="21"/>
                    </w:rPr>
                    <w:t>N</w:t>
                  </w:r>
                </w:p>
              </w:tc>
              <w:tc>
                <w:tcPr>
                  <w:tcW w:w="2201" w:type="dxa"/>
                  <w:vAlign w:val="center"/>
                </w:tcPr>
                <w:p>
                  <w:pPr>
                    <w:snapToGrid w:val="0"/>
                    <w:spacing w:line="280" w:lineRule="exact"/>
                    <w:jc w:val="center"/>
                    <w:rPr>
                      <w:rFonts w:ascii="Times New Roman" w:hAnsi="Times New Roman" w:cs="Times New Roman"/>
                      <w:sz w:val="21"/>
                      <w:szCs w:val="21"/>
                    </w:rPr>
                  </w:pPr>
                  <w:r>
                    <w:rPr>
                      <w:rFonts w:ascii="Times New Roman" w:hAnsi="Times New Roman" w:cs="Times New Roman"/>
                      <w:sz w:val="21"/>
                      <w:szCs w:val="21"/>
                    </w:rPr>
                    <w:t>按照环境管理要</w:t>
                  </w:r>
                </w:p>
                <w:p>
                  <w:pPr>
                    <w:snapToGrid w:val="0"/>
                    <w:spacing w:line="280" w:lineRule="exact"/>
                    <w:jc w:val="center"/>
                    <w:rPr>
                      <w:rFonts w:ascii="Times New Roman" w:hAnsi="Times New Roman" w:cs="Times New Roman"/>
                      <w:sz w:val="21"/>
                      <w:szCs w:val="21"/>
                    </w:rPr>
                  </w:pPr>
                  <w:r>
                    <w:rPr>
                      <w:rFonts w:ascii="Times New Roman" w:hAnsi="Times New Roman" w:cs="Times New Roman"/>
                      <w:sz w:val="21"/>
                      <w:szCs w:val="21"/>
                    </w:rPr>
                    <w:t>求进行监测</w:t>
                  </w:r>
                </w:p>
              </w:tc>
            </w:tr>
          </w:tbl>
          <w:p>
            <w:pPr>
              <w:spacing w:line="480" w:lineRule="exact"/>
              <w:ind w:firstLine="480" w:firstLineChars="200"/>
              <w:rPr>
                <w:rFonts w:ascii="Times New Roman" w:hAnsi="Times New Roman" w:cs="Times New Roman"/>
                <w:sz w:val="24"/>
                <w:szCs w:val="24"/>
              </w:rPr>
            </w:pPr>
            <w:r>
              <w:rPr>
                <w:rFonts w:hint="eastAsia" w:cs="Times New Roman"/>
                <w:sz w:val="24"/>
                <w:szCs w:val="24"/>
              </w:rPr>
              <w:t>②</w:t>
            </w:r>
            <w:r>
              <w:rPr>
                <w:rFonts w:ascii="Times New Roman" w:hAnsi="Times New Roman" w:cs="Times New Roman"/>
                <w:sz w:val="24"/>
                <w:szCs w:val="24"/>
              </w:rPr>
              <w:t>厂界噪声监测计划</w:t>
            </w:r>
          </w:p>
          <w:p>
            <w:pPr>
              <w:snapToGrid w:val="0"/>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监测点位：厂界四周布设4个点位；</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监测频次：按照环境管理要求进行监测；</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监测因子：厂界噪声昼间等效连续A声级Leq(A)。</w:t>
            </w:r>
          </w:p>
          <w:p>
            <w:pPr>
              <w:tabs>
                <w:tab w:val="left" w:pos="2160"/>
              </w:tabs>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噪声监测位置、监测因子、频率等详见表7-</w:t>
            </w:r>
            <w:r>
              <w:rPr>
                <w:rFonts w:hint="eastAsia" w:ascii="Times New Roman" w:hAnsi="Times New Roman" w:cs="Times New Roman"/>
                <w:sz w:val="24"/>
                <w:szCs w:val="24"/>
                <w:lang w:val="en-US" w:eastAsia="zh-CN"/>
              </w:rPr>
              <w:t>11</w:t>
            </w:r>
            <w:r>
              <w:rPr>
                <w:rFonts w:ascii="Times New Roman" w:hAnsi="Times New Roman" w:cs="Times New Roman"/>
                <w:sz w:val="24"/>
                <w:szCs w:val="24"/>
              </w:rPr>
              <w:t>。</w:t>
            </w:r>
          </w:p>
          <w:p>
            <w:pPr>
              <w:pStyle w:val="34"/>
              <w:spacing w:beforeLines="0" w:line="480" w:lineRule="exact"/>
              <w:ind w:firstLine="0" w:firstLineChars="0"/>
              <w:jc w:val="center"/>
              <w:rPr>
                <w:rFonts w:ascii="Times New Roman" w:hAnsi="Times New Roman" w:cs="Times New Roman"/>
                <w:b/>
                <w:sz w:val="24"/>
                <w:szCs w:val="24"/>
              </w:rPr>
            </w:pPr>
            <w:r>
              <w:rPr>
                <w:rFonts w:ascii="Times New Roman" w:hAnsi="Times New Roman" w:cs="Times New Roman"/>
                <w:b/>
                <w:sz w:val="24"/>
                <w:szCs w:val="24"/>
              </w:rPr>
              <w:t>表7-</w:t>
            </w:r>
            <w:r>
              <w:rPr>
                <w:rFonts w:hint="eastAsia" w:ascii="Times New Roman" w:hAnsi="Times New Roman" w:cs="Times New Roman"/>
                <w:b/>
                <w:sz w:val="24"/>
                <w:szCs w:val="24"/>
                <w:lang w:val="en-US" w:eastAsia="zh-CN"/>
              </w:rPr>
              <w:t>11</w:t>
            </w:r>
            <w:r>
              <w:rPr>
                <w:rFonts w:ascii="Times New Roman" w:hAnsi="Times New Roman" w:cs="Times New Roman"/>
                <w:b/>
                <w:sz w:val="24"/>
                <w:szCs w:val="24"/>
              </w:rPr>
              <w:t xml:space="preserve">  噪声监测因子及频次表</w:t>
            </w:r>
          </w:p>
          <w:tbl>
            <w:tblPr>
              <w:tblStyle w:val="1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207"/>
              <w:gridCol w:w="2061"/>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3207" w:type="dxa"/>
                  <w:vAlign w:val="center"/>
                </w:tcPr>
                <w:p>
                  <w:pPr>
                    <w:snapToGrid w:val="0"/>
                    <w:spacing w:line="280" w:lineRule="exact"/>
                    <w:jc w:val="center"/>
                    <w:rPr>
                      <w:rFonts w:ascii="Times New Roman" w:hAnsi="Times New Roman" w:cs="Times New Roman"/>
                      <w:sz w:val="21"/>
                      <w:szCs w:val="21"/>
                    </w:rPr>
                  </w:pPr>
                  <w:r>
                    <w:rPr>
                      <w:rFonts w:ascii="Times New Roman" w:hAnsi="Times New Roman" w:cs="Times New Roman"/>
                      <w:sz w:val="21"/>
                      <w:szCs w:val="21"/>
                    </w:rPr>
                    <w:t>监测点位</w:t>
                  </w:r>
                </w:p>
              </w:tc>
              <w:tc>
                <w:tcPr>
                  <w:tcW w:w="2061" w:type="dxa"/>
                  <w:vAlign w:val="center"/>
                </w:tcPr>
                <w:p>
                  <w:pPr>
                    <w:snapToGrid w:val="0"/>
                    <w:spacing w:line="280" w:lineRule="exact"/>
                    <w:jc w:val="center"/>
                    <w:rPr>
                      <w:rFonts w:ascii="Times New Roman" w:hAnsi="Times New Roman" w:cs="Times New Roman"/>
                      <w:sz w:val="21"/>
                      <w:szCs w:val="21"/>
                    </w:rPr>
                  </w:pPr>
                  <w:r>
                    <w:rPr>
                      <w:rFonts w:ascii="Times New Roman" w:hAnsi="Times New Roman" w:cs="Times New Roman"/>
                      <w:sz w:val="21"/>
                      <w:szCs w:val="21"/>
                    </w:rPr>
                    <w:t>监测因子</w:t>
                  </w:r>
                </w:p>
              </w:tc>
              <w:tc>
                <w:tcPr>
                  <w:tcW w:w="3034" w:type="dxa"/>
                  <w:vAlign w:val="center"/>
                </w:tcPr>
                <w:p>
                  <w:pPr>
                    <w:snapToGrid w:val="0"/>
                    <w:spacing w:line="280" w:lineRule="exact"/>
                    <w:jc w:val="center"/>
                    <w:rPr>
                      <w:rFonts w:ascii="Times New Roman" w:hAnsi="Times New Roman" w:cs="Times New Roman"/>
                      <w:sz w:val="21"/>
                      <w:szCs w:val="21"/>
                    </w:rPr>
                  </w:pPr>
                  <w:r>
                    <w:rPr>
                      <w:rFonts w:ascii="Times New Roman" w:hAnsi="Times New Roman" w:cs="Times New Roman"/>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3207" w:type="dxa"/>
                  <w:vAlign w:val="center"/>
                </w:tcPr>
                <w:p>
                  <w:pPr>
                    <w:snapToGrid w:val="0"/>
                    <w:spacing w:line="280" w:lineRule="exact"/>
                    <w:jc w:val="center"/>
                    <w:rPr>
                      <w:rFonts w:ascii="Times New Roman" w:hAnsi="Times New Roman" w:cs="Times New Roman"/>
                      <w:sz w:val="21"/>
                      <w:szCs w:val="21"/>
                    </w:rPr>
                  </w:pPr>
                  <w:r>
                    <w:rPr>
                      <w:rFonts w:ascii="Times New Roman" w:hAnsi="Times New Roman" w:cs="Times New Roman"/>
                      <w:sz w:val="21"/>
                      <w:szCs w:val="21"/>
                    </w:rPr>
                    <w:t>厂界四周</w:t>
                  </w:r>
                </w:p>
              </w:tc>
              <w:tc>
                <w:tcPr>
                  <w:tcW w:w="2061" w:type="dxa"/>
                  <w:vAlign w:val="center"/>
                </w:tcPr>
                <w:p>
                  <w:pPr>
                    <w:snapToGrid w:val="0"/>
                    <w:spacing w:line="280" w:lineRule="exact"/>
                    <w:jc w:val="center"/>
                    <w:rPr>
                      <w:rFonts w:ascii="Times New Roman" w:hAnsi="Times New Roman" w:cs="Times New Roman"/>
                      <w:sz w:val="21"/>
                      <w:szCs w:val="21"/>
                    </w:rPr>
                  </w:pPr>
                  <w:r>
                    <w:rPr>
                      <w:rFonts w:hint="eastAsia" w:ascii="Times New Roman" w:hAnsi="Times New Roman" w:cs="Times New Roman"/>
                      <w:sz w:val="21"/>
                      <w:szCs w:val="21"/>
                    </w:rPr>
                    <w:t>昼间</w:t>
                  </w:r>
                  <w:r>
                    <w:rPr>
                      <w:rFonts w:ascii="Times New Roman" w:hAnsi="Times New Roman" w:cs="Times New Roman"/>
                      <w:sz w:val="21"/>
                      <w:szCs w:val="21"/>
                    </w:rPr>
                    <w:t>等效连续A声级</w:t>
                  </w:r>
                </w:p>
              </w:tc>
              <w:tc>
                <w:tcPr>
                  <w:tcW w:w="3034" w:type="dxa"/>
                  <w:vAlign w:val="center"/>
                </w:tcPr>
                <w:p>
                  <w:pPr>
                    <w:snapToGrid w:val="0"/>
                    <w:spacing w:line="280" w:lineRule="exact"/>
                    <w:jc w:val="center"/>
                    <w:rPr>
                      <w:rFonts w:ascii="Times New Roman" w:hAnsi="Times New Roman" w:cs="Times New Roman"/>
                      <w:sz w:val="21"/>
                      <w:szCs w:val="21"/>
                    </w:rPr>
                  </w:pPr>
                  <w:r>
                    <w:rPr>
                      <w:rFonts w:ascii="Times New Roman" w:hAnsi="Times New Roman" w:cs="Times New Roman"/>
                      <w:sz w:val="21"/>
                      <w:szCs w:val="21"/>
                    </w:rPr>
                    <w:t>按照环境管理要求进行监测</w:t>
                  </w:r>
                </w:p>
              </w:tc>
            </w:tr>
          </w:tbl>
          <w:p>
            <w:pPr>
              <w:spacing w:line="480" w:lineRule="exact"/>
              <w:ind w:firstLine="482" w:firstLineChars="200"/>
              <w:rPr>
                <w:rFonts w:ascii="Times New Roman" w:hAnsi="Times New Roman" w:cs="Times New Roman"/>
                <w:b/>
                <w:sz w:val="24"/>
                <w:szCs w:val="24"/>
              </w:rPr>
            </w:pPr>
            <w:r>
              <w:rPr>
                <w:rFonts w:hint="eastAsia" w:ascii="Times New Roman" w:hAnsi="Times New Roman" w:cs="Times New Roman"/>
                <w:b/>
                <w:sz w:val="24"/>
                <w:szCs w:val="24"/>
              </w:rPr>
              <w:t>8、</w:t>
            </w:r>
            <w:r>
              <w:rPr>
                <w:rFonts w:ascii="Times New Roman" w:hAnsi="Times New Roman" w:cs="Times New Roman"/>
                <w:b/>
                <w:sz w:val="24"/>
                <w:szCs w:val="24"/>
              </w:rPr>
              <w:t>污染物排污口规范化设置</w:t>
            </w:r>
          </w:p>
          <w:p>
            <w:pPr>
              <w:spacing w:line="48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废水排放口</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项目排水系统按“清污分流、雨污分流”原则设计。全厂在排入市政污水管网之前设置废水接管口1个，雨水排放口1个，并在污水接管口设置便于采样的采样井。污水接管口在厂区范围内设计成明渠，并配备符合要求的污水流量计，在明渠附近设置符合规定的环境保护图形标牌，标明主要污染物名称、废水排放量等，实行排污口立标管理。雨水排放口设置可控闸门。</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项目厂区内污水管网采用明管输送，应标识污水来源（生活污水），必须经闭水试验合格后方可投入使用，雨、污水排水管网图应分别在雨、污水排放口附近上墙明示。</w:t>
            </w:r>
          </w:p>
          <w:p>
            <w:pPr>
              <w:spacing w:line="48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rPr>
              <w:t>）</w:t>
            </w:r>
            <w:r>
              <w:rPr>
                <w:rFonts w:ascii="Times New Roman" w:hAnsi="Times New Roman" w:cs="Times New Roman"/>
                <w:sz w:val="24"/>
                <w:szCs w:val="24"/>
              </w:rPr>
              <w:t>固定噪声源</w:t>
            </w:r>
          </w:p>
          <w:p>
            <w:pPr>
              <w:autoSpaceDE w:val="0"/>
              <w:autoSpaceDN w:val="0"/>
              <w:adjustRightInd w:val="0"/>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根据不同噪声源的情况，采取减振降噪、吸声、隔声等措施，使厂界达到相应功能区的标准要求。在厂界噪声敏感且对外界影响最大处设置固定噪声源的监测点和噪声环境保护图形标志牌。</w:t>
            </w:r>
          </w:p>
          <w:p>
            <w:pPr>
              <w:spacing w:line="48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w:t>
            </w:r>
            <w:r>
              <w:rPr>
                <w:rFonts w:ascii="Times New Roman" w:hAnsi="Times New Roman" w:cs="Times New Roman"/>
                <w:sz w:val="24"/>
                <w:szCs w:val="24"/>
              </w:rPr>
              <w:t>固体废物贮存（处置）场所</w:t>
            </w:r>
          </w:p>
          <w:p>
            <w:pPr>
              <w:autoSpaceDE w:val="0"/>
              <w:autoSpaceDN w:val="0"/>
              <w:adjustRightInd w:val="0"/>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各种固体废物处置设施、堆放场所有防火、防扬散、防流失、防淋雨、防腐蚀、防渗漏或者其它防止污染环境的措施，在醒目处设置环境保护图形标志牌。</w:t>
            </w:r>
          </w:p>
          <w:p>
            <w:pPr>
              <w:pStyle w:val="4"/>
              <w:jc w:val="center"/>
              <w:rPr>
                <w:rFonts w:ascii="Times New Roman" w:hAnsi="Times New Roman" w:cs="Times New Roman"/>
                <w:sz w:val="24"/>
                <w:szCs w:val="24"/>
              </w:rPr>
            </w:pPr>
            <w:r>
              <w:rPr>
                <w:rFonts w:ascii="Times New Roman" w:hAnsi="Times New Roman" w:cs="Times New Roman"/>
                <w:sz w:val="24"/>
                <w:szCs w:val="24"/>
              </w:rPr>
              <w:t>表7-</w:t>
            </w:r>
            <w:r>
              <w:rPr>
                <w:rFonts w:hint="eastAsia" w:ascii="Times New Roman" w:hAnsi="Times New Roman" w:cs="Times New Roman"/>
                <w:sz w:val="24"/>
                <w:szCs w:val="24"/>
                <w:lang w:val="en-US" w:eastAsia="zh-CN"/>
              </w:rPr>
              <w:t>12</w:t>
            </w:r>
            <w:r>
              <w:rPr>
                <w:rFonts w:ascii="Times New Roman" w:hAnsi="Times New Roman" w:cs="Times New Roman"/>
                <w:sz w:val="24"/>
                <w:szCs w:val="24"/>
              </w:rPr>
              <w:t xml:space="preserve"> 污染物排放清单</w:t>
            </w:r>
          </w:p>
          <w:tbl>
            <w:tblPr>
              <w:tblStyle w:val="1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445"/>
              <w:gridCol w:w="497"/>
              <w:gridCol w:w="919"/>
              <w:gridCol w:w="714"/>
              <w:gridCol w:w="631"/>
              <w:gridCol w:w="746"/>
              <w:gridCol w:w="1836"/>
              <w:gridCol w:w="747"/>
              <w:gridCol w:w="746"/>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gridSpan w:val="2"/>
                  <w:vMerge w:val="restart"/>
                  <w:tcBorders>
                    <w:right w:val="single" w:color="auto" w:sz="2" w:space="0"/>
                  </w:tcBorders>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种类</w:t>
                  </w:r>
                </w:p>
              </w:tc>
              <w:tc>
                <w:tcPr>
                  <w:tcW w:w="1416" w:type="dxa"/>
                  <w:gridSpan w:val="2"/>
                  <w:vMerge w:val="restart"/>
                  <w:tcBorders>
                    <w:left w:val="single" w:color="auto" w:sz="2" w:space="0"/>
                  </w:tcBorders>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环境保护措施</w:t>
                  </w:r>
                </w:p>
              </w:tc>
              <w:tc>
                <w:tcPr>
                  <w:tcW w:w="714" w:type="dxa"/>
                  <w:vMerge w:val="restart"/>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污染物</w:t>
                  </w:r>
                </w:p>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名称</w:t>
                  </w:r>
                </w:p>
              </w:tc>
              <w:tc>
                <w:tcPr>
                  <w:tcW w:w="631" w:type="dxa"/>
                  <w:vMerge w:val="restart"/>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排放浓度mg/L</w:t>
                  </w:r>
                </w:p>
              </w:tc>
              <w:tc>
                <w:tcPr>
                  <w:tcW w:w="746" w:type="dxa"/>
                  <w:vMerge w:val="restart"/>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排放量</w:t>
                  </w:r>
                </w:p>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t/a</w:t>
                  </w:r>
                </w:p>
              </w:tc>
              <w:tc>
                <w:tcPr>
                  <w:tcW w:w="2583" w:type="dxa"/>
                  <w:gridSpan w:val="2"/>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执行标准</w:t>
                  </w:r>
                </w:p>
              </w:tc>
              <w:tc>
                <w:tcPr>
                  <w:tcW w:w="1363" w:type="dxa"/>
                  <w:gridSpan w:val="2"/>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总量控制t/a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gridSpan w:val="2"/>
                  <w:vMerge w:val="continue"/>
                  <w:tcBorders>
                    <w:bottom w:val="single" w:color="auto" w:sz="2" w:space="0"/>
                    <w:right w:val="single" w:color="auto" w:sz="2" w:space="0"/>
                  </w:tcBorders>
                  <w:vAlign w:val="center"/>
                </w:tcPr>
                <w:p>
                  <w:pPr>
                    <w:spacing w:line="300" w:lineRule="exact"/>
                    <w:jc w:val="center"/>
                    <w:rPr>
                      <w:rFonts w:hint="default" w:ascii="Times New Roman" w:hAnsi="Times New Roman" w:cs="Times New Roman"/>
                      <w:sz w:val="21"/>
                      <w:szCs w:val="21"/>
                    </w:rPr>
                  </w:pPr>
                </w:p>
              </w:tc>
              <w:tc>
                <w:tcPr>
                  <w:tcW w:w="1416" w:type="dxa"/>
                  <w:gridSpan w:val="2"/>
                  <w:vMerge w:val="continue"/>
                  <w:tcBorders>
                    <w:left w:val="single" w:color="auto" w:sz="2" w:space="0"/>
                    <w:bottom w:val="single" w:color="auto" w:sz="2" w:space="0"/>
                  </w:tcBorders>
                  <w:vAlign w:val="center"/>
                </w:tcPr>
                <w:p>
                  <w:pPr>
                    <w:spacing w:line="300" w:lineRule="exact"/>
                    <w:jc w:val="center"/>
                    <w:rPr>
                      <w:rFonts w:hint="default" w:ascii="Times New Roman" w:hAnsi="Times New Roman" w:cs="Times New Roman"/>
                      <w:sz w:val="21"/>
                      <w:szCs w:val="21"/>
                    </w:rPr>
                  </w:pPr>
                </w:p>
              </w:tc>
              <w:tc>
                <w:tcPr>
                  <w:tcW w:w="714" w:type="dxa"/>
                  <w:vMerge w:val="continue"/>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631" w:type="dxa"/>
                  <w:vMerge w:val="continue"/>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746" w:type="dxa"/>
                  <w:vMerge w:val="continue"/>
                  <w:vAlign w:val="center"/>
                </w:tcPr>
                <w:p>
                  <w:pPr>
                    <w:spacing w:line="300" w:lineRule="exact"/>
                    <w:jc w:val="center"/>
                    <w:rPr>
                      <w:rFonts w:hint="default" w:ascii="Times New Roman" w:hAnsi="Times New Roman" w:cs="Times New Roman"/>
                      <w:sz w:val="21"/>
                      <w:szCs w:val="21"/>
                    </w:rPr>
                  </w:pPr>
                </w:p>
              </w:tc>
              <w:tc>
                <w:tcPr>
                  <w:tcW w:w="1836" w:type="dxa"/>
                  <w:tcBorders>
                    <w:right w:val="single" w:color="auto" w:sz="2" w:space="0"/>
                  </w:tcBorders>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名称</w:t>
                  </w:r>
                </w:p>
              </w:tc>
              <w:tc>
                <w:tcPr>
                  <w:tcW w:w="747" w:type="dxa"/>
                  <w:tcBorders>
                    <w:left w:val="single" w:color="auto" w:sz="2" w:space="0"/>
                  </w:tcBorders>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浓度mg/L</w:t>
                  </w:r>
                </w:p>
              </w:tc>
              <w:tc>
                <w:tcPr>
                  <w:tcW w:w="746"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控制总量</w:t>
                  </w:r>
                </w:p>
              </w:tc>
              <w:tc>
                <w:tcPr>
                  <w:tcW w:w="617"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考核总量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4" w:type="dxa"/>
                  <w:vMerge w:val="restart"/>
                  <w:tcBorders>
                    <w:top w:val="single" w:color="auto" w:sz="2" w:space="0"/>
                    <w:right w:val="single" w:color="auto" w:sz="2" w:space="0"/>
                  </w:tcBorders>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废水</w:t>
                  </w:r>
                </w:p>
              </w:tc>
              <w:tc>
                <w:tcPr>
                  <w:tcW w:w="445" w:type="dxa"/>
                  <w:vMerge w:val="restart"/>
                  <w:tcBorders>
                    <w:right w:val="single" w:color="auto" w:sz="2" w:space="0"/>
                  </w:tcBorders>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生活污水</w:t>
                  </w:r>
                </w:p>
              </w:tc>
              <w:tc>
                <w:tcPr>
                  <w:tcW w:w="1416" w:type="dxa"/>
                  <w:gridSpan w:val="2"/>
                  <w:vMerge w:val="restart"/>
                  <w:tcBorders>
                    <w:left w:val="single" w:color="auto" w:sz="2" w:space="0"/>
                  </w:tcBorders>
                  <w:vAlign w:val="center"/>
                </w:tcPr>
                <w:p>
                  <w:pPr>
                    <w:spacing w:line="300" w:lineRule="exact"/>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化粪池</w:t>
                  </w:r>
                  <w:r>
                    <w:rPr>
                      <w:rFonts w:hint="default" w:ascii="Times New Roman" w:hAnsi="Times New Roman" w:cs="Times New Roman"/>
                      <w:sz w:val="21"/>
                      <w:szCs w:val="21"/>
                    </w:rPr>
                    <w:t>处理</w:t>
                  </w:r>
                </w:p>
              </w:tc>
              <w:tc>
                <w:tcPr>
                  <w:tcW w:w="714" w:type="dxa"/>
                  <w:tcMar>
                    <w:left w:w="0" w:type="dxa"/>
                    <w:right w:w="0" w:type="dxa"/>
                  </w:tcMar>
                  <w:vAlign w:val="center"/>
                </w:tcPr>
                <w:p>
                  <w:pPr>
                    <w:spacing w:line="300" w:lineRule="exact"/>
                    <w:jc w:val="center"/>
                    <w:rPr>
                      <w:rFonts w:hint="default" w:ascii="Times New Roman" w:hAnsi="Times New Roman" w:cs="Times New Roman"/>
                      <w:snapToGrid w:val="0"/>
                      <w:sz w:val="21"/>
                      <w:szCs w:val="21"/>
                    </w:rPr>
                  </w:pPr>
                  <w:r>
                    <w:rPr>
                      <w:rFonts w:hint="default" w:ascii="Times New Roman" w:hAnsi="Times New Roman" w:cs="Times New Roman"/>
                      <w:sz w:val="21"/>
                      <w:szCs w:val="21"/>
                    </w:rPr>
                    <w:t>废水量</w:t>
                  </w:r>
                </w:p>
              </w:tc>
              <w:tc>
                <w:tcPr>
                  <w:tcW w:w="631" w:type="dxa"/>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746" w:type="dxa"/>
                  <w:vAlign w:val="center"/>
                </w:tcPr>
                <w:p>
                  <w:pPr>
                    <w:jc w:val="center"/>
                    <w:textAlignment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24</w:t>
                  </w:r>
                  <w:r>
                    <w:rPr>
                      <w:rFonts w:hint="default" w:ascii="Times New Roman" w:hAnsi="Times New Roman" w:cs="Times New Roman"/>
                      <w:sz w:val="21"/>
                      <w:szCs w:val="21"/>
                    </w:rPr>
                    <w:t>0</w:t>
                  </w:r>
                </w:p>
              </w:tc>
              <w:tc>
                <w:tcPr>
                  <w:tcW w:w="1836" w:type="dxa"/>
                  <w:vMerge w:val="restart"/>
                  <w:tcBorders>
                    <w:right w:val="single" w:color="auto" w:sz="2" w:space="0"/>
                  </w:tcBorders>
                  <w:vAlign w:val="center"/>
                </w:tcPr>
                <w:p>
                  <w:pPr>
                    <w:pStyle w:val="33"/>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武进城区污水处理厂接管标准</w:t>
                  </w:r>
                </w:p>
              </w:tc>
              <w:tc>
                <w:tcPr>
                  <w:tcW w:w="747" w:type="dxa"/>
                  <w:tcBorders>
                    <w:left w:val="single" w:color="auto" w:sz="2" w:space="0"/>
                  </w:tcBorders>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1363" w:type="dxa"/>
                  <w:gridSpan w:val="2"/>
                  <w:vAlign w:val="center"/>
                </w:tcPr>
                <w:p>
                  <w:pPr>
                    <w:spacing w:line="300" w:lineRule="exact"/>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24</w:t>
                  </w:r>
                  <w:r>
                    <w:rPr>
                      <w:rFonts w:hint="default" w:ascii="Times New Roman" w:hAnsi="Times New Roman"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4" w:type="dxa"/>
                  <w:vMerge w:val="continue"/>
                  <w:tcBorders>
                    <w:right w:val="single" w:color="auto" w:sz="2" w:space="0"/>
                  </w:tcBorders>
                  <w:vAlign w:val="center"/>
                </w:tcPr>
                <w:p>
                  <w:pPr>
                    <w:spacing w:line="300" w:lineRule="exact"/>
                    <w:jc w:val="center"/>
                    <w:rPr>
                      <w:rFonts w:hint="default" w:ascii="Times New Roman" w:hAnsi="Times New Roman" w:cs="Times New Roman"/>
                      <w:sz w:val="21"/>
                      <w:szCs w:val="21"/>
                    </w:rPr>
                  </w:pPr>
                </w:p>
              </w:tc>
              <w:tc>
                <w:tcPr>
                  <w:tcW w:w="445" w:type="dxa"/>
                  <w:vMerge w:val="continue"/>
                  <w:tcBorders>
                    <w:right w:val="single" w:color="auto" w:sz="2" w:space="0"/>
                  </w:tcBorders>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1416" w:type="dxa"/>
                  <w:gridSpan w:val="2"/>
                  <w:vMerge w:val="continue"/>
                  <w:tcBorders>
                    <w:left w:val="single" w:color="auto" w:sz="2" w:space="0"/>
                  </w:tcBorders>
                  <w:vAlign w:val="center"/>
                </w:tcPr>
                <w:p>
                  <w:pPr>
                    <w:spacing w:line="300" w:lineRule="exact"/>
                    <w:jc w:val="center"/>
                    <w:rPr>
                      <w:rFonts w:hint="default" w:ascii="Times New Roman" w:hAnsi="Times New Roman" w:cs="Times New Roman"/>
                      <w:sz w:val="21"/>
                      <w:szCs w:val="21"/>
                    </w:rPr>
                  </w:pPr>
                </w:p>
              </w:tc>
              <w:tc>
                <w:tcPr>
                  <w:tcW w:w="714" w:type="dxa"/>
                  <w:tcMar>
                    <w:left w:w="0" w:type="dxa"/>
                    <w:right w:w="0" w:type="dxa"/>
                  </w:tcMar>
                  <w:vAlign w:val="center"/>
                </w:tcPr>
                <w:p>
                  <w:pPr>
                    <w:spacing w:line="300" w:lineRule="exact"/>
                    <w:jc w:val="center"/>
                    <w:rPr>
                      <w:rFonts w:hint="default" w:ascii="Times New Roman" w:hAnsi="Times New Roman" w:cs="Times New Roman"/>
                      <w:snapToGrid w:val="0"/>
                      <w:sz w:val="21"/>
                      <w:szCs w:val="21"/>
                    </w:rPr>
                  </w:pPr>
                  <w:r>
                    <w:rPr>
                      <w:rFonts w:hint="default" w:ascii="Times New Roman" w:hAnsi="Times New Roman" w:cs="Times New Roman"/>
                      <w:sz w:val="21"/>
                      <w:szCs w:val="21"/>
                    </w:rPr>
                    <w:t>COD</w:t>
                  </w:r>
                </w:p>
              </w:tc>
              <w:tc>
                <w:tcPr>
                  <w:tcW w:w="631" w:type="dxa"/>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350</w:t>
                  </w:r>
                </w:p>
              </w:tc>
              <w:tc>
                <w:tcPr>
                  <w:tcW w:w="746" w:type="dxa"/>
                  <w:vAlign w:val="center"/>
                </w:tcPr>
                <w:p>
                  <w:pPr>
                    <w:keepNext w:val="0"/>
                    <w:keepLines w:val="0"/>
                    <w:widowControl/>
                    <w:suppressLineNumbers w:val="0"/>
                    <w:jc w:val="center"/>
                    <w:textAlignment w:val="center"/>
                    <w:rPr>
                      <w:rFonts w:hint="default" w:ascii="Times New Roman" w:hAnsi="Times New Roman" w:eastAsia="等线"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0.084</w:t>
                  </w:r>
                </w:p>
              </w:tc>
              <w:tc>
                <w:tcPr>
                  <w:tcW w:w="1836" w:type="dxa"/>
                  <w:vMerge w:val="continue"/>
                  <w:tcBorders>
                    <w:right w:val="single" w:color="auto" w:sz="2" w:space="0"/>
                  </w:tcBorders>
                  <w:vAlign w:val="center"/>
                </w:tcPr>
                <w:p>
                  <w:pPr>
                    <w:spacing w:line="300" w:lineRule="exact"/>
                    <w:jc w:val="center"/>
                    <w:rPr>
                      <w:rFonts w:hint="default" w:ascii="Times New Roman" w:hAnsi="Times New Roman" w:cs="Times New Roman"/>
                      <w:sz w:val="21"/>
                      <w:szCs w:val="21"/>
                    </w:rPr>
                  </w:pPr>
                </w:p>
              </w:tc>
              <w:tc>
                <w:tcPr>
                  <w:tcW w:w="747" w:type="dxa"/>
                  <w:tcBorders>
                    <w:left w:val="single" w:color="auto" w:sz="2" w:space="0"/>
                  </w:tcBorders>
                  <w:vAlign w:val="center"/>
                </w:tcPr>
                <w:p>
                  <w:pPr>
                    <w:pStyle w:val="33"/>
                    <w:adjustRightInd/>
                    <w:snapToGrid/>
                    <w:jc w:val="center"/>
                    <w:rPr>
                      <w:rFonts w:hint="default" w:ascii="Times New Roman" w:hAnsi="Times New Roman" w:cs="Times New Roman"/>
                      <w:sz w:val="21"/>
                      <w:szCs w:val="21"/>
                    </w:rPr>
                  </w:pPr>
                  <w:r>
                    <w:rPr>
                      <w:rFonts w:hint="default" w:ascii="Times New Roman" w:hAnsi="Times New Roman" w:cs="Times New Roman"/>
                      <w:sz w:val="21"/>
                      <w:szCs w:val="21"/>
                    </w:rPr>
                    <w:t>500</w:t>
                  </w:r>
                </w:p>
              </w:tc>
              <w:tc>
                <w:tcPr>
                  <w:tcW w:w="746"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0.084</w:t>
                  </w:r>
                </w:p>
              </w:tc>
              <w:tc>
                <w:tcPr>
                  <w:tcW w:w="617"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404" w:type="dxa"/>
                  <w:vMerge w:val="continue"/>
                  <w:tcBorders>
                    <w:right w:val="single" w:color="auto" w:sz="2" w:space="0"/>
                  </w:tcBorders>
                  <w:vAlign w:val="center"/>
                </w:tcPr>
                <w:p>
                  <w:pPr>
                    <w:spacing w:line="300" w:lineRule="exact"/>
                    <w:jc w:val="center"/>
                    <w:rPr>
                      <w:rFonts w:hint="default" w:ascii="Times New Roman" w:hAnsi="Times New Roman" w:cs="Times New Roman"/>
                      <w:sz w:val="21"/>
                      <w:szCs w:val="21"/>
                    </w:rPr>
                  </w:pPr>
                </w:p>
              </w:tc>
              <w:tc>
                <w:tcPr>
                  <w:tcW w:w="445" w:type="dxa"/>
                  <w:vMerge w:val="continue"/>
                  <w:tcBorders>
                    <w:right w:val="single" w:color="auto" w:sz="2" w:space="0"/>
                  </w:tcBorders>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1416" w:type="dxa"/>
                  <w:gridSpan w:val="2"/>
                  <w:vMerge w:val="continue"/>
                  <w:tcBorders>
                    <w:left w:val="single" w:color="auto" w:sz="2" w:space="0"/>
                  </w:tcBorders>
                  <w:vAlign w:val="center"/>
                </w:tcPr>
                <w:p>
                  <w:pPr>
                    <w:spacing w:line="300" w:lineRule="exact"/>
                    <w:jc w:val="center"/>
                    <w:rPr>
                      <w:rFonts w:hint="default" w:ascii="Times New Roman" w:hAnsi="Times New Roman" w:cs="Times New Roman"/>
                      <w:sz w:val="21"/>
                      <w:szCs w:val="21"/>
                    </w:rPr>
                  </w:pPr>
                </w:p>
              </w:tc>
              <w:tc>
                <w:tcPr>
                  <w:tcW w:w="714" w:type="dxa"/>
                  <w:tcMar>
                    <w:left w:w="0" w:type="dxa"/>
                    <w:right w:w="0" w:type="dxa"/>
                  </w:tcMar>
                  <w:vAlign w:val="center"/>
                </w:tcPr>
                <w:p>
                  <w:pPr>
                    <w:spacing w:line="300" w:lineRule="exact"/>
                    <w:jc w:val="center"/>
                    <w:rPr>
                      <w:rFonts w:hint="default" w:ascii="Times New Roman" w:hAnsi="Times New Roman" w:cs="Times New Roman"/>
                      <w:snapToGrid w:val="0"/>
                      <w:sz w:val="21"/>
                      <w:szCs w:val="21"/>
                    </w:rPr>
                  </w:pPr>
                  <w:r>
                    <w:rPr>
                      <w:rFonts w:hint="default" w:ascii="Times New Roman" w:hAnsi="Times New Roman" w:cs="Times New Roman"/>
                      <w:sz w:val="21"/>
                      <w:szCs w:val="21"/>
                    </w:rPr>
                    <w:t>SS</w:t>
                  </w:r>
                </w:p>
              </w:tc>
              <w:tc>
                <w:tcPr>
                  <w:tcW w:w="631" w:type="dxa"/>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250</w:t>
                  </w:r>
                </w:p>
              </w:tc>
              <w:tc>
                <w:tcPr>
                  <w:tcW w:w="746" w:type="dxa"/>
                  <w:vAlign w:val="center"/>
                </w:tcPr>
                <w:p>
                  <w:pPr>
                    <w:keepNext w:val="0"/>
                    <w:keepLines w:val="0"/>
                    <w:widowControl/>
                    <w:suppressLineNumbers w:val="0"/>
                    <w:jc w:val="center"/>
                    <w:textAlignment w:val="center"/>
                    <w:rPr>
                      <w:rFonts w:hint="default" w:ascii="Times New Roman" w:hAnsi="Times New Roman" w:eastAsia="等线"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0.06</w:t>
                  </w:r>
                </w:p>
              </w:tc>
              <w:tc>
                <w:tcPr>
                  <w:tcW w:w="1836" w:type="dxa"/>
                  <w:vMerge w:val="continue"/>
                  <w:tcBorders>
                    <w:right w:val="single" w:color="auto" w:sz="2" w:space="0"/>
                  </w:tcBorders>
                  <w:vAlign w:val="center"/>
                </w:tcPr>
                <w:p>
                  <w:pPr>
                    <w:spacing w:line="300" w:lineRule="exact"/>
                    <w:jc w:val="center"/>
                    <w:rPr>
                      <w:rFonts w:hint="default" w:ascii="Times New Roman" w:hAnsi="Times New Roman" w:cs="Times New Roman"/>
                      <w:sz w:val="21"/>
                      <w:szCs w:val="21"/>
                    </w:rPr>
                  </w:pPr>
                </w:p>
              </w:tc>
              <w:tc>
                <w:tcPr>
                  <w:tcW w:w="747" w:type="dxa"/>
                  <w:tcBorders>
                    <w:left w:val="single" w:color="auto" w:sz="2" w:space="0"/>
                  </w:tcBorders>
                  <w:vAlign w:val="center"/>
                </w:tcPr>
                <w:p>
                  <w:pPr>
                    <w:pStyle w:val="33"/>
                    <w:adjustRightInd/>
                    <w:snapToGrid/>
                    <w:jc w:val="center"/>
                    <w:rPr>
                      <w:rFonts w:hint="default" w:ascii="Times New Roman" w:hAnsi="Times New Roman" w:cs="Times New Roman"/>
                      <w:sz w:val="21"/>
                      <w:szCs w:val="21"/>
                    </w:rPr>
                  </w:pPr>
                  <w:r>
                    <w:rPr>
                      <w:rFonts w:hint="default" w:ascii="Times New Roman" w:hAnsi="Times New Roman" w:cs="Times New Roman"/>
                      <w:sz w:val="21"/>
                      <w:szCs w:val="21"/>
                    </w:rPr>
                    <w:t>400</w:t>
                  </w:r>
                </w:p>
              </w:tc>
              <w:tc>
                <w:tcPr>
                  <w:tcW w:w="746"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617" w:type="dxa"/>
                  <w:vAlign w:val="center"/>
                </w:tcPr>
                <w:p>
                  <w:pPr>
                    <w:spacing w:line="30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4" w:type="dxa"/>
                  <w:vMerge w:val="continue"/>
                  <w:tcBorders>
                    <w:right w:val="single" w:color="auto" w:sz="2" w:space="0"/>
                  </w:tcBorders>
                  <w:vAlign w:val="center"/>
                </w:tcPr>
                <w:p>
                  <w:pPr>
                    <w:spacing w:line="300" w:lineRule="exact"/>
                    <w:jc w:val="center"/>
                    <w:rPr>
                      <w:rFonts w:hint="default" w:ascii="Times New Roman" w:hAnsi="Times New Roman" w:cs="Times New Roman"/>
                      <w:sz w:val="21"/>
                      <w:szCs w:val="21"/>
                    </w:rPr>
                  </w:pPr>
                </w:p>
              </w:tc>
              <w:tc>
                <w:tcPr>
                  <w:tcW w:w="445" w:type="dxa"/>
                  <w:vMerge w:val="continue"/>
                  <w:tcBorders>
                    <w:right w:val="single" w:color="auto" w:sz="2" w:space="0"/>
                  </w:tcBorders>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1416" w:type="dxa"/>
                  <w:gridSpan w:val="2"/>
                  <w:vMerge w:val="continue"/>
                  <w:tcBorders>
                    <w:left w:val="single" w:color="auto" w:sz="2" w:space="0"/>
                  </w:tcBorders>
                  <w:vAlign w:val="center"/>
                </w:tcPr>
                <w:p>
                  <w:pPr>
                    <w:spacing w:line="300" w:lineRule="exact"/>
                    <w:jc w:val="center"/>
                    <w:rPr>
                      <w:rFonts w:hint="default" w:ascii="Times New Roman" w:hAnsi="Times New Roman" w:cs="Times New Roman"/>
                      <w:sz w:val="21"/>
                      <w:szCs w:val="21"/>
                    </w:rPr>
                  </w:pPr>
                </w:p>
              </w:tc>
              <w:tc>
                <w:tcPr>
                  <w:tcW w:w="714" w:type="dxa"/>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NH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－N</w:t>
                  </w:r>
                </w:p>
              </w:tc>
              <w:tc>
                <w:tcPr>
                  <w:tcW w:w="631" w:type="dxa"/>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35</w:t>
                  </w:r>
                </w:p>
              </w:tc>
              <w:tc>
                <w:tcPr>
                  <w:tcW w:w="746" w:type="dxa"/>
                  <w:vAlign w:val="center"/>
                </w:tcPr>
                <w:p>
                  <w:pPr>
                    <w:keepNext w:val="0"/>
                    <w:keepLines w:val="0"/>
                    <w:widowControl/>
                    <w:suppressLineNumbers w:val="0"/>
                    <w:jc w:val="center"/>
                    <w:textAlignment w:val="center"/>
                    <w:rPr>
                      <w:rFonts w:hint="default" w:ascii="Times New Roman" w:hAnsi="Times New Roman" w:eastAsia="等线"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0.0084</w:t>
                  </w:r>
                </w:p>
              </w:tc>
              <w:tc>
                <w:tcPr>
                  <w:tcW w:w="1836" w:type="dxa"/>
                  <w:vMerge w:val="continue"/>
                  <w:tcBorders>
                    <w:right w:val="single" w:color="auto" w:sz="2" w:space="0"/>
                  </w:tcBorders>
                  <w:vAlign w:val="center"/>
                </w:tcPr>
                <w:p>
                  <w:pPr>
                    <w:spacing w:line="300" w:lineRule="exact"/>
                    <w:jc w:val="center"/>
                    <w:rPr>
                      <w:rFonts w:hint="default" w:ascii="Times New Roman" w:hAnsi="Times New Roman" w:cs="Times New Roman"/>
                      <w:sz w:val="21"/>
                      <w:szCs w:val="21"/>
                    </w:rPr>
                  </w:pPr>
                </w:p>
              </w:tc>
              <w:tc>
                <w:tcPr>
                  <w:tcW w:w="747" w:type="dxa"/>
                  <w:tcBorders>
                    <w:left w:val="single" w:color="auto" w:sz="2" w:space="0"/>
                  </w:tcBorders>
                  <w:vAlign w:val="center"/>
                </w:tcPr>
                <w:p>
                  <w:pPr>
                    <w:pStyle w:val="33"/>
                    <w:adjustRightInd/>
                    <w:snapToGrid/>
                    <w:jc w:val="center"/>
                    <w:rPr>
                      <w:rFonts w:hint="default" w:ascii="Times New Roman" w:hAnsi="Times New Roman" w:cs="Times New Roman"/>
                      <w:sz w:val="21"/>
                      <w:szCs w:val="21"/>
                    </w:rPr>
                  </w:pPr>
                  <w:r>
                    <w:rPr>
                      <w:rFonts w:hint="default" w:ascii="Times New Roman" w:hAnsi="Times New Roman" w:cs="Times New Roman"/>
                      <w:sz w:val="21"/>
                      <w:szCs w:val="21"/>
                    </w:rPr>
                    <w:t>45</w:t>
                  </w:r>
                </w:p>
              </w:tc>
              <w:tc>
                <w:tcPr>
                  <w:tcW w:w="74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0.0084</w:t>
                  </w:r>
                </w:p>
              </w:tc>
              <w:tc>
                <w:tcPr>
                  <w:tcW w:w="617"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4" w:type="dxa"/>
                  <w:vMerge w:val="continue"/>
                  <w:tcBorders>
                    <w:right w:val="single" w:color="auto" w:sz="2" w:space="0"/>
                  </w:tcBorders>
                  <w:vAlign w:val="center"/>
                </w:tcPr>
                <w:p>
                  <w:pPr>
                    <w:spacing w:line="300" w:lineRule="exact"/>
                    <w:jc w:val="center"/>
                    <w:rPr>
                      <w:rFonts w:hint="default" w:ascii="Times New Roman" w:hAnsi="Times New Roman" w:cs="Times New Roman"/>
                      <w:sz w:val="21"/>
                      <w:szCs w:val="21"/>
                    </w:rPr>
                  </w:pPr>
                </w:p>
              </w:tc>
              <w:tc>
                <w:tcPr>
                  <w:tcW w:w="445" w:type="dxa"/>
                  <w:vMerge w:val="continue"/>
                  <w:tcBorders>
                    <w:right w:val="single" w:color="auto" w:sz="2" w:space="0"/>
                  </w:tcBorders>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1416" w:type="dxa"/>
                  <w:gridSpan w:val="2"/>
                  <w:vMerge w:val="continue"/>
                  <w:tcBorders>
                    <w:left w:val="single" w:color="auto" w:sz="2" w:space="0"/>
                  </w:tcBorders>
                  <w:vAlign w:val="center"/>
                </w:tcPr>
                <w:p>
                  <w:pPr>
                    <w:spacing w:line="300" w:lineRule="exact"/>
                    <w:jc w:val="center"/>
                    <w:rPr>
                      <w:rFonts w:hint="default" w:ascii="Times New Roman" w:hAnsi="Times New Roman" w:cs="Times New Roman"/>
                      <w:sz w:val="21"/>
                      <w:szCs w:val="21"/>
                    </w:rPr>
                  </w:pPr>
                </w:p>
              </w:tc>
              <w:tc>
                <w:tcPr>
                  <w:tcW w:w="714" w:type="dxa"/>
                  <w:tcMar>
                    <w:left w:w="0" w:type="dxa"/>
                    <w:right w:w="0" w:type="dxa"/>
                  </w:tcMar>
                  <w:vAlign w:val="center"/>
                </w:tcPr>
                <w:p>
                  <w:pPr>
                    <w:spacing w:line="300" w:lineRule="exact"/>
                    <w:jc w:val="center"/>
                    <w:rPr>
                      <w:rFonts w:hint="default" w:ascii="Times New Roman" w:hAnsi="Times New Roman" w:cs="Times New Roman"/>
                      <w:snapToGrid w:val="0"/>
                      <w:sz w:val="21"/>
                      <w:szCs w:val="21"/>
                    </w:rPr>
                  </w:pPr>
                  <w:r>
                    <w:rPr>
                      <w:rFonts w:hint="default" w:ascii="Times New Roman" w:hAnsi="Times New Roman" w:cs="Times New Roman"/>
                      <w:sz w:val="21"/>
                      <w:szCs w:val="21"/>
                    </w:rPr>
                    <w:t>TP</w:t>
                  </w:r>
                </w:p>
              </w:tc>
              <w:tc>
                <w:tcPr>
                  <w:tcW w:w="631" w:type="dxa"/>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746" w:type="dxa"/>
                  <w:vAlign w:val="center"/>
                </w:tcPr>
                <w:p>
                  <w:pPr>
                    <w:keepNext w:val="0"/>
                    <w:keepLines w:val="0"/>
                    <w:widowControl/>
                    <w:suppressLineNumbers w:val="0"/>
                    <w:jc w:val="center"/>
                    <w:textAlignment w:val="center"/>
                    <w:rPr>
                      <w:rFonts w:hint="default" w:ascii="Times New Roman" w:hAnsi="Times New Roman" w:eastAsia="等线"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0.0012</w:t>
                  </w:r>
                </w:p>
              </w:tc>
              <w:tc>
                <w:tcPr>
                  <w:tcW w:w="1836" w:type="dxa"/>
                  <w:vMerge w:val="continue"/>
                  <w:tcBorders>
                    <w:right w:val="single" w:color="auto" w:sz="2" w:space="0"/>
                  </w:tcBorders>
                  <w:vAlign w:val="center"/>
                </w:tcPr>
                <w:p>
                  <w:pPr>
                    <w:spacing w:line="300" w:lineRule="exact"/>
                    <w:jc w:val="center"/>
                    <w:rPr>
                      <w:rFonts w:hint="default" w:ascii="Times New Roman" w:hAnsi="Times New Roman" w:cs="Times New Roman"/>
                      <w:sz w:val="21"/>
                      <w:szCs w:val="21"/>
                    </w:rPr>
                  </w:pPr>
                </w:p>
              </w:tc>
              <w:tc>
                <w:tcPr>
                  <w:tcW w:w="747" w:type="dxa"/>
                  <w:tcBorders>
                    <w:left w:val="single" w:color="auto" w:sz="2" w:space="0"/>
                  </w:tcBorders>
                  <w:vAlign w:val="center"/>
                </w:tcPr>
                <w:p>
                  <w:pPr>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74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0.0012</w:t>
                  </w:r>
                </w:p>
              </w:tc>
              <w:tc>
                <w:tcPr>
                  <w:tcW w:w="617" w:type="dxa"/>
                  <w:vAlign w:val="center"/>
                </w:tcPr>
                <w:p>
                  <w:pPr>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4" w:type="dxa"/>
                  <w:vMerge w:val="continue"/>
                  <w:tcBorders>
                    <w:right w:val="single" w:color="auto" w:sz="2" w:space="0"/>
                  </w:tcBorders>
                  <w:vAlign w:val="center"/>
                </w:tcPr>
                <w:p>
                  <w:pPr>
                    <w:spacing w:line="300" w:lineRule="exact"/>
                    <w:jc w:val="center"/>
                    <w:rPr>
                      <w:rFonts w:hint="default" w:ascii="Times New Roman" w:hAnsi="Times New Roman" w:cs="Times New Roman"/>
                      <w:sz w:val="21"/>
                      <w:szCs w:val="21"/>
                    </w:rPr>
                  </w:pPr>
                </w:p>
              </w:tc>
              <w:tc>
                <w:tcPr>
                  <w:tcW w:w="445" w:type="dxa"/>
                  <w:vMerge w:val="continue"/>
                  <w:tcBorders>
                    <w:right w:val="single" w:color="auto" w:sz="2" w:space="0"/>
                  </w:tcBorders>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1416" w:type="dxa"/>
                  <w:gridSpan w:val="2"/>
                  <w:vMerge w:val="continue"/>
                  <w:tcBorders>
                    <w:left w:val="single" w:color="auto" w:sz="2" w:space="0"/>
                  </w:tcBorders>
                  <w:vAlign w:val="center"/>
                </w:tcPr>
                <w:p>
                  <w:pPr>
                    <w:spacing w:line="300" w:lineRule="exact"/>
                    <w:jc w:val="center"/>
                    <w:rPr>
                      <w:rFonts w:hint="default" w:ascii="Times New Roman" w:hAnsi="Times New Roman" w:cs="Times New Roman"/>
                      <w:sz w:val="21"/>
                      <w:szCs w:val="21"/>
                    </w:rPr>
                  </w:pPr>
                </w:p>
              </w:tc>
              <w:tc>
                <w:tcPr>
                  <w:tcW w:w="714" w:type="dxa"/>
                  <w:tcMar>
                    <w:left w:w="0" w:type="dxa"/>
                    <w:right w:w="0" w:type="dxa"/>
                  </w:tcMar>
                  <w:vAlign w:val="center"/>
                </w:tcPr>
                <w:p>
                  <w:pPr>
                    <w:jc w:val="center"/>
                    <w:rPr>
                      <w:rFonts w:hint="default" w:ascii="Times New Roman" w:hAnsi="Times New Roman" w:eastAsia="等线" w:cs="Times New Roman"/>
                      <w:sz w:val="21"/>
                      <w:szCs w:val="21"/>
                    </w:rPr>
                  </w:pPr>
                  <w:r>
                    <w:rPr>
                      <w:rFonts w:hint="default" w:ascii="Times New Roman" w:hAnsi="Times New Roman" w:eastAsia="等线" w:cs="Times New Roman"/>
                      <w:sz w:val="21"/>
                      <w:szCs w:val="21"/>
                    </w:rPr>
                    <w:t>TN</w:t>
                  </w:r>
                </w:p>
              </w:tc>
              <w:tc>
                <w:tcPr>
                  <w:tcW w:w="631" w:type="dxa"/>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等线"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50</w:t>
                  </w:r>
                </w:p>
              </w:tc>
              <w:tc>
                <w:tcPr>
                  <w:tcW w:w="746" w:type="dxa"/>
                  <w:vAlign w:val="center"/>
                </w:tcPr>
                <w:p>
                  <w:pPr>
                    <w:keepNext w:val="0"/>
                    <w:keepLines w:val="0"/>
                    <w:widowControl/>
                    <w:suppressLineNumbers w:val="0"/>
                    <w:jc w:val="center"/>
                    <w:textAlignment w:val="center"/>
                    <w:rPr>
                      <w:rFonts w:hint="default" w:ascii="Times New Roman" w:hAnsi="Times New Roman" w:eastAsia="等线"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0.012</w:t>
                  </w:r>
                </w:p>
              </w:tc>
              <w:tc>
                <w:tcPr>
                  <w:tcW w:w="1836" w:type="dxa"/>
                  <w:vMerge w:val="continue"/>
                  <w:tcBorders>
                    <w:right w:val="single" w:color="auto" w:sz="2" w:space="0"/>
                  </w:tcBorders>
                  <w:vAlign w:val="center"/>
                </w:tcPr>
                <w:p>
                  <w:pPr>
                    <w:spacing w:line="300" w:lineRule="exact"/>
                    <w:jc w:val="center"/>
                    <w:rPr>
                      <w:rFonts w:hint="default" w:ascii="Times New Roman" w:hAnsi="Times New Roman" w:cs="Times New Roman"/>
                      <w:sz w:val="21"/>
                      <w:szCs w:val="21"/>
                    </w:rPr>
                  </w:pPr>
                </w:p>
              </w:tc>
              <w:tc>
                <w:tcPr>
                  <w:tcW w:w="747" w:type="dxa"/>
                  <w:tcBorders>
                    <w:left w:val="single" w:color="auto" w:sz="2" w:space="0"/>
                  </w:tcBorders>
                  <w:vAlign w:val="center"/>
                </w:tcPr>
                <w:p>
                  <w:pPr>
                    <w:jc w:val="center"/>
                    <w:rPr>
                      <w:rFonts w:hint="default" w:ascii="Times New Roman" w:hAnsi="Times New Roman" w:eastAsia="等线" w:cs="Times New Roman"/>
                      <w:sz w:val="21"/>
                      <w:szCs w:val="21"/>
                    </w:rPr>
                  </w:pPr>
                  <w:r>
                    <w:rPr>
                      <w:rFonts w:hint="default" w:ascii="Times New Roman" w:hAnsi="Times New Roman" w:eastAsia="等线" w:cs="Times New Roman"/>
                      <w:sz w:val="21"/>
                      <w:szCs w:val="21"/>
                    </w:rPr>
                    <w:t>70</w:t>
                  </w:r>
                </w:p>
              </w:tc>
              <w:tc>
                <w:tcPr>
                  <w:tcW w:w="746"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0.012</w:t>
                  </w:r>
                </w:p>
              </w:tc>
              <w:tc>
                <w:tcPr>
                  <w:tcW w:w="617" w:type="dxa"/>
                  <w:vAlign w:val="center"/>
                </w:tcPr>
                <w:p>
                  <w:pPr>
                    <w:jc w:val="center"/>
                    <w:textAlignment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4" w:type="dxa"/>
                  <w:vMerge w:val="continue"/>
                  <w:tcBorders>
                    <w:right w:val="single" w:color="auto" w:sz="2" w:space="0"/>
                  </w:tcBorders>
                  <w:vAlign w:val="center"/>
                </w:tcPr>
                <w:p>
                  <w:pPr>
                    <w:spacing w:line="300" w:lineRule="exact"/>
                    <w:jc w:val="center"/>
                    <w:rPr>
                      <w:rFonts w:hint="default" w:ascii="Times New Roman" w:hAnsi="Times New Roman" w:cs="Times New Roman"/>
                      <w:sz w:val="21"/>
                      <w:szCs w:val="21"/>
                    </w:rPr>
                  </w:pPr>
                </w:p>
              </w:tc>
              <w:tc>
                <w:tcPr>
                  <w:tcW w:w="942" w:type="dxa"/>
                  <w:gridSpan w:val="2"/>
                  <w:vMerge w:val="restart"/>
                  <w:tcBorders>
                    <w:right w:val="single" w:color="auto" w:sz="2" w:space="0"/>
                  </w:tcBorders>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919" w:type="dxa"/>
                  <w:vMerge w:val="restart"/>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714" w:type="dxa"/>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颗粒物（含锡及其化合物）</w:t>
                  </w:r>
                </w:p>
              </w:tc>
              <w:tc>
                <w:tcPr>
                  <w:tcW w:w="631" w:type="dxa"/>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74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2.357</w:t>
                  </w:r>
                </w:p>
              </w:tc>
              <w:tc>
                <w:tcPr>
                  <w:tcW w:w="1836" w:type="dxa"/>
                  <w:vAlign w:val="center"/>
                </w:tcPr>
                <w:p>
                  <w:pPr>
                    <w:pStyle w:val="43"/>
                    <w:spacing w:before="24" w:after="24"/>
                    <w:jc w:val="center"/>
                    <w:rPr>
                      <w:rFonts w:hint="default" w:ascii="Times New Roman" w:hAnsi="Times New Roman" w:cs="Times New Roman"/>
                      <w:sz w:val="21"/>
                      <w:szCs w:val="21"/>
                    </w:rPr>
                  </w:pPr>
                  <w:r>
                    <w:rPr>
                      <w:rFonts w:hint="default" w:ascii="Times New Roman" w:hAnsi="Times New Roman" w:eastAsia="宋体" w:cs="Times New Roman"/>
                      <w:sz w:val="21"/>
                      <w:szCs w:val="21"/>
                    </w:rPr>
                    <w:t>《大气污染物综合排放标准》（GB16297-1996）表2二级</w:t>
                  </w:r>
                </w:p>
              </w:tc>
              <w:tc>
                <w:tcPr>
                  <w:tcW w:w="747" w:type="dxa"/>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746"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617"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4" w:type="dxa"/>
                  <w:vMerge w:val="continue"/>
                  <w:tcBorders>
                    <w:right w:val="single" w:color="auto" w:sz="2" w:space="0"/>
                  </w:tcBorders>
                  <w:vAlign w:val="center"/>
                </w:tcPr>
                <w:p>
                  <w:pPr>
                    <w:spacing w:line="300" w:lineRule="exact"/>
                    <w:jc w:val="center"/>
                    <w:rPr>
                      <w:rFonts w:hint="default" w:ascii="Times New Roman" w:hAnsi="Times New Roman" w:cs="Times New Roman"/>
                      <w:sz w:val="21"/>
                      <w:szCs w:val="21"/>
                    </w:rPr>
                  </w:pPr>
                </w:p>
              </w:tc>
              <w:tc>
                <w:tcPr>
                  <w:tcW w:w="942" w:type="dxa"/>
                  <w:gridSpan w:val="2"/>
                  <w:vMerge w:val="continue"/>
                  <w:tcBorders>
                    <w:right w:val="single" w:color="auto" w:sz="2" w:space="0"/>
                  </w:tcBorders>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919" w:type="dxa"/>
                  <w:vMerge w:val="continue"/>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714" w:type="dxa"/>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VOCs</w:t>
                  </w:r>
                </w:p>
              </w:tc>
              <w:tc>
                <w:tcPr>
                  <w:tcW w:w="631" w:type="dxa"/>
                  <w:tcMar>
                    <w:left w:w="0" w:type="dxa"/>
                    <w:right w:w="0" w:type="dxa"/>
                  </w:tcMar>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74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0.02</w:t>
                  </w:r>
                </w:p>
              </w:tc>
              <w:tc>
                <w:tcPr>
                  <w:tcW w:w="1836" w:type="dxa"/>
                  <w:vAlign w:val="center"/>
                </w:tcPr>
                <w:p>
                  <w:pPr>
                    <w:pStyle w:val="43"/>
                    <w:spacing w:before="24" w:after="24"/>
                    <w:jc w:val="center"/>
                    <w:rPr>
                      <w:rFonts w:hint="default" w:ascii="Times New Roman" w:hAnsi="Times New Roman" w:cs="Times New Roman"/>
                      <w:sz w:val="21"/>
                      <w:szCs w:val="21"/>
                    </w:rPr>
                  </w:pPr>
                  <w:r>
                    <w:rPr>
                      <w:rFonts w:hint="default" w:ascii="Times New Roman" w:hAnsi="Times New Roman" w:eastAsia="宋体" w:cs="Times New Roman"/>
                      <w:sz w:val="21"/>
                      <w:szCs w:val="21"/>
                    </w:rPr>
                    <w:t>天津市地方标准《工业企业挥发性有机物排放控制标准》（DB12/524-2014）表2其他行业</w:t>
                  </w:r>
                </w:p>
              </w:tc>
              <w:tc>
                <w:tcPr>
                  <w:tcW w:w="747" w:type="dxa"/>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0.4</w:t>
                  </w:r>
                </w:p>
              </w:tc>
              <w:tc>
                <w:tcPr>
                  <w:tcW w:w="746"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617"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6" w:type="dxa"/>
                  <w:gridSpan w:val="3"/>
                  <w:tcBorders>
                    <w:right w:val="single" w:color="auto" w:sz="2" w:space="0"/>
                  </w:tcBorders>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噪声</w:t>
                  </w:r>
                </w:p>
              </w:tc>
              <w:tc>
                <w:tcPr>
                  <w:tcW w:w="919" w:type="dxa"/>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隔声、消声</w:t>
                  </w:r>
                </w:p>
              </w:tc>
              <w:tc>
                <w:tcPr>
                  <w:tcW w:w="714" w:type="dxa"/>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L</w:t>
                  </w:r>
                  <w:r>
                    <w:rPr>
                      <w:rFonts w:hint="default" w:ascii="Times New Roman" w:hAnsi="Times New Roman" w:cs="Times New Roman"/>
                      <w:sz w:val="21"/>
                      <w:szCs w:val="21"/>
                      <w:vertAlign w:val="subscript"/>
                    </w:rPr>
                    <w:t>Aeq</w:t>
                  </w:r>
                </w:p>
              </w:tc>
              <w:tc>
                <w:tcPr>
                  <w:tcW w:w="631" w:type="dxa"/>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746"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583" w:type="dxa"/>
                  <w:gridSpan w:val="2"/>
                  <w:vAlign w:val="center"/>
                </w:tcPr>
                <w:p>
                  <w:pPr>
                    <w:spacing w:line="300" w:lineRule="exact"/>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《工业企业厂界环境噪声排放标准》(GB12348-2008)  2类</w:t>
                  </w:r>
                </w:p>
              </w:tc>
              <w:tc>
                <w:tcPr>
                  <w:tcW w:w="746"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617"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6" w:type="dxa"/>
                  <w:gridSpan w:val="3"/>
                  <w:vMerge w:val="restart"/>
                  <w:tcBorders>
                    <w:right w:val="single" w:color="auto" w:sz="2"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固废</w:t>
                  </w:r>
                </w:p>
              </w:tc>
              <w:tc>
                <w:tcPr>
                  <w:tcW w:w="919" w:type="dxa"/>
                  <w:tcMar>
                    <w:left w:w="0" w:type="dxa"/>
                    <w:right w:w="0" w:type="dxa"/>
                  </w:tcMar>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环卫收集处理</w:t>
                  </w:r>
                </w:p>
              </w:tc>
              <w:tc>
                <w:tcPr>
                  <w:tcW w:w="714" w:type="dxa"/>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生活垃圾</w:t>
                  </w:r>
                </w:p>
              </w:tc>
              <w:tc>
                <w:tcPr>
                  <w:tcW w:w="631" w:type="dxa"/>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746"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583" w:type="dxa"/>
                  <w:gridSpan w:val="2"/>
                  <w:vMerge w:val="restart"/>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无渗漏，零排放，不造成二次污染</w:t>
                  </w:r>
                </w:p>
              </w:tc>
              <w:tc>
                <w:tcPr>
                  <w:tcW w:w="746"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617"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6" w:type="dxa"/>
                  <w:gridSpan w:val="3"/>
                  <w:vMerge w:val="continue"/>
                  <w:tcBorders>
                    <w:right w:val="single" w:color="auto" w:sz="2" w:space="0"/>
                  </w:tcBorders>
                  <w:vAlign w:val="center"/>
                </w:tcPr>
                <w:p>
                  <w:pPr>
                    <w:jc w:val="center"/>
                    <w:rPr>
                      <w:rFonts w:hint="default" w:ascii="Times New Roman" w:hAnsi="Times New Roman" w:cs="Times New Roman"/>
                      <w:sz w:val="21"/>
                      <w:szCs w:val="21"/>
                    </w:rPr>
                  </w:pPr>
                </w:p>
              </w:tc>
              <w:tc>
                <w:tcPr>
                  <w:tcW w:w="919" w:type="dxa"/>
                  <w:tcMar>
                    <w:left w:w="0" w:type="dxa"/>
                    <w:right w:w="0" w:type="dxa"/>
                  </w:tcMar>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外售综合利用</w:t>
                  </w:r>
                </w:p>
              </w:tc>
              <w:tc>
                <w:tcPr>
                  <w:tcW w:w="714" w:type="dxa"/>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一般固废</w:t>
                  </w:r>
                </w:p>
              </w:tc>
              <w:tc>
                <w:tcPr>
                  <w:tcW w:w="631" w:type="dxa"/>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746"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583" w:type="dxa"/>
                  <w:gridSpan w:val="2"/>
                  <w:vMerge w:val="continue"/>
                  <w:vAlign w:val="center"/>
                </w:tcPr>
                <w:p>
                  <w:pPr>
                    <w:spacing w:line="300" w:lineRule="exact"/>
                    <w:jc w:val="center"/>
                    <w:rPr>
                      <w:rFonts w:hint="default" w:ascii="Times New Roman" w:hAnsi="Times New Roman" w:cs="Times New Roman"/>
                      <w:sz w:val="21"/>
                      <w:szCs w:val="21"/>
                    </w:rPr>
                  </w:pPr>
                </w:p>
              </w:tc>
              <w:tc>
                <w:tcPr>
                  <w:tcW w:w="746"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617"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bl>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9、</w:t>
            </w:r>
            <w:r>
              <w:rPr>
                <w:rFonts w:ascii="Times New Roman" w:hAnsi="Times New Roman" w:cs="Times New Roman"/>
                <w:b/>
                <w:sz w:val="24"/>
                <w:szCs w:val="24"/>
              </w:rPr>
              <w:t>社会公开信息</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项目建成后，应按地方环保局的要求加强对企业的环境管理，建立健全企业的环保监督、管理制度。企业应成立以总经理为组长的环保领导小组，并设专职环保管理及技术人员，负责全厂的环保日常管理工作，监督、处理各种污染物的排放，组织和制定对各种污染物的防治措施与管理制度，保证各种污染物达标排放。</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根据《排污单位自行监测技术指南 总则》（HJ819-2017）的要求，企业可根据自身条件和能力，利用自有人员、场所和设备进行自行监测，可也委托其他有资质的监测机构代开展自行监测，包括污染物排放监测（废气污染物、废水污染物和噪声污染等）、周边环境质量影响监测（周边的空气、地下水、地表水、土壤等）、关键工艺参数监测（通过对与污染物产生和排放密切相关的关键工艺参数进行测试）、污染治理设施处理效果监测。企业应建立自行监测质量管理制度，按照相关技术规范要求做好监测质量保证与质量控制，做好与监测相关的数据记录，按照规定进行保存，并依据《企业事业单位环境信息公开办法》（环境保护部令 第31号）等规定向社会公开监测结果。</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根据《企业事业单位环境信息公开办法》（环境保护部令 第31号）规定，企业可参照重点排污单位公开其信息：</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（一）基础信息，包括单位名称、组织机构代码、法定代表人、生产地址、联系方式，以及生产经营和管理服务的主要内容、产品及规模；</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（二）排污信息，包括主要污染物及特征污染物的名称、排放方式、排放口数量和分布情况、排放浓度和总量、超标情况，以及执行的污染物排放标准、核定的排放总量；</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（三）防治污染设施的建设和运行情况；</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（四）建设项目环境影响评价及其他环境保护行政许可情况；</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（五）突发环境事件应急预案；</w:t>
            </w:r>
          </w:p>
          <w:p>
            <w:pPr>
              <w:pStyle w:val="4"/>
              <w:spacing w:line="500" w:lineRule="exact"/>
              <w:ind w:firstLine="480" w:firstLineChars="200"/>
              <w:rPr>
                <w:rFonts w:ascii="Times New Roman" w:hAnsi="Times New Roman" w:cs="Times New Roman"/>
                <w:b w:val="0"/>
                <w:sz w:val="24"/>
                <w:szCs w:val="24"/>
              </w:rPr>
            </w:pPr>
            <w:r>
              <w:rPr>
                <w:rFonts w:ascii="Times New Roman" w:hAnsi="Times New Roman" w:cs="Times New Roman"/>
                <w:b w:val="0"/>
                <w:sz w:val="24"/>
                <w:szCs w:val="24"/>
              </w:rPr>
              <w:t>（六）其他应当公开的环境信息。</w:t>
            </w:r>
          </w:p>
        </w:tc>
      </w:tr>
    </w:tbl>
    <w:p>
      <w:pPr>
        <w:rPr>
          <w:rFonts w:ascii="Times New Roman" w:hAnsi="Times New Roman" w:eastAsia="宋体" w:cs="Times New Roman"/>
          <w:b/>
          <w:color w:val="auto"/>
          <w:sz w:val="24"/>
        </w:rPr>
        <w:sectPr>
          <w:pgSz w:w="11906" w:h="16838"/>
          <w:pgMar w:top="1440" w:right="1800" w:bottom="1440" w:left="1800" w:header="851" w:footer="992" w:gutter="0"/>
          <w:pgNumType w:fmt="decimal"/>
          <w:cols w:space="425" w:num="1"/>
          <w:docGrid w:type="lines" w:linePitch="312" w:charSpace="0"/>
        </w:sectPr>
      </w:pPr>
    </w:p>
    <w:p>
      <w:pPr>
        <w:spacing w:line="360" w:lineRule="auto"/>
        <w:ind w:firstLine="602" w:firstLineChars="200"/>
        <w:jc w:val="left"/>
        <w:outlineLvl w:val="0"/>
        <w:rPr>
          <w:rFonts w:ascii="Times New Roman" w:hAnsi="Times New Roman" w:eastAsia="宋体" w:cs="Times New Roman"/>
          <w:b/>
          <w:color w:val="auto"/>
          <w:sz w:val="30"/>
          <w:szCs w:val="30"/>
        </w:rPr>
      </w:pPr>
      <w:r>
        <w:rPr>
          <w:rFonts w:hint="eastAsia" w:ascii="宋体" w:hAnsi="宋体" w:eastAsia="宋体" w:cs="宋体"/>
          <w:b/>
          <w:color w:val="auto"/>
          <w:sz w:val="30"/>
          <w:szCs w:val="30"/>
          <w:lang w:bidi="ar"/>
        </w:rPr>
        <w:t>建设项目拟采取的防治措施及预期治理效果</w:t>
      </w:r>
    </w:p>
    <w:tbl>
      <w:tblPr>
        <w:tblStyle w:val="15"/>
        <w:tblW w:w="8774"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978"/>
        <w:gridCol w:w="1241"/>
        <w:gridCol w:w="1701"/>
        <w:gridCol w:w="1417"/>
        <w:gridCol w:w="34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40" w:hRule="atLeast"/>
          <w:jc w:val="center"/>
        </w:trPr>
        <w:tc>
          <w:tcPr>
            <w:tcW w:w="978" w:type="dxa"/>
            <w:tcBorders>
              <w:top w:val="single" w:color="000000" w:sz="12" w:space="0"/>
              <w:left w:val="single" w:color="000000" w:sz="12" w:space="0"/>
              <w:bottom w:val="single" w:color="000000" w:sz="12" w:space="0"/>
              <w:right w:val="single" w:color="000000" w:sz="12" w:space="0"/>
            </w:tcBorders>
            <w:shd w:val="clear" w:color="auto" w:fill="auto"/>
          </w:tcPr>
          <w:p>
            <w:pPr>
              <w:spacing w:line="240" w:lineRule="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lang w:bidi="ar"/>
              </w:rPr>
              <w:t>内容</w:t>
            </w:r>
          </w:p>
          <w:p>
            <w:pPr>
              <w:spacing w:line="240" w:lineRule="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lang w:bidi="ar"/>
              </w:rPr>
              <w:t>类型</w:t>
            </w:r>
          </w:p>
        </w:tc>
        <w:tc>
          <w:tcPr>
            <w:tcW w:w="1241" w:type="dxa"/>
            <w:tcBorders>
              <w:top w:val="single" w:color="000000" w:sz="12" w:space="0"/>
              <w:left w:val="nil"/>
              <w:bottom w:val="single" w:color="000000" w:sz="12" w:space="0"/>
              <w:right w:val="single" w:color="000000" w:sz="12" w:space="0"/>
            </w:tcBorders>
            <w:shd w:val="clear" w:color="auto" w:fill="auto"/>
            <w:vAlign w:val="center"/>
          </w:tcPr>
          <w:p>
            <w:pPr>
              <w:spacing w:line="240" w:lineRule="auto"/>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lang w:bidi="ar"/>
              </w:rPr>
              <w:t>排放源</w:t>
            </w:r>
          </w:p>
          <w:p>
            <w:pPr>
              <w:spacing w:line="240" w:lineRule="auto"/>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lang w:bidi="ar"/>
              </w:rPr>
              <w:t>（编号）</w:t>
            </w:r>
          </w:p>
        </w:tc>
        <w:tc>
          <w:tcPr>
            <w:tcW w:w="1701" w:type="dxa"/>
            <w:tcBorders>
              <w:top w:val="single" w:color="000000" w:sz="12" w:space="0"/>
              <w:left w:val="nil"/>
              <w:bottom w:val="single" w:color="000000" w:sz="12" w:space="0"/>
              <w:right w:val="single" w:color="000000" w:sz="12" w:space="0"/>
            </w:tcBorders>
            <w:shd w:val="clear" w:color="auto" w:fill="auto"/>
            <w:vAlign w:val="center"/>
          </w:tcPr>
          <w:p>
            <w:pPr>
              <w:spacing w:line="240" w:lineRule="auto"/>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lang w:bidi="ar"/>
              </w:rPr>
              <w:t>污染物</w:t>
            </w:r>
          </w:p>
          <w:p>
            <w:pPr>
              <w:spacing w:line="240" w:lineRule="auto"/>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lang w:bidi="ar"/>
              </w:rPr>
              <w:t>名称</w:t>
            </w:r>
          </w:p>
        </w:tc>
        <w:tc>
          <w:tcPr>
            <w:tcW w:w="1417" w:type="dxa"/>
            <w:tcBorders>
              <w:top w:val="single" w:color="000000" w:sz="12" w:space="0"/>
              <w:left w:val="nil"/>
              <w:bottom w:val="single" w:color="000000" w:sz="12" w:space="0"/>
              <w:right w:val="single" w:color="000000" w:sz="12" w:space="0"/>
            </w:tcBorders>
            <w:shd w:val="clear" w:color="auto" w:fill="auto"/>
            <w:vAlign w:val="center"/>
          </w:tcPr>
          <w:p>
            <w:pPr>
              <w:spacing w:line="240" w:lineRule="auto"/>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lang w:bidi="ar"/>
              </w:rPr>
              <w:t>防治措施</w:t>
            </w:r>
          </w:p>
        </w:tc>
        <w:tc>
          <w:tcPr>
            <w:tcW w:w="3437" w:type="dxa"/>
            <w:tcBorders>
              <w:top w:val="single" w:color="000000" w:sz="12" w:space="0"/>
              <w:left w:val="nil"/>
              <w:bottom w:val="single" w:color="000000" w:sz="12" w:space="0"/>
              <w:right w:val="single" w:color="000000" w:sz="12" w:space="0"/>
            </w:tcBorders>
            <w:shd w:val="clear" w:color="auto" w:fill="auto"/>
            <w:vAlign w:val="center"/>
          </w:tcPr>
          <w:p>
            <w:pPr>
              <w:spacing w:line="240" w:lineRule="auto"/>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lang w:bidi="ar"/>
              </w:rPr>
              <w:t>预期治理</w:t>
            </w:r>
          </w:p>
          <w:p>
            <w:pPr>
              <w:spacing w:line="240" w:lineRule="auto"/>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lang w:bidi="ar"/>
              </w:rPr>
              <w:t>效果</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40" w:hRule="atLeast"/>
          <w:jc w:val="center"/>
        </w:trPr>
        <w:tc>
          <w:tcPr>
            <w:tcW w:w="9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lang w:bidi="ar"/>
              </w:rPr>
              <w:t>水</w:t>
            </w:r>
          </w:p>
          <w:p>
            <w:pPr>
              <w:spacing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lang w:bidi="ar"/>
              </w:rPr>
              <w:t>污</w:t>
            </w:r>
          </w:p>
          <w:p>
            <w:pPr>
              <w:spacing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lang w:bidi="ar"/>
              </w:rPr>
              <w:t>染</w:t>
            </w:r>
          </w:p>
          <w:p>
            <w:pPr>
              <w:spacing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lang w:bidi="ar"/>
              </w:rPr>
              <w:t>物</w:t>
            </w:r>
          </w:p>
        </w:tc>
        <w:tc>
          <w:tcPr>
            <w:tcW w:w="1241" w:type="dxa"/>
            <w:tcBorders>
              <w:top w:val="single" w:color="000000" w:sz="12" w:space="0"/>
              <w:left w:val="nil"/>
              <w:bottom w:val="single" w:color="000000" w:sz="12" w:space="0"/>
              <w:right w:val="single" w:color="000000" w:sz="12" w:space="0"/>
            </w:tcBorders>
            <w:shd w:val="clear" w:color="auto" w:fill="auto"/>
            <w:vAlign w:val="center"/>
          </w:tcPr>
          <w:p>
            <w:pPr>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bidi="ar"/>
              </w:rPr>
              <w:t>生活污</w:t>
            </w:r>
            <w:r>
              <w:rPr>
                <w:rFonts w:ascii="Times New Roman" w:hAnsi="Times New Roman" w:eastAsia="宋体" w:cs="Times New Roman"/>
                <w:color w:val="auto"/>
                <w:sz w:val="21"/>
                <w:szCs w:val="21"/>
                <w:lang w:bidi="ar"/>
              </w:rPr>
              <w:t>水</w:t>
            </w:r>
          </w:p>
        </w:tc>
        <w:tc>
          <w:tcPr>
            <w:tcW w:w="1701" w:type="dxa"/>
            <w:tcBorders>
              <w:top w:val="single" w:color="000000" w:sz="12" w:space="0"/>
              <w:left w:val="nil"/>
              <w:bottom w:val="single" w:color="000000" w:sz="12" w:space="0"/>
              <w:right w:val="single" w:color="000000" w:sz="12" w:space="0"/>
            </w:tcBorders>
            <w:shd w:val="clear" w:color="auto" w:fill="auto"/>
            <w:vAlign w:val="center"/>
          </w:tcPr>
          <w:p>
            <w:pPr>
              <w:adjustRightInd w:val="0"/>
              <w:snapToGrid w:val="0"/>
              <w:spacing w:line="240" w:lineRule="auto"/>
              <w:jc w:val="center"/>
              <w:rPr>
                <w:rFonts w:ascii="Times New Roman" w:hAnsi="Times New Roman" w:eastAsia="宋体" w:cs="Times New Roman"/>
                <w:color w:val="auto"/>
                <w:sz w:val="21"/>
                <w:szCs w:val="21"/>
                <w:vertAlign w:val="subscript"/>
              </w:rPr>
            </w:pPr>
            <w:r>
              <w:rPr>
                <w:rFonts w:ascii="Times New Roman" w:hAnsi="Times New Roman" w:eastAsia="宋体" w:cs="Times New Roman"/>
                <w:color w:val="auto"/>
                <w:sz w:val="21"/>
                <w:szCs w:val="21"/>
                <w:lang w:bidi="ar"/>
              </w:rPr>
              <w:t>pH</w:t>
            </w:r>
            <w:r>
              <w:rPr>
                <w:rFonts w:hint="eastAsia" w:ascii="宋体" w:hAnsi="宋体" w:eastAsia="宋体" w:cs="宋体"/>
                <w:color w:val="auto"/>
                <w:sz w:val="21"/>
                <w:szCs w:val="21"/>
                <w:lang w:bidi="ar"/>
              </w:rPr>
              <w:t>、</w:t>
            </w:r>
            <w:r>
              <w:rPr>
                <w:rFonts w:ascii="Times New Roman" w:hAnsi="Times New Roman" w:eastAsia="宋体" w:cs="Times New Roman"/>
                <w:color w:val="auto"/>
                <w:sz w:val="21"/>
                <w:szCs w:val="21"/>
                <w:lang w:bidi="ar"/>
              </w:rPr>
              <w:t>COD</w:t>
            </w:r>
            <w:r>
              <w:rPr>
                <w:rFonts w:hint="eastAsia" w:ascii="宋体" w:hAnsi="宋体" w:eastAsia="宋体" w:cs="宋体"/>
                <w:color w:val="auto"/>
                <w:sz w:val="21"/>
                <w:szCs w:val="21"/>
                <w:lang w:bidi="ar"/>
              </w:rPr>
              <w:t>、</w:t>
            </w:r>
            <w:r>
              <w:rPr>
                <w:rFonts w:ascii="Times New Roman" w:hAnsi="Times New Roman" w:eastAsia="宋体" w:cs="Times New Roman"/>
                <w:color w:val="auto"/>
                <w:sz w:val="21"/>
                <w:szCs w:val="21"/>
                <w:lang w:bidi="ar"/>
              </w:rPr>
              <w:t>SS</w:t>
            </w:r>
          </w:p>
          <w:p>
            <w:pPr>
              <w:adjustRightInd w:val="0"/>
              <w:snapToGrid w:val="0"/>
              <w:spacing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lang w:bidi="ar"/>
              </w:rPr>
              <w:t>NH</w:t>
            </w:r>
            <w:r>
              <w:rPr>
                <w:rFonts w:ascii="Times New Roman" w:hAnsi="Times New Roman" w:eastAsia="宋体" w:cs="Times New Roman"/>
                <w:color w:val="auto"/>
                <w:sz w:val="21"/>
                <w:szCs w:val="21"/>
                <w:vertAlign w:val="subscript"/>
                <w:lang w:bidi="ar"/>
              </w:rPr>
              <w:t>3</w:t>
            </w:r>
            <w:r>
              <w:rPr>
                <w:rFonts w:ascii="Times New Roman" w:hAnsi="Times New Roman" w:eastAsia="宋体" w:cs="Times New Roman"/>
                <w:color w:val="auto"/>
                <w:sz w:val="21"/>
                <w:szCs w:val="21"/>
                <w:lang w:bidi="ar"/>
              </w:rPr>
              <w:t>-N</w:t>
            </w:r>
            <w:r>
              <w:rPr>
                <w:rFonts w:hint="eastAsia" w:ascii="宋体" w:hAnsi="宋体" w:eastAsia="宋体" w:cs="宋体"/>
                <w:color w:val="auto"/>
                <w:sz w:val="21"/>
                <w:szCs w:val="21"/>
                <w:lang w:bidi="ar"/>
              </w:rPr>
              <w:t>、</w:t>
            </w:r>
            <w:r>
              <w:rPr>
                <w:rFonts w:ascii="Times New Roman" w:hAnsi="Times New Roman" w:eastAsia="宋体" w:cs="Times New Roman"/>
                <w:color w:val="auto"/>
                <w:sz w:val="21"/>
                <w:szCs w:val="21"/>
                <w:lang w:bidi="ar"/>
              </w:rPr>
              <w:t>TP</w:t>
            </w:r>
            <w:r>
              <w:rPr>
                <w:rFonts w:hint="eastAsia" w:ascii="宋体" w:hAnsi="宋体" w:eastAsia="宋体" w:cs="宋体"/>
                <w:color w:val="auto"/>
                <w:sz w:val="21"/>
                <w:szCs w:val="21"/>
                <w:lang w:bidi="ar"/>
              </w:rPr>
              <w:t>、</w:t>
            </w:r>
            <w:r>
              <w:rPr>
                <w:rFonts w:hint="eastAsia" w:ascii="宋体" w:hAnsi="宋体" w:eastAsia="宋体" w:cs="宋体"/>
                <w:color w:val="auto"/>
                <w:sz w:val="21"/>
                <w:szCs w:val="21"/>
                <w:lang w:val="en-US" w:eastAsia="zh-CN" w:bidi="ar"/>
              </w:rPr>
              <w:t>TN</w:t>
            </w:r>
          </w:p>
        </w:tc>
        <w:tc>
          <w:tcPr>
            <w:tcW w:w="1417" w:type="dxa"/>
            <w:tcBorders>
              <w:top w:val="single" w:color="000000" w:sz="12" w:space="0"/>
              <w:left w:val="nil"/>
              <w:bottom w:val="single" w:color="000000" w:sz="12" w:space="0"/>
              <w:right w:val="single" w:color="000000" w:sz="12" w:space="0"/>
            </w:tcBorders>
            <w:shd w:val="clear" w:color="auto" w:fill="auto"/>
            <w:vAlign w:val="center"/>
          </w:tcPr>
          <w:p>
            <w:pPr>
              <w:spacing w:line="240" w:lineRule="auto"/>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bidi="ar"/>
              </w:rPr>
              <w:t>化粪池</w:t>
            </w:r>
          </w:p>
        </w:tc>
        <w:tc>
          <w:tcPr>
            <w:tcW w:w="3437" w:type="dxa"/>
            <w:tcBorders>
              <w:top w:val="single" w:color="000000" w:sz="12" w:space="0"/>
              <w:left w:val="nil"/>
              <w:bottom w:val="single" w:color="000000" w:sz="12" w:space="0"/>
              <w:right w:val="single" w:color="000000" w:sz="12" w:space="0"/>
            </w:tcBorders>
            <w:shd w:val="clear" w:color="auto" w:fill="auto"/>
            <w:vAlign w:val="center"/>
          </w:tcPr>
          <w:p>
            <w:pPr>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bidi="ar"/>
              </w:rPr>
              <w:t>本项目无生产废水产生及排放；生活污水经化粪池处理后进入市政管网，最终进武进城区污水处理厂集中处理，尾水排入采菱港。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40" w:hRule="atLeast"/>
          <w:jc w:val="center"/>
        </w:trPr>
        <w:tc>
          <w:tcPr>
            <w:tcW w:w="978" w:type="dxa"/>
            <w:vMerge w:val="restart"/>
            <w:tcBorders>
              <w:top w:val="nil"/>
              <w:left w:val="single" w:color="000000" w:sz="12" w:space="0"/>
              <w:right w:val="single" w:color="000000" w:sz="12" w:space="0"/>
            </w:tcBorders>
            <w:shd w:val="clear" w:color="auto" w:fill="auto"/>
            <w:vAlign w:val="center"/>
          </w:tcPr>
          <w:p>
            <w:pPr>
              <w:spacing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lang w:bidi="ar"/>
              </w:rPr>
              <w:t>固</w:t>
            </w:r>
          </w:p>
          <w:p>
            <w:pPr>
              <w:spacing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lang w:bidi="ar"/>
              </w:rPr>
              <w:t>体</w:t>
            </w:r>
          </w:p>
          <w:p>
            <w:pPr>
              <w:spacing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lang w:bidi="ar"/>
              </w:rPr>
              <w:t>废</w:t>
            </w:r>
          </w:p>
          <w:p>
            <w:pPr>
              <w:spacing w:line="240" w:lineRule="auto"/>
              <w:jc w:val="center"/>
              <w:rPr>
                <w:rFonts w:ascii="Times New Roman" w:hAnsi="Times New Roman" w:eastAsia="宋体" w:cs="Times New Roman"/>
                <w:color w:val="auto"/>
                <w:sz w:val="21"/>
                <w:szCs w:val="21"/>
                <w:lang w:bidi="ar"/>
              </w:rPr>
            </w:pPr>
            <w:r>
              <w:rPr>
                <w:rFonts w:ascii="Times New Roman" w:hAnsi="Times New Roman" w:eastAsia="宋体" w:cs="Times New Roman"/>
                <w:color w:val="auto"/>
                <w:sz w:val="21"/>
                <w:szCs w:val="21"/>
                <w:lang w:bidi="ar"/>
              </w:rPr>
              <w:t>物</w:t>
            </w:r>
          </w:p>
          <w:p>
            <w:pPr>
              <w:spacing w:line="240" w:lineRule="auto"/>
            </w:pPr>
          </w:p>
          <w:p>
            <w:pPr>
              <w:pStyle w:val="17"/>
            </w:pPr>
          </w:p>
        </w:tc>
        <w:tc>
          <w:tcPr>
            <w:tcW w:w="1241" w:type="dxa"/>
            <w:tcBorders>
              <w:top w:val="single" w:color="000000" w:sz="12" w:space="0"/>
              <w:left w:val="nil"/>
              <w:bottom w:val="single" w:color="000000" w:sz="12" w:space="0"/>
              <w:right w:val="single" w:color="000000" w:sz="12" w:space="0"/>
            </w:tcBorders>
            <w:shd w:val="clear" w:color="auto" w:fill="auto"/>
            <w:vAlign w:val="center"/>
          </w:tcPr>
          <w:p>
            <w:pPr>
              <w:spacing w:line="240" w:lineRule="auto"/>
              <w:jc w:val="center"/>
            </w:pPr>
            <w:r>
              <w:t>生活垃圾</w:t>
            </w:r>
          </w:p>
        </w:tc>
        <w:tc>
          <w:tcPr>
            <w:tcW w:w="1701" w:type="dxa"/>
            <w:tcBorders>
              <w:top w:val="single" w:color="000000" w:sz="12" w:space="0"/>
              <w:left w:val="nil"/>
              <w:bottom w:val="single" w:color="000000" w:sz="12" w:space="0"/>
              <w:right w:val="single" w:color="000000" w:sz="12" w:space="0"/>
            </w:tcBorders>
            <w:shd w:val="clear" w:color="auto" w:fill="auto"/>
            <w:vAlign w:val="center"/>
          </w:tcPr>
          <w:p>
            <w:pPr>
              <w:pStyle w:val="23"/>
              <w:widowControl/>
              <w:spacing w:line="240" w:lineRule="auto"/>
              <w:rPr>
                <w:color w:val="auto"/>
                <w:sz w:val="21"/>
                <w:szCs w:val="21"/>
              </w:rPr>
            </w:pPr>
            <w:r>
              <w:rPr>
                <w:color w:val="auto"/>
                <w:sz w:val="21"/>
                <w:szCs w:val="21"/>
              </w:rPr>
              <w:t>生活垃圾</w:t>
            </w:r>
          </w:p>
        </w:tc>
        <w:tc>
          <w:tcPr>
            <w:tcW w:w="1417" w:type="dxa"/>
            <w:tcBorders>
              <w:top w:val="single" w:color="000000" w:sz="12" w:space="0"/>
              <w:left w:val="nil"/>
              <w:bottom w:val="single" w:color="000000" w:sz="12" w:space="0"/>
              <w:right w:val="single" w:color="000000" w:sz="12" w:space="0"/>
            </w:tcBorders>
            <w:shd w:val="clear" w:color="auto" w:fill="auto"/>
            <w:vAlign w:val="center"/>
          </w:tcPr>
          <w:p>
            <w:pPr>
              <w:widowControl/>
              <w:spacing w:line="240" w:lineRule="auto"/>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环卫收集</w:t>
            </w:r>
          </w:p>
        </w:tc>
        <w:tc>
          <w:tcPr>
            <w:tcW w:w="3437" w:type="dxa"/>
            <w:vMerge w:val="restart"/>
            <w:tcBorders>
              <w:top w:val="nil"/>
              <w:left w:val="nil"/>
              <w:right w:val="single" w:color="000000" w:sz="12" w:space="0"/>
            </w:tcBorders>
            <w:shd w:val="clear" w:color="auto" w:fill="auto"/>
            <w:vAlign w:val="center"/>
          </w:tcPr>
          <w:p>
            <w:pPr>
              <w:spacing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lang w:bidi="ar"/>
              </w:rPr>
              <w:t>零排放，处置率100%</w:t>
            </w:r>
            <w:r>
              <w:rPr>
                <w:rFonts w:hint="eastAsia" w:ascii="宋体" w:hAnsi="宋体" w:eastAsia="宋体" w:cs="宋体"/>
                <w:color w:val="auto"/>
                <w:sz w:val="21"/>
                <w:szCs w:val="21"/>
                <w:lang w:bidi="ar"/>
              </w:rPr>
              <w:t>，维护良好的内部环境和城市环境卫生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40" w:hRule="atLeast"/>
          <w:jc w:val="center"/>
        </w:trPr>
        <w:tc>
          <w:tcPr>
            <w:tcW w:w="978" w:type="dxa"/>
            <w:vMerge w:val="continue"/>
            <w:tcBorders>
              <w:left w:val="single" w:color="000000" w:sz="12" w:space="0"/>
              <w:right w:val="single" w:color="000000" w:sz="12" w:space="0"/>
            </w:tcBorders>
            <w:shd w:val="clear" w:color="auto" w:fill="auto"/>
            <w:vAlign w:val="center"/>
          </w:tcPr>
          <w:p>
            <w:pPr>
              <w:spacing w:line="240" w:lineRule="auto"/>
              <w:rPr>
                <w:rFonts w:ascii="Times New Roman" w:hAnsi="Times New Roman" w:cs="Times New Roman"/>
                <w:color w:val="auto"/>
                <w:sz w:val="21"/>
                <w:szCs w:val="21"/>
              </w:rPr>
            </w:pPr>
          </w:p>
        </w:tc>
        <w:tc>
          <w:tcPr>
            <w:tcW w:w="1241" w:type="dxa"/>
            <w:vMerge w:val="restart"/>
            <w:tcBorders>
              <w:top w:val="nil"/>
              <w:left w:val="nil"/>
              <w:right w:val="single" w:color="000000" w:sz="12" w:space="0"/>
            </w:tcBorders>
            <w:shd w:val="clear" w:color="auto" w:fill="auto"/>
            <w:vAlign w:val="center"/>
          </w:tcPr>
          <w:p>
            <w:pPr>
              <w:spacing w:line="240" w:lineRule="auto"/>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lang w:bidi="ar"/>
              </w:rPr>
              <w:t>一般工业固废</w:t>
            </w:r>
          </w:p>
        </w:tc>
        <w:tc>
          <w:tcPr>
            <w:tcW w:w="1701" w:type="dxa"/>
            <w:tcBorders>
              <w:top w:val="single" w:color="000000" w:sz="12" w:space="0"/>
              <w:left w:val="nil"/>
              <w:bottom w:val="single" w:color="000000" w:sz="12" w:space="0"/>
              <w:right w:val="single" w:color="000000" w:sz="12" w:space="0"/>
            </w:tcBorders>
            <w:shd w:val="clear" w:color="auto" w:fill="auto"/>
            <w:vAlign w:val="center"/>
          </w:tcPr>
          <w:p>
            <w:pPr>
              <w:pStyle w:val="23"/>
              <w:widowControl/>
              <w:rPr>
                <w:color w:val="auto"/>
                <w:kern w:val="0"/>
                <w:sz w:val="21"/>
                <w:szCs w:val="21"/>
              </w:rPr>
            </w:pPr>
            <w:r>
              <w:rPr>
                <w:rFonts w:hint="eastAsia" w:cs="Times New Roman"/>
                <w:color w:val="auto"/>
                <w:lang w:val="en-US" w:eastAsia="zh-CN"/>
              </w:rPr>
              <w:t>边角料及不合格产品</w:t>
            </w:r>
          </w:p>
        </w:tc>
        <w:tc>
          <w:tcPr>
            <w:tcW w:w="1417" w:type="dxa"/>
            <w:vMerge w:val="restart"/>
            <w:tcBorders>
              <w:top w:val="single" w:color="000000" w:sz="12" w:space="0"/>
              <w:left w:val="nil"/>
              <w:right w:val="single" w:color="000000" w:sz="12" w:space="0"/>
            </w:tcBorders>
            <w:shd w:val="clear" w:color="auto" w:fill="auto"/>
            <w:vAlign w:val="center"/>
          </w:tcPr>
          <w:p>
            <w:pPr>
              <w:widowControl/>
              <w:spacing w:line="240" w:lineRule="auto"/>
              <w:jc w:val="center"/>
              <w:textAlignment w:val="center"/>
            </w:pPr>
            <w:r>
              <w:rPr>
                <w:rFonts w:ascii="Times New Roman" w:hAnsi="Times New Roman" w:eastAsia="宋体" w:cs="Times New Roman"/>
                <w:color w:val="auto"/>
                <w:kern w:val="0"/>
                <w:sz w:val="21"/>
                <w:szCs w:val="21"/>
                <w:lang w:bidi="ar"/>
              </w:rPr>
              <w:t>委外综合利用</w:t>
            </w:r>
          </w:p>
        </w:tc>
        <w:tc>
          <w:tcPr>
            <w:tcW w:w="3437" w:type="dxa"/>
            <w:vMerge w:val="continue"/>
            <w:tcBorders>
              <w:left w:val="nil"/>
              <w:right w:val="single" w:color="000000" w:sz="12" w:space="0"/>
            </w:tcBorders>
            <w:shd w:val="clear" w:color="auto" w:fill="auto"/>
            <w:vAlign w:val="center"/>
          </w:tcPr>
          <w:p>
            <w:pPr>
              <w:spacing w:line="240" w:lineRule="auto"/>
              <w:rPr>
                <w:rFonts w:ascii="Times New Roman" w:hAnsi="Times New Roman"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40" w:hRule="atLeast"/>
          <w:jc w:val="center"/>
        </w:trPr>
        <w:tc>
          <w:tcPr>
            <w:tcW w:w="978" w:type="dxa"/>
            <w:vMerge w:val="continue"/>
            <w:tcBorders>
              <w:left w:val="single" w:color="000000" w:sz="12" w:space="0"/>
              <w:right w:val="single" w:color="000000" w:sz="12" w:space="0"/>
            </w:tcBorders>
            <w:shd w:val="clear" w:color="auto" w:fill="auto"/>
            <w:vAlign w:val="center"/>
          </w:tcPr>
          <w:p>
            <w:pPr>
              <w:spacing w:line="240" w:lineRule="auto"/>
              <w:rPr>
                <w:rFonts w:ascii="Times New Roman" w:hAnsi="Times New Roman" w:cs="Times New Roman"/>
                <w:color w:val="auto"/>
                <w:sz w:val="21"/>
                <w:szCs w:val="21"/>
              </w:rPr>
            </w:pPr>
          </w:p>
        </w:tc>
        <w:tc>
          <w:tcPr>
            <w:tcW w:w="1241" w:type="dxa"/>
            <w:vMerge w:val="continue"/>
            <w:tcBorders>
              <w:left w:val="nil"/>
              <w:right w:val="single" w:color="000000" w:sz="12" w:space="0"/>
            </w:tcBorders>
            <w:shd w:val="clear" w:color="auto" w:fill="auto"/>
            <w:vAlign w:val="center"/>
          </w:tcPr>
          <w:p>
            <w:pPr>
              <w:spacing w:line="240" w:lineRule="auto"/>
              <w:jc w:val="center"/>
              <w:rPr>
                <w:rFonts w:ascii="Times New Roman" w:hAnsi="Times New Roman" w:eastAsia="宋体" w:cs="Times New Roman"/>
                <w:color w:val="auto"/>
                <w:kern w:val="0"/>
                <w:sz w:val="21"/>
                <w:szCs w:val="21"/>
                <w:lang w:bidi="ar"/>
              </w:rPr>
            </w:pPr>
          </w:p>
        </w:tc>
        <w:tc>
          <w:tcPr>
            <w:tcW w:w="1701" w:type="dxa"/>
            <w:tcBorders>
              <w:top w:val="single" w:color="000000" w:sz="12" w:space="0"/>
              <w:left w:val="nil"/>
              <w:bottom w:val="single" w:color="000000" w:sz="12" w:space="0"/>
              <w:right w:val="single" w:color="000000" w:sz="12" w:space="0"/>
            </w:tcBorders>
            <w:shd w:val="clear" w:color="auto" w:fill="auto"/>
            <w:vAlign w:val="center"/>
          </w:tcPr>
          <w:p>
            <w:pPr>
              <w:pStyle w:val="23"/>
              <w:widowControl/>
              <w:rPr>
                <w:color w:val="auto"/>
                <w:sz w:val="21"/>
                <w:szCs w:val="21"/>
              </w:rPr>
            </w:pPr>
            <w:r>
              <w:rPr>
                <w:rFonts w:hint="eastAsia" w:cs="Times New Roman"/>
                <w:color w:val="auto"/>
                <w:lang w:val="en-US" w:eastAsia="zh-CN"/>
              </w:rPr>
              <w:t>灰渣</w:t>
            </w:r>
          </w:p>
        </w:tc>
        <w:tc>
          <w:tcPr>
            <w:tcW w:w="1417" w:type="dxa"/>
            <w:vMerge w:val="continue"/>
            <w:tcBorders>
              <w:left w:val="nil"/>
              <w:right w:val="single" w:color="000000" w:sz="12" w:space="0"/>
            </w:tcBorders>
            <w:shd w:val="clear" w:color="auto" w:fill="auto"/>
            <w:vAlign w:val="center"/>
          </w:tcPr>
          <w:p>
            <w:pPr>
              <w:widowControl/>
              <w:spacing w:line="240" w:lineRule="auto"/>
              <w:jc w:val="center"/>
              <w:textAlignment w:val="center"/>
              <w:rPr>
                <w:rFonts w:ascii="Times New Roman" w:hAnsi="Times New Roman" w:eastAsia="宋体" w:cs="Times New Roman"/>
                <w:color w:val="auto"/>
                <w:kern w:val="0"/>
                <w:sz w:val="21"/>
                <w:szCs w:val="21"/>
                <w:lang w:bidi="ar"/>
              </w:rPr>
            </w:pPr>
          </w:p>
        </w:tc>
        <w:tc>
          <w:tcPr>
            <w:tcW w:w="3437" w:type="dxa"/>
            <w:vMerge w:val="continue"/>
            <w:tcBorders>
              <w:left w:val="nil"/>
              <w:right w:val="single" w:color="000000" w:sz="12" w:space="0"/>
            </w:tcBorders>
            <w:shd w:val="clear" w:color="auto" w:fill="auto"/>
            <w:vAlign w:val="center"/>
          </w:tcPr>
          <w:p>
            <w:pPr>
              <w:spacing w:line="240" w:lineRule="auto"/>
              <w:rPr>
                <w:rFonts w:ascii="Times New Roman" w:hAnsi="Times New Roman"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40" w:hRule="atLeast"/>
          <w:jc w:val="center"/>
        </w:trPr>
        <w:tc>
          <w:tcPr>
            <w:tcW w:w="978" w:type="dxa"/>
            <w:vMerge w:val="continue"/>
            <w:tcBorders>
              <w:left w:val="single" w:color="000000" w:sz="12" w:space="0"/>
              <w:right w:val="single" w:color="000000" w:sz="12" w:space="0"/>
            </w:tcBorders>
            <w:shd w:val="clear" w:color="auto" w:fill="auto"/>
            <w:vAlign w:val="center"/>
          </w:tcPr>
          <w:p>
            <w:pPr>
              <w:spacing w:line="240" w:lineRule="auto"/>
              <w:rPr>
                <w:rFonts w:ascii="Times New Roman" w:hAnsi="Times New Roman" w:cs="Times New Roman"/>
                <w:color w:val="auto"/>
                <w:sz w:val="21"/>
                <w:szCs w:val="21"/>
              </w:rPr>
            </w:pPr>
          </w:p>
        </w:tc>
        <w:tc>
          <w:tcPr>
            <w:tcW w:w="1241" w:type="dxa"/>
            <w:vMerge w:val="continue"/>
            <w:tcBorders>
              <w:left w:val="nil"/>
              <w:right w:val="single" w:color="000000" w:sz="12" w:space="0"/>
            </w:tcBorders>
            <w:shd w:val="clear" w:color="auto" w:fill="auto"/>
            <w:vAlign w:val="center"/>
          </w:tcPr>
          <w:p>
            <w:pPr>
              <w:spacing w:line="240" w:lineRule="auto"/>
              <w:rPr>
                <w:rFonts w:ascii="Times New Roman" w:hAnsi="Times New Roman" w:cs="Times New Roman"/>
                <w:color w:val="auto"/>
                <w:sz w:val="21"/>
                <w:szCs w:val="21"/>
              </w:rPr>
            </w:pPr>
          </w:p>
        </w:tc>
        <w:tc>
          <w:tcPr>
            <w:tcW w:w="1701" w:type="dxa"/>
            <w:tcBorders>
              <w:top w:val="single" w:color="000000" w:sz="12" w:space="0"/>
              <w:left w:val="nil"/>
              <w:bottom w:val="single" w:color="000000" w:sz="12" w:space="0"/>
              <w:right w:val="single" w:color="000000" w:sz="12" w:space="0"/>
            </w:tcBorders>
            <w:shd w:val="clear" w:color="auto" w:fill="auto"/>
            <w:vAlign w:val="center"/>
          </w:tcPr>
          <w:p>
            <w:pPr>
              <w:pStyle w:val="23"/>
              <w:widowControl/>
              <w:rPr>
                <w:color w:val="auto"/>
                <w:sz w:val="21"/>
                <w:szCs w:val="21"/>
              </w:rPr>
            </w:pPr>
            <w:r>
              <w:rPr>
                <w:rFonts w:hint="eastAsia" w:cs="Times New Roman"/>
                <w:color w:val="auto"/>
                <w:lang w:val="en-US" w:eastAsia="zh-CN"/>
              </w:rPr>
              <w:t>废包装材料</w:t>
            </w:r>
          </w:p>
        </w:tc>
        <w:tc>
          <w:tcPr>
            <w:tcW w:w="1417" w:type="dxa"/>
            <w:vMerge w:val="continue"/>
            <w:tcBorders>
              <w:left w:val="nil"/>
              <w:right w:val="single" w:color="000000" w:sz="12" w:space="0"/>
            </w:tcBorders>
            <w:shd w:val="clear" w:color="auto" w:fill="auto"/>
            <w:vAlign w:val="center"/>
          </w:tcPr>
          <w:p>
            <w:pPr>
              <w:pStyle w:val="17"/>
            </w:pPr>
          </w:p>
        </w:tc>
        <w:tc>
          <w:tcPr>
            <w:tcW w:w="3437" w:type="dxa"/>
            <w:vMerge w:val="continue"/>
            <w:tcBorders>
              <w:left w:val="nil"/>
              <w:right w:val="single" w:color="000000" w:sz="12" w:space="0"/>
            </w:tcBorders>
            <w:shd w:val="clear" w:color="auto" w:fill="auto"/>
            <w:vAlign w:val="center"/>
          </w:tcPr>
          <w:p>
            <w:pPr>
              <w:spacing w:line="240" w:lineRule="auto"/>
              <w:rPr>
                <w:rFonts w:ascii="Times New Roman" w:hAnsi="Times New Roman"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723" w:hRule="atLeast"/>
          <w:jc w:val="center"/>
        </w:trPr>
        <w:tc>
          <w:tcPr>
            <w:tcW w:w="9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lang w:bidi="ar"/>
              </w:rPr>
              <w:t>噪</w:t>
            </w:r>
          </w:p>
          <w:p>
            <w:pPr>
              <w:spacing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lang w:bidi="ar"/>
              </w:rPr>
              <w:t>声</w:t>
            </w:r>
          </w:p>
        </w:tc>
        <w:tc>
          <w:tcPr>
            <w:tcW w:w="7796" w:type="dxa"/>
            <w:gridSpan w:val="4"/>
            <w:tcBorders>
              <w:top w:val="single" w:color="000000" w:sz="12" w:space="0"/>
              <w:left w:val="nil"/>
              <w:bottom w:val="single" w:color="000000" w:sz="12" w:space="0"/>
              <w:right w:val="single" w:color="000000" w:sz="12" w:space="0"/>
            </w:tcBorders>
            <w:shd w:val="clear" w:color="auto" w:fill="auto"/>
            <w:vAlign w:val="center"/>
          </w:tcPr>
          <w:p>
            <w:pPr>
              <w:pStyle w:val="29"/>
              <w:widowControl/>
              <w:spacing w:line="240" w:lineRule="auto"/>
              <w:ind w:firstLine="0" w:firstLineChars="0"/>
              <w:jc w:val="both"/>
              <w:rPr>
                <w:rFonts w:hint="default" w:ascii="Times New Roman" w:hAnsi="Times New Roman" w:eastAsia="宋体"/>
                <w:color w:val="auto"/>
                <w:sz w:val="21"/>
                <w:szCs w:val="21"/>
              </w:rPr>
            </w:pPr>
            <w:r>
              <w:rPr>
                <w:rFonts w:hint="default" w:ascii="Times New Roman" w:hAnsi="Times New Roman" w:eastAsia="宋体"/>
                <w:color w:val="auto"/>
                <w:sz w:val="21"/>
                <w:szCs w:val="21"/>
                <w:lang w:val="en-US" w:eastAsia="zh-CN"/>
              </w:rPr>
              <w:t>本项目在生产过程中主要噪声源为冲铆机、切割机等设备，混合噪声约为 84.5dB(A)。通过噪声源经墙体隔声和距离衰减后，项目各厂界昼间噪声能达到《工业企业厂界环境噪声排放标准》（GB12348-2008）中2 类标准。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cantSplit/>
          <w:trHeight w:val="340" w:hRule="atLeast"/>
          <w:jc w:val="center"/>
        </w:trPr>
        <w:tc>
          <w:tcPr>
            <w:tcW w:w="8774" w:type="dxa"/>
            <w:gridSpan w:val="5"/>
            <w:tcBorders>
              <w:top w:val="single" w:color="000000" w:sz="12" w:space="0"/>
              <w:left w:val="single" w:color="000000" w:sz="12" w:space="0"/>
              <w:bottom w:val="single" w:color="000000" w:sz="12" w:space="0"/>
              <w:right w:val="single" w:color="000000" w:sz="12" w:space="0"/>
            </w:tcBorders>
            <w:shd w:val="clear" w:color="auto" w:fill="auto"/>
          </w:tcPr>
          <w:p>
            <w:pPr>
              <w:spacing w:line="360" w:lineRule="auto"/>
              <w:rPr>
                <w:rFonts w:ascii="Times New Roman" w:hAnsi="Times New Roman" w:eastAsia="宋体" w:cs="Times New Roman"/>
                <w:b/>
                <w:color w:val="auto"/>
                <w:sz w:val="24"/>
              </w:rPr>
            </w:pPr>
            <w:r>
              <w:rPr>
                <w:rFonts w:ascii="Times New Roman" w:hAnsi="Times New Roman" w:eastAsia="宋体" w:cs="Times New Roman"/>
                <w:b/>
                <w:color w:val="auto"/>
                <w:sz w:val="24"/>
                <w:lang w:bidi="ar"/>
              </w:rPr>
              <w:t>生态保护措施及预期效果：</w:t>
            </w:r>
          </w:p>
          <w:p>
            <w:pPr>
              <w:spacing w:line="360" w:lineRule="auto"/>
              <w:rPr>
                <w:rFonts w:ascii="Times New Roman" w:hAnsi="Times New Roman" w:eastAsia="宋体" w:cs="Times New Roman"/>
                <w:b/>
                <w:color w:val="auto"/>
                <w:sz w:val="24"/>
              </w:rPr>
            </w:pPr>
          </w:p>
          <w:p>
            <w:pPr>
              <w:spacing w:line="360" w:lineRule="auto"/>
              <w:rPr>
                <w:rFonts w:ascii="Times New Roman" w:hAnsi="Times New Roman" w:eastAsia="宋体" w:cs="Times New Roman"/>
                <w:color w:val="auto"/>
                <w:sz w:val="24"/>
              </w:rPr>
            </w:pPr>
            <w:r>
              <w:rPr>
                <w:rFonts w:ascii="Times New Roman" w:hAnsi="Times New Roman" w:eastAsia="宋体" w:cs="Times New Roman"/>
                <w:color w:val="auto"/>
                <w:sz w:val="24"/>
                <w:lang w:bidi="ar"/>
              </w:rPr>
              <w:t>/</w:t>
            </w:r>
          </w:p>
          <w:p>
            <w:pPr>
              <w:spacing w:line="360" w:lineRule="auto"/>
              <w:rPr>
                <w:rFonts w:ascii="Times New Roman" w:hAnsi="Times New Roman" w:eastAsia="宋体" w:cs="Times New Roman"/>
                <w:color w:val="auto"/>
                <w:sz w:val="24"/>
              </w:rPr>
            </w:pPr>
          </w:p>
        </w:tc>
      </w:tr>
    </w:tbl>
    <w:p>
      <w:pPr>
        <w:rPr>
          <w:rFonts w:ascii="Times New Roman" w:hAnsi="Times New Roman" w:eastAsia="宋体" w:cs="Times New Roman"/>
          <w:b/>
          <w:color w:val="auto"/>
          <w:sz w:val="30"/>
          <w:szCs w:val="30"/>
        </w:rPr>
        <w:sectPr>
          <w:pgSz w:w="11906" w:h="16838"/>
          <w:pgMar w:top="1440" w:right="1800" w:bottom="1440" w:left="1800" w:header="851" w:footer="992" w:gutter="0"/>
          <w:pgNumType w:fmt="decimal"/>
          <w:cols w:space="425" w:num="1"/>
          <w:docGrid w:type="lines" w:linePitch="312" w:charSpace="0"/>
        </w:sectPr>
      </w:pPr>
    </w:p>
    <w:p>
      <w:pPr>
        <w:spacing w:line="360" w:lineRule="auto"/>
        <w:ind w:firstLine="602" w:firstLineChars="200"/>
        <w:jc w:val="left"/>
        <w:outlineLvl w:val="0"/>
        <w:rPr>
          <w:rFonts w:ascii="Times New Roman" w:hAnsi="Times New Roman" w:eastAsia="宋体" w:cs="Times New Roman"/>
          <w:b/>
          <w:color w:val="auto"/>
          <w:sz w:val="30"/>
          <w:szCs w:val="30"/>
        </w:rPr>
      </w:pPr>
      <w:r>
        <w:rPr>
          <w:rFonts w:hint="eastAsia" w:ascii="宋体" w:hAnsi="宋体" w:eastAsia="宋体" w:cs="宋体"/>
          <w:b/>
          <w:color w:val="auto"/>
          <w:sz w:val="30"/>
          <w:szCs w:val="30"/>
          <w:lang w:bidi="ar"/>
        </w:rPr>
        <w:t>环保措施</w:t>
      </w:r>
      <w:r>
        <w:rPr>
          <w:rFonts w:ascii="Times New Roman" w:hAnsi="Times New Roman" w:eastAsia="宋体" w:cs="Times New Roman"/>
          <w:b/>
          <w:color w:val="auto"/>
          <w:sz w:val="30"/>
          <w:szCs w:val="30"/>
          <w:lang w:bidi="ar"/>
        </w:rPr>
        <w:t>“</w:t>
      </w:r>
      <w:r>
        <w:rPr>
          <w:rFonts w:hint="eastAsia" w:ascii="宋体" w:hAnsi="宋体" w:eastAsia="宋体" w:cs="宋体"/>
          <w:b/>
          <w:color w:val="auto"/>
          <w:sz w:val="30"/>
          <w:szCs w:val="30"/>
          <w:lang w:bidi="ar"/>
        </w:rPr>
        <w:t>三同时</w:t>
      </w:r>
      <w:r>
        <w:rPr>
          <w:rFonts w:ascii="Times New Roman" w:hAnsi="Times New Roman" w:eastAsia="宋体" w:cs="Times New Roman"/>
          <w:b/>
          <w:color w:val="auto"/>
          <w:sz w:val="30"/>
          <w:szCs w:val="30"/>
          <w:lang w:bidi="ar"/>
        </w:rPr>
        <w:t>”</w:t>
      </w:r>
      <w:r>
        <w:rPr>
          <w:rFonts w:hint="eastAsia" w:ascii="宋体" w:hAnsi="宋体" w:eastAsia="宋体" w:cs="宋体"/>
          <w:b/>
          <w:color w:val="auto"/>
          <w:sz w:val="30"/>
          <w:szCs w:val="30"/>
          <w:lang w:bidi="ar"/>
        </w:rPr>
        <w:t>验收情况</w:t>
      </w:r>
    </w:p>
    <w:tbl>
      <w:tblPr>
        <w:tblStyle w:val="16"/>
        <w:tblW w:w="82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8296" w:type="dxa"/>
            <w:tcBorders>
              <w:top w:val="single" w:color="auto" w:sz="12" w:space="0"/>
              <w:left w:val="single" w:color="auto" w:sz="12" w:space="0"/>
              <w:bottom w:val="single" w:color="auto" w:sz="12" w:space="0"/>
              <w:right w:val="single" w:color="auto" w:sz="12" w:space="0"/>
            </w:tcBorders>
            <w:shd w:val="clear" w:color="auto" w:fill="auto"/>
          </w:tcPr>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根据《中华人民共和国环境保护法》规定，建设项目的污染治理设施必须与主体工程“</w:t>
            </w:r>
            <w:r>
              <w:rPr>
                <w:rFonts w:hint="eastAsia" w:ascii="宋体" w:hAnsi="宋体" w:eastAsia="宋体" w:cs="宋体"/>
                <w:color w:val="auto"/>
                <w:sz w:val="24"/>
                <w:lang w:bidi="ar"/>
              </w:rPr>
              <w:t>同时设计、同时施工、同时投入运行</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，而污染防治设施建设</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三同时</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验收是严格控制新污染源和污染物排放总量、遏制环境恶化趋势的有力措施。</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本项目总投资</w:t>
            </w:r>
            <w:r>
              <w:rPr>
                <w:rFonts w:hint="eastAsia" w:ascii="Times New Roman" w:hAnsi="Times New Roman" w:eastAsia="宋体" w:cs="Times New Roman"/>
                <w:color w:val="auto"/>
                <w:sz w:val="24"/>
                <w:lang w:val="en-US" w:eastAsia="zh-CN" w:bidi="ar"/>
              </w:rPr>
              <w:t>600</w:t>
            </w:r>
            <w:r>
              <w:rPr>
                <w:rFonts w:ascii="Times New Roman" w:hAnsi="Times New Roman" w:eastAsia="宋体" w:cs="Times New Roman"/>
                <w:color w:val="auto"/>
                <w:sz w:val="24"/>
                <w:lang w:bidi="ar"/>
              </w:rPr>
              <w:t>万元，其中环保投资为</w:t>
            </w:r>
            <w:r>
              <w:rPr>
                <w:rFonts w:hint="eastAsia" w:ascii="Times New Roman" w:hAnsi="Times New Roman" w:eastAsia="宋体" w:cs="Times New Roman"/>
                <w:color w:val="auto"/>
                <w:sz w:val="24"/>
                <w:lang w:val="en-US" w:eastAsia="zh-CN" w:bidi="ar"/>
              </w:rPr>
              <w:t>20</w:t>
            </w:r>
            <w:r>
              <w:rPr>
                <w:rFonts w:ascii="Times New Roman" w:hAnsi="Times New Roman" w:eastAsia="宋体" w:cs="Times New Roman"/>
                <w:color w:val="auto"/>
                <w:sz w:val="24"/>
                <w:lang w:bidi="ar"/>
              </w:rPr>
              <w:t>万元，占总投资额的</w:t>
            </w:r>
            <w:r>
              <w:rPr>
                <w:rFonts w:hint="eastAsia" w:ascii="Times New Roman" w:hAnsi="Times New Roman" w:eastAsia="宋体" w:cs="Times New Roman"/>
                <w:color w:val="auto"/>
                <w:sz w:val="24"/>
                <w:lang w:val="en-US" w:eastAsia="zh-CN" w:bidi="ar"/>
              </w:rPr>
              <w:t>3.33</w:t>
            </w:r>
            <w:r>
              <w:rPr>
                <w:rFonts w:ascii="Times New Roman" w:hAnsi="Times New Roman" w:eastAsia="宋体" w:cs="Times New Roman"/>
                <w:color w:val="auto"/>
                <w:sz w:val="24"/>
                <w:lang w:bidi="ar"/>
              </w:rPr>
              <w:t>％，建设项目竣工环境保护验收一览见表9-1</w:t>
            </w:r>
            <w:r>
              <w:rPr>
                <w:rFonts w:hint="eastAsia" w:ascii="宋体" w:hAnsi="宋体" w:eastAsia="宋体" w:cs="宋体"/>
                <w:color w:val="auto"/>
                <w:sz w:val="24"/>
                <w:lang w:bidi="ar"/>
              </w:rPr>
              <w:t>。</w:t>
            </w:r>
          </w:p>
          <w:p>
            <w:pPr>
              <w:pStyle w:val="26"/>
              <w:widowControl/>
              <w:rPr>
                <w:color w:val="auto"/>
              </w:rPr>
            </w:pPr>
            <w:r>
              <w:rPr>
                <w:color w:val="auto"/>
              </w:rPr>
              <w:t>表9-1建设项目环保“</w:t>
            </w:r>
            <w:r>
              <w:rPr>
                <w:rFonts w:hint="eastAsia" w:ascii="宋体" w:hAnsi="宋体" w:cs="宋体"/>
                <w:color w:val="auto"/>
              </w:rPr>
              <w:t>三同时</w:t>
            </w:r>
            <w:r>
              <w:rPr>
                <w:color w:val="auto"/>
              </w:rPr>
              <w:t>”</w:t>
            </w:r>
            <w:r>
              <w:rPr>
                <w:rFonts w:hint="eastAsia" w:ascii="宋体" w:hAnsi="宋体" w:cs="宋体"/>
                <w:color w:val="auto"/>
              </w:rPr>
              <w:t>检查一览表</w:t>
            </w:r>
          </w:p>
          <w:tbl>
            <w:tblPr>
              <w:tblStyle w:val="16"/>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05"/>
              <w:gridCol w:w="1421"/>
              <w:gridCol w:w="2274"/>
              <w:gridCol w:w="1136"/>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b/>
                      <w:color w:val="auto"/>
                    </w:rPr>
                  </w:pPr>
                  <w:r>
                    <w:rPr>
                      <w:b/>
                      <w:color w:val="auto"/>
                    </w:rPr>
                    <w:t>类别</w:t>
                  </w:r>
                </w:p>
              </w:tc>
              <w:tc>
                <w:tcPr>
                  <w:tcW w:w="1705"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污染源</w:t>
                  </w:r>
                </w:p>
              </w:tc>
              <w:tc>
                <w:tcPr>
                  <w:tcW w:w="1421"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污染物</w:t>
                  </w:r>
                </w:p>
              </w:tc>
              <w:tc>
                <w:tcPr>
                  <w:tcW w:w="2274"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治理措施</w:t>
                  </w:r>
                </w:p>
              </w:tc>
              <w:tc>
                <w:tcPr>
                  <w:tcW w:w="1136"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效果</w:t>
                  </w:r>
                </w:p>
              </w:tc>
              <w:tc>
                <w:tcPr>
                  <w:tcW w:w="667"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rPr>
                  </w:pPr>
                  <w:r>
                    <w:rPr>
                      <w:color w:val="auto"/>
                    </w:rPr>
                    <w:t>废水</w:t>
                  </w:r>
                </w:p>
              </w:tc>
              <w:tc>
                <w:tcPr>
                  <w:tcW w:w="170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lang w:val="en-US" w:eastAsia="zh-CN"/>
                    </w:rPr>
                  </w:pPr>
                  <w:r>
                    <w:rPr>
                      <w:rFonts w:hint="eastAsia"/>
                      <w:color w:val="auto"/>
                      <w:lang w:val="en-US" w:eastAsia="zh-CN"/>
                    </w:rPr>
                    <w:t>生活污水</w:t>
                  </w:r>
                </w:p>
              </w:tc>
              <w:tc>
                <w:tcPr>
                  <w:tcW w:w="1421"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pH</w:t>
                  </w:r>
                  <w:r>
                    <w:rPr>
                      <w:rFonts w:hint="eastAsia" w:ascii="宋体" w:hAnsi="宋体" w:cs="宋体"/>
                      <w:color w:val="auto"/>
                    </w:rPr>
                    <w:t>、</w:t>
                  </w:r>
                  <w:r>
                    <w:rPr>
                      <w:color w:val="auto"/>
                    </w:rPr>
                    <w:t>COD</w:t>
                  </w:r>
                  <w:r>
                    <w:rPr>
                      <w:rFonts w:hint="eastAsia" w:ascii="宋体" w:hAnsi="宋体" w:cs="宋体"/>
                      <w:color w:val="auto"/>
                    </w:rPr>
                    <w:t>、</w:t>
                  </w:r>
                  <w:r>
                    <w:rPr>
                      <w:color w:val="auto"/>
                    </w:rPr>
                    <w:t>SS</w:t>
                  </w:r>
                  <w:r>
                    <w:rPr>
                      <w:rFonts w:hint="eastAsia" w:ascii="宋体" w:hAnsi="宋体" w:cs="宋体"/>
                      <w:color w:val="auto"/>
                    </w:rPr>
                    <w:t>、</w:t>
                  </w:r>
                </w:p>
                <w:p>
                  <w:pPr>
                    <w:pStyle w:val="23"/>
                    <w:widowControl/>
                    <w:rPr>
                      <w:color w:val="auto"/>
                    </w:rPr>
                  </w:pPr>
                  <w:r>
                    <w:rPr>
                      <w:color w:val="auto"/>
                    </w:rPr>
                    <w:t>NH</w:t>
                  </w:r>
                  <w:r>
                    <w:rPr>
                      <w:color w:val="auto"/>
                      <w:vertAlign w:val="subscript"/>
                    </w:rPr>
                    <w:t>3</w:t>
                  </w:r>
                  <w:r>
                    <w:rPr>
                      <w:color w:val="auto"/>
                    </w:rPr>
                    <w:t>-N</w:t>
                  </w:r>
                  <w:r>
                    <w:rPr>
                      <w:rFonts w:hint="eastAsia" w:ascii="宋体" w:hAnsi="宋体" w:cs="宋体"/>
                      <w:color w:val="auto"/>
                    </w:rPr>
                    <w:t>、</w:t>
                  </w:r>
                  <w:r>
                    <w:rPr>
                      <w:color w:val="auto"/>
                    </w:rPr>
                    <w:t>TP</w:t>
                  </w:r>
                </w:p>
              </w:tc>
              <w:tc>
                <w:tcPr>
                  <w:tcW w:w="2274"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rPr>
                    <w:t>化粪池</w:t>
                  </w:r>
                </w:p>
              </w:tc>
              <w:tc>
                <w:tcPr>
                  <w:tcW w:w="1136"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符合接管标准</w:t>
                  </w:r>
                </w:p>
              </w:tc>
              <w:tc>
                <w:tcPr>
                  <w:tcW w:w="667" w:type="dxa"/>
                  <w:vMerge w:val="restart"/>
                  <w:tcBorders>
                    <w:top w:val="nil"/>
                    <w:left w:val="nil"/>
                    <w:bottom w:val="single" w:color="auto" w:sz="4" w:space="0"/>
                    <w:right w:val="single" w:color="auto" w:sz="4" w:space="0"/>
                  </w:tcBorders>
                  <w:shd w:val="clear" w:color="auto" w:fill="auto"/>
                  <w:vAlign w:val="center"/>
                </w:tcPr>
                <w:p>
                  <w:pPr>
                    <w:pStyle w:val="23"/>
                    <w:widowControl/>
                    <w:rPr>
                      <w:color w:val="auto"/>
                    </w:rPr>
                  </w:pPr>
                  <w:r>
                    <w:rPr>
                      <w:color w:val="auto"/>
                    </w:rPr>
                    <w:t>与主体工程“</w:t>
                  </w:r>
                  <w:r>
                    <w:rPr>
                      <w:rFonts w:hint="eastAsia" w:ascii="宋体" w:hAnsi="宋体" w:cs="宋体"/>
                      <w:color w:val="auto"/>
                    </w:rPr>
                    <w:t>同时设计、同时施工、同时投入运行</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rPr>
                  </w:pPr>
                  <w:r>
                    <w:rPr>
                      <w:color w:val="auto"/>
                    </w:rPr>
                    <w:t>噪声</w:t>
                  </w:r>
                </w:p>
              </w:tc>
              <w:tc>
                <w:tcPr>
                  <w:tcW w:w="1705"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设备噪声</w:t>
                  </w:r>
                </w:p>
              </w:tc>
              <w:tc>
                <w:tcPr>
                  <w:tcW w:w="1421"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噪声</w:t>
                  </w:r>
                </w:p>
              </w:tc>
              <w:tc>
                <w:tcPr>
                  <w:tcW w:w="2274"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合理布局、隔声、减振措施、距离衰减等</w:t>
                  </w:r>
                </w:p>
              </w:tc>
              <w:tc>
                <w:tcPr>
                  <w:tcW w:w="1136"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厂界达标</w:t>
                  </w:r>
                </w:p>
              </w:tc>
              <w:tc>
                <w:tcPr>
                  <w:tcW w:w="667" w:type="dxa"/>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restart"/>
                  <w:tcBorders>
                    <w:top w:val="nil"/>
                    <w:left w:val="single" w:color="auto" w:sz="4" w:space="0"/>
                    <w:right w:val="single" w:color="auto" w:sz="4" w:space="0"/>
                  </w:tcBorders>
                  <w:shd w:val="clear" w:color="auto" w:fill="auto"/>
                  <w:vAlign w:val="center"/>
                </w:tcPr>
                <w:p>
                  <w:pPr>
                    <w:pStyle w:val="23"/>
                    <w:widowControl/>
                    <w:rPr>
                      <w:color w:val="auto"/>
                    </w:rPr>
                  </w:pPr>
                  <w:r>
                    <w:rPr>
                      <w:color w:val="auto"/>
                    </w:rPr>
                    <w:t>固</w:t>
                  </w:r>
                </w:p>
                <w:p>
                  <w:pPr>
                    <w:pStyle w:val="23"/>
                    <w:widowControl/>
                    <w:rPr>
                      <w:color w:val="auto"/>
                    </w:rPr>
                  </w:pPr>
                  <w:r>
                    <w:rPr>
                      <w:color w:val="auto"/>
                    </w:rPr>
                    <w:t>体</w:t>
                  </w:r>
                </w:p>
                <w:p>
                  <w:pPr>
                    <w:pStyle w:val="23"/>
                    <w:widowControl/>
                    <w:rPr>
                      <w:color w:val="auto"/>
                    </w:rPr>
                  </w:pPr>
                  <w:r>
                    <w:rPr>
                      <w:color w:val="auto"/>
                    </w:rPr>
                    <w:t>废</w:t>
                  </w:r>
                </w:p>
                <w:p>
                  <w:pPr>
                    <w:pStyle w:val="23"/>
                    <w:widowControl/>
                    <w:rPr>
                      <w:color w:val="auto"/>
                    </w:rPr>
                  </w:pPr>
                  <w:r>
                    <w:rPr>
                      <w:color w:val="auto"/>
                    </w:rPr>
                    <w:t>物</w:t>
                  </w:r>
                </w:p>
              </w:tc>
              <w:tc>
                <w:tcPr>
                  <w:tcW w:w="170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生活垃圾</w:t>
                  </w:r>
                  <w:r>
                    <w:rPr>
                      <w:rFonts w:hint="eastAsia" w:ascii="Times New Roman" w:hAnsi="Times New Roman" w:eastAsia="宋体" w:cs="Times New Roman"/>
                      <w:color w:val="auto"/>
                      <w:kern w:val="0"/>
                      <w:szCs w:val="21"/>
                      <w:lang w:bidi="ar"/>
                    </w:rPr>
                    <w:t>及含油废手套</w:t>
                  </w:r>
                </w:p>
              </w:tc>
              <w:tc>
                <w:tcPr>
                  <w:tcW w:w="1421"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生活垃圾</w:t>
                  </w:r>
                </w:p>
              </w:tc>
              <w:tc>
                <w:tcPr>
                  <w:tcW w:w="227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环卫收集</w:t>
                  </w:r>
                </w:p>
              </w:tc>
              <w:tc>
                <w:tcPr>
                  <w:tcW w:w="1136" w:type="dxa"/>
                  <w:vMerge w:val="restart"/>
                  <w:tcBorders>
                    <w:top w:val="nil"/>
                    <w:left w:val="nil"/>
                    <w:right w:val="single" w:color="auto" w:sz="4" w:space="0"/>
                  </w:tcBorders>
                  <w:shd w:val="clear" w:color="auto" w:fill="auto"/>
                  <w:vAlign w:val="center"/>
                </w:tcPr>
                <w:p>
                  <w:pPr>
                    <w:pStyle w:val="23"/>
                    <w:widowControl/>
                    <w:rPr>
                      <w:color w:val="auto"/>
                    </w:rPr>
                  </w:pPr>
                  <w:r>
                    <w:rPr>
                      <w:color w:val="auto"/>
                    </w:rPr>
                    <w:t>零排放，处置率100%</w:t>
                  </w:r>
                </w:p>
              </w:tc>
              <w:tc>
                <w:tcPr>
                  <w:tcW w:w="667" w:type="dxa"/>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1705" w:type="dxa"/>
                  <w:vMerge w:val="restart"/>
                  <w:tcBorders>
                    <w:top w:val="nil"/>
                    <w:left w:val="nil"/>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一般工业固废</w:t>
                  </w:r>
                </w:p>
              </w:tc>
              <w:tc>
                <w:tcPr>
                  <w:tcW w:w="1421"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s="Times New Roman"/>
                      <w:color w:val="auto"/>
                      <w:lang w:val="en-US" w:eastAsia="zh-CN"/>
                    </w:rPr>
                    <w:t>边角料及不合格产品</w:t>
                  </w:r>
                </w:p>
              </w:tc>
              <w:tc>
                <w:tcPr>
                  <w:tcW w:w="2274" w:type="dxa"/>
                  <w:vMerge w:val="restart"/>
                  <w:tcBorders>
                    <w:top w:val="single" w:color="auto" w:sz="4" w:space="0"/>
                    <w:left w:val="nil"/>
                    <w:right w:val="single" w:color="auto" w:sz="4" w:space="0"/>
                  </w:tcBorders>
                  <w:shd w:val="clear" w:color="auto" w:fill="auto"/>
                  <w:vAlign w:val="center"/>
                </w:tcPr>
                <w:p>
                  <w:pPr>
                    <w:widowControl/>
                    <w:spacing w:line="360" w:lineRule="auto"/>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委外综合利用</w:t>
                  </w:r>
                </w:p>
              </w:tc>
              <w:tc>
                <w:tcPr>
                  <w:tcW w:w="1136" w:type="dxa"/>
                  <w:vMerge w:val="continue"/>
                  <w:tcBorders>
                    <w:left w:val="nil"/>
                    <w:right w:val="single" w:color="auto" w:sz="4" w:space="0"/>
                  </w:tcBorders>
                  <w:shd w:val="clear" w:color="auto" w:fill="auto"/>
                  <w:vAlign w:val="center"/>
                </w:tcPr>
                <w:p>
                  <w:pPr>
                    <w:rPr>
                      <w:rFonts w:ascii="Times New Roman" w:hAnsi="Times New Roman" w:cs="Times New Roman"/>
                      <w:color w:val="auto"/>
                      <w:sz w:val="20"/>
                      <w:szCs w:val="20"/>
                    </w:rPr>
                  </w:pPr>
                </w:p>
              </w:tc>
              <w:tc>
                <w:tcPr>
                  <w:tcW w:w="667" w:type="dxa"/>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1705" w:type="dxa"/>
                  <w:vMerge w:val="continue"/>
                  <w:tcBorders>
                    <w:left w:val="nil"/>
                    <w:right w:val="single" w:color="auto" w:sz="4" w:space="0"/>
                  </w:tcBorders>
                  <w:shd w:val="clear" w:color="auto" w:fill="auto"/>
                  <w:vAlign w:val="center"/>
                </w:tcPr>
                <w:p>
                  <w:pPr>
                    <w:spacing w:line="360" w:lineRule="auto"/>
                    <w:jc w:val="center"/>
                    <w:rPr>
                      <w:rFonts w:ascii="Times New Roman" w:hAnsi="Times New Roman" w:eastAsia="宋体" w:cs="Times New Roman"/>
                      <w:color w:val="auto"/>
                      <w:kern w:val="0"/>
                      <w:szCs w:val="21"/>
                      <w:lang w:bidi="ar"/>
                    </w:rPr>
                  </w:pPr>
                </w:p>
              </w:tc>
              <w:tc>
                <w:tcPr>
                  <w:tcW w:w="1421"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s="Times New Roman"/>
                      <w:color w:val="auto"/>
                      <w:lang w:val="en-US" w:eastAsia="zh-CN"/>
                    </w:rPr>
                    <w:t>灰渣</w:t>
                  </w:r>
                </w:p>
              </w:tc>
              <w:tc>
                <w:tcPr>
                  <w:tcW w:w="2274" w:type="dxa"/>
                  <w:vMerge w:val="continue"/>
                  <w:tcBorders>
                    <w:left w:val="nil"/>
                    <w:right w:val="single" w:color="auto" w:sz="4" w:space="0"/>
                  </w:tcBorders>
                  <w:shd w:val="clear" w:color="auto" w:fill="auto"/>
                  <w:vAlign w:val="center"/>
                </w:tcPr>
                <w:p>
                  <w:pPr>
                    <w:widowControl/>
                    <w:spacing w:line="360" w:lineRule="auto"/>
                    <w:jc w:val="center"/>
                    <w:textAlignment w:val="center"/>
                    <w:rPr>
                      <w:rFonts w:ascii="Times New Roman" w:hAnsi="Times New Roman" w:eastAsia="宋体" w:cs="Times New Roman"/>
                      <w:color w:val="auto"/>
                      <w:kern w:val="0"/>
                      <w:szCs w:val="21"/>
                      <w:lang w:bidi="ar"/>
                    </w:rPr>
                  </w:pPr>
                </w:p>
              </w:tc>
              <w:tc>
                <w:tcPr>
                  <w:tcW w:w="1136" w:type="dxa"/>
                  <w:vMerge w:val="continue"/>
                  <w:tcBorders>
                    <w:left w:val="nil"/>
                    <w:right w:val="single" w:color="auto" w:sz="4" w:space="0"/>
                  </w:tcBorders>
                  <w:shd w:val="clear" w:color="auto" w:fill="auto"/>
                  <w:vAlign w:val="center"/>
                </w:tcPr>
                <w:p>
                  <w:pPr>
                    <w:rPr>
                      <w:rFonts w:ascii="Times New Roman" w:hAnsi="Times New Roman" w:cs="Times New Roman"/>
                      <w:color w:val="auto"/>
                      <w:sz w:val="20"/>
                      <w:szCs w:val="20"/>
                    </w:rPr>
                  </w:pPr>
                </w:p>
              </w:tc>
              <w:tc>
                <w:tcPr>
                  <w:tcW w:w="667" w:type="dxa"/>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1705" w:type="dxa"/>
                  <w:vMerge w:val="continue"/>
                  <w:tcBorders>
                    <w:left w:val="nil"/>
                    <w:right w:val="single" w:color="auto" w:sz="4" w:space="0"/>
                  </w:tcBorders>
                  <w:shd w:val="clear" w:color="auto" w:fill="auto"/>
                  <w:vAlign w:val="center"/>
                </w:tcPr>
                <w:p>
                  <w:pPr>
                    <w:rPr>
                      <w:rFonts w:ascii="Times New Roman" w:hAnsi="Times New Roman" w:cs="Times New Roman"/>
                      <w:color w:val="auto"/>
                      <w:sz w:val="20"/>
                      <w:szCs w:val="20"/>
                    </w:rPr>
                  </w:pPr>
                </w:p>
              </w:tc>
              <w:tc>
                <w:tcPr>
                  <w:tcW w:w="1421"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s="Times New Roman"/>
                      <w:color w:val="auto"/>
                      <w:lang w:val="en-US" w:eastAsia="zh-CN"/>
                    </w:rPr>
                    <w:t>废包装材料</w:t>
                  </w:r>
                </w:p>
              </w:tc>
              <w:tc>
                <w:tcPr>
                  <w:tcW w:w="2274" w:type="dxa"/>
                  <w:vMerge w:val="continue"/>
                  <w:tcBorders>
                    <w:left w:val="nil"/>
                    <w:right w:val="single" w:color="auto" w:sz="4" w:space="0"/>
                  </w:tcBorders>
                  <w:shd w:val="clear" w:color="auto" w:fill="auto"/>
                  <w:vAlign w:val="center"/>
                </w:tcPr>
                <w:p>
                  <w:pPr>
                    <w:widowControl/>
                    <w:spacing w:line="360" w:lineRule="auto"/>
                    <w:jc w:val="center"/>
                    <w:textAlignment w:val="center"/>
                    <w:rPr>
                      <w:rFonts w:ascii="Times New Roman" w:hAnsi="Times New Roman" w:eastAsia="宋体" w:cs="Times New Roman"/>
                      <w:color w:val="auto"/>
                      <w:szCs w:val="21"/>
                    </w:rPr>
                  </w:pPr>
                </w:p>
              </w:tc>
              <w:tc>
                <w:tcPr>
                  <w:tcW w:w="1136" w:type="dxa"/>
                  <w:vMerge w:val="continue"/>
                  <w:tcBorders>
                    <w:left w:val="nil"/>
                    <w:right w:val="single" w:color="auto" w:sz="4" w:space="0"/>
                  </w:tcBorders>
                  <w:shd w:val="clear" w:color="auto" w:fill="auto"/>
                  <w:vAlign w:val="center"/>
                </w:tcPr>
                <w:p>
                  <w:pPr>
                    <w:rPr>
                      <w:rFonts w:ascii="Times New Roman" w:hAnsi="Times New Roman" w:cs="Times New Roman"/>
                      <w:color w:val="auto"/>
                      <w:sz w:val="20"/>
                      <w:szCs w:val="20"/>
                    </w:rPr>
                  </w:pPr>
                </w:p>
              </w:tc>
              <w:tc>
                <w:tcPr>
                  <w:tcW w:w="667" w:type="dxa"/>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rPr>
                  </w:pPr>
                  <w:r>
                    <w:rPr>
                      <w:color w:val="auto"/>
                    </w:rPr>
                    <w:t>绿化</w:t>
                  </w:r>
                </w:p>
              </w:tc>
              <w:tc>
                <w:tcPr>
                  <w:tcW w:w="6536" w:type="dxa"/>
                  <w:gridSpan w:val="4"/>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w:t>
                  </w:r>
                </w:p>
              </w:tc>
              <w:tc>
                <w:tcPr>
                  <w:tcW w:w="667" w:type="dxa"/>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rPr>
                  </w:pPr>
                  <w:r>
                    <w:rPr>
                      <w:color w:val="auto"/>
                    </w:rPr>
                    <w:t>排污口规范化设置</w:t>
                  </w:r>
                </w:p>
              </w:tc>
              <w:tc>
                <w:tcPr>
                  <w:tcW w:w="6536" w:type="dxa"/>
                  <w:gridSpan w:val="4"/>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规范排污口，设置相应的环境保护图形标志</w:t>
                  </w:r>
                </w:p>
              </w:tc>
              <w:tc>
                <w:tcPr>
                  <w:tcW w:w="667" w:type="dxa"/>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rPr>
                  </w:pPr>
                  <w:r>
                    <w:rPr>
                      <w:color w:val="auto"/>
                    </w:rPr>
                    <w:t>总量平衡方案</w:t>
                  </w:r>
                </w:p>
              </w:tc>
              <w:tc>
                <w:tcPr>
                  <w:tcW w:w="7203" w:type="dxa"/>
                  <w:gridSpan w:val="5"/>
                  <w:tcBorders>
                    <w:top w:val="single" w:color="auto" w:sz="4" w:space="0"/>
                    <w:left w:val="nil"/>
                    <w:bottom w:val="single" w:color="auto" w:sz="4" w:space="0"/>
                    <w:right w:val="single" w:color="auto" w:sz="4" w:space="0"/>
                  </w:tcBorders>
                  <w:shd w:val="clear" w:color="auto" w:fill="auto"/>
                  <w:vAlign w:val="center"/>
                </w:tcPr>
                <w:p>
                  <w:pPr>
                    <w:spacing w:line="24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水：根据江苏省环境保护厅《关于印发江苏省建设项目主要污染物排放总量区域平衡方案审核管理办法的通知》(苏环办[2011]71号)：“自该通知发布日2011年3月17日起，报批环评报告需新增化学需氧量、氨氮指标的排污单位必须按照省排污权有偿使用和交易试点的有关规定办理申购手续”。建设方应按要求到当地环保部门对COD、NH3-N排污指标进行申购。本项目废水经</w:t>
                  </w:r>
                  <w:r>
                    <w:rPr>
                      <w:rFonts w:hint="eastAsia" w:ascii="Times New Roman" w:hAnsi="Times New Roman" w:eastAsia="宋体" w:cs="Times New Roman"/>
                      <w:color w:val="auto"/>
                      <w:szCs w:val="21"/>
                      <w:lang w:val="en-US" w:eastAsia="zh-CN"/>
                    </w:rPr>
                    <w:t>武进城区污水处理厂集中处理，尾水排入采菱港</w:t>
                  </w:r>
                  <w:r>
                    <w:rPr>
                      <w:rFonts w:hint="default" w:ascii="Times New Roman" w:hAnsi="Times New Roman" w:eastAsia="宋体" w:cs="Times New Roman"/>
                      <w:color w:val="auto"/>
                      <w:szCs w:val="21"/>
                    </w:rPr>
                    <w:t>，其最终排放量为：COD 0.</w:t>
                  </w:r>
                  <w:r>
                    <w:rPr>
                      <w:rFonts w:hint="eastAsia" w:ascii="Times New Roman" w:hAnsi="Times New Roman" w:eastAsia="宋体" w:cs="Times New Roman"/>
                      <w:color w:val="auto"/>
                      <w:szCs w:val="21"/>
                      <w:lang w:val="en-US" w:eastAsia="zh-CN"/>
                    </w:rPr>
                    <w:t>012</w:t>
                  </w:r>
                  <w:r>
                    <w:rPr>
                      <w:rFonts w:hint="default" w:ascii="Times New Roman" w:hAnsi="Times New Roman" w:eastAsia="宋体" w:cs="Times New Roman"/>
                      <w:color w:val="auto"/>
                      <w:szCs w:val="21"/>
                    </w:rPr>
                    <w:t xml:space="preserve"> t/a、NH</w:t>
                  </w:r>
                  <w:r>
                    <w:rPr>
                      <w:rFonts w:hint="default" w:ascii="Times New Roman" w:hAnsi="Times New Roman" w:eastAsia="宋体" w:cs="Times New Roman"/>
                      <w:color w:val="auto"/>
                      <w:szCs w:val="21"/>
                      <w:vertAlign w:val="subscript"/>
                    </w:rPr>
                    <w:t>3</w:t>
                  </w:r>
                  <w:r>
                    <w:rPr>
                      <w:rFonts w:hint="default" w:ascii="Times New Roman" w:hAnsi="Times New Roman" w:eastAsia="宋体" w:cs="Times New Roman"/>
                      <w:color w:val="auto"/>
                      <w:szCs w:val="21"/>
                    </w:rPr>
                    <w:t>-N 0.0</w:t>
                  </w:r>
                  <w:r>
                    <w:rPr>
                      <w:rFonts w:hint="eastAsia" w:ascii="Times New Roman" w:hAnsi="Times New Roman" w:eastAsia="宋体" w:cs="Times New Roman"/>
                      <w:color w:val="auto"/>
                      <w:szCs w:val="21"/>
                      <w:lang w:val="en-US" w:eastAsia="zh-CN"/>
                    </w:rPr>
                    <w:t>012</w:t>
                  </w:r>
                  <w:r>
                    <w:rPr>
                      <w:rFonts w:hint="default" w:ascii="Times New Roman" w:hAnsi="Times New Roman" w:eastAsia="宋体" w:cs="Times New Roman"/>
                      <w:color w:val="auto"/>
                      <w:szCs w:val="21"/>
                    </w:rPr>
                    <w:t>t/a。</w:t>
                  </w:r>
                </w:p>
                <w:p>
                  <w:pPr>
                    <w:spacing w:line="240" w:lineRule="auto"/>
                    <w:ind w:firstLine="420" w:firstLineChars="200"/>
                    <w:rPr>
                      <w:rFonts w:ascii="Times New Roman" w:hAnsi="Times New Roman" w:eastAsia="宋体" w:cs="Times New Roman"/>
                      <w:color w:val="auto"/>
                      <w:szCs w:val="21"/>
                    </w:rPr>
                  </w:pPr>
                  <w:r>
                    <w:rPr>
                      <w:rFonts w:hint="default" w:ascii="Times New Roman" w:hAnsi="Times New Roman" w:eastAsia="宋体" w:cs="Times New Roman"/>
                      <w:color w:val="auto"/>
                      <w:szCs w:val="21"/>
                    </w:rPr>
                    <w:t>固废：本项目产生的固废均进行合理处理，实行固体废弃物零排放，不单独申请总量。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rPr>
                  </w:pPr>
                  <w:r>
                    <w:rPr>
                      <w:color w:val="auto"/>
                    </w:rPr>
                    <w:t>区域解决问题</w:t>
                  </w:r>
                </w:p>
              </w:tc>
              <w:tc>
                <w:tcPr>
                  <w:tcW w:w="7203" w:type="dxa"/>
                  <w:gridSpan w:val="5"/>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rPr>
                  </w:pPr>
                  <w:r>
                    <w:rPr>
                      <w:color w:val="auto"/>
                    </w:rPr>
                    <w:t>卫生防护距离</w:t>
                  </w:r>
                </w:p>
              </w:tc>
              <w:tc>
                <w:tcPr>
                  <w:tcW w:w="7203" w:type="dxa"/>
                  <w:gridSpan w:val="5"/>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rPr>
                    <w:t>本项目</w:t>
                  </w:r>
                  <w:r>
                    <w:rPr>
                      <w:rFonts w:hint="eastAsia"/>
                      <w:color w:val="auto"/>
                      <w:lang w:val="en-US" w:eastAsia="zh-CN"/>
                    </w:rPr>
                    <w:t>无废气产生及排放，不设卫生</w:t>
                  </w:r>
                  <w:r>
                    <w:rPr>
                      <w:rFonts w:hint="eastAsia"/>
                      <w:color w:val="auto"/>
                    </w:rPr>
                    <w:t>防护距离。</w:t>
                  </w:r>
                </w:p>
              </w:tc>
            </w:tr>
          </w:tbl>
          <w:p>
            <w:pPr>
              <w:spacing w:line="360" w:lineRule="auto"/>
              <w:rPr>
                <w:rFonts w:ascii="Times New Roman" w:hAnsi="Times New Roman" w:eastAsia="宋体" w:cs="Times New Roman"/>
                <w:b/>
                <w:color w:val="auto"/>
                <w:sz w:val="30"/>
                <w:szCs w:val="30"/>
              </w:rPr>
            </w:pPr>
          </w:p>
        </w:tc>
      </w:tr>
    </w:tbl>
    <w:p>
      <w:pPr>
        <w:rPr>
          <w:rFonts w:ascii="Times New Roman" w:hAnsi="Times New Roman" w:eastAsia="宋体" w:cs="Times New Roman"/>
          <w:b/>
          <w:color w:val="auto"/>
          <w:sz w:val="30"/>
          <w:szCs w:val="30"/>
        </w:rPr>
        <w:sectPr>
          <w:pgSz w:w="11906" w:h="16838"/>
          <w:pgMar w:top="1440" w:right="1800" w:bottom="1440" w:left="1800" w:header="851" w:footer="992" w:gutter="0"/>
          <w:pgNumType w:fmt="decimal"/>
          <w:cols w:space="425" w:num="1"/>
          <w:docGrid w:type="lines" w:linePitch="312" w:charSpace="0"/>
        </w:sectPr>
      </w:pPr>
    </w:p>
    <w:p>
      <w:pPr>
        <w:spacing w:line="360" w:lineRule="auto"/>
        <w:ind w:firstLine="602" w:firstLineChars="200"/>
        <w:jc w:val="left"/>
        <w:outlineLvl w:val="0"/>
        <w:rPr>
          <w:rFonts w:ascii="Times New Roman" w:hAnsi="Times New Roman" w:eastAsia="宋体" w:cs="Times New Roman"/>
          <w:b/>
          <w:color w:val="auto"/>
          <w:sz w:val="30"/>
          <w:szCs w:val="30"/>
        </w:rPr>
      </w:pPr>
      <w:r>
        <w:rPr>
          <w:rFonts w:hint="eastAsia" w:ascii="宋体" w:hAnsi="宋体" w:eastAsia="宋体" w:cs="宋体"/>
          <w:b/>
          <w:color w:val="auto"/>
          <w:sz w:val="30"/>
          <w:szCs w:val="30"/>
          <w:lang w:bidi="ar"/>
        </w:rPr>
        <w:t>结论和建议</w:t>
      </w:r>
    </w:p>
    <w:tbl>
      <w:tblPr>
        <w:tblStyle w:val="16"/>
        <w:tblW w:w="82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96" w:type="dxa"/>
            <w:tcBorders>
              <w:top w:val="single" w:color="auto" w:sz="12" w:space="0"/>
              <w:left w:val="single" w:color="auto" w:sz="12" w:space="0"/>
              <w:bottom w:val="single" w:color="auto" w:sz="12" w:space="0"/>
              <w:right w:val="single" w:color="auto" w:sz="12" w:space="0"/>
            </w:tcBorders>
            <w:shd w:val="clear" w:color="auto" w:fill="auto"/>
          </w:tcPr>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一、结论</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1</w:t>
            </w:r>
            <w:r>
              <w:rPr>
                <w:rFonts w:hint="eastAsia" w:ascii="宋体" w:hAnsi="宋体" w:eastAsia="宋体" w:cs="宋体"/>
                <w:b/>
                <w:color w:val="auto"/>
                <w:sz w:val="24"/>
                <w:lang w:bidi="ar"/>
              </w:rPr>
              <w:t>、项目概况</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bidi="ar"/>
              </w:rPr>
              <w:t>常州市德威盛汽车部件有限公司</w:t>
            </w:r>
            <w:r>
              <w:rPr>
                <w:rFonts w:hint="eastAsia" w:ascii="Times New Roman" w:hAnsi="Times New Roman" w:eastAsia="宋体" w:cs="Times New Roman"/>
                <w:color w:val="auto"/>
                <w:sz w:val="24"/>
                <w:lang w:val="en-US" w:eastAsia="zh-CN" w:bidi="ar"/>
              </w:rPr>
              <w:t>成立于2014年9月11日，经营范围：汽车配件、减震器制造、加工。</w:t>
            </w:r>
          </w:p>
          <w:p>
            <w:pPr>
              <w:spacing w:line="360" w:lineRule="auto"/>
              <w:ind w:firstLine="480" w:firstLineChars="200"/>
              <w:rPr>
                <w:rFonts w:hint="eastAsia" w:ascii="Times New Roman" w:hAnsi="Times New Roman" w:eastAsia="宋体" w:cs="Times New Roman"/>
                <w:color w:val="auto"/>
                <w:sz w:val="24"/>
                <w:lang w:eastAsia="zh-CN" w:bidi="ar"/>
              </w:rPr>
            </w:pPr>
            <w:r>
              <w:rPr>
                <w:rFonts w:hint="eastAsia" w:ascii="Times New Roman" w:hAnsi="Times New Roman" w:eastAsia="宋体" w:cs="Times New Roman"/>
                <w:color w:val="auto"/>
                <w:sz w:val="24"/>
                <w:lang w:val="en-US" w:eastAsia="zh-CN" w:bidi="ar"/>
              </w:rPr>
              <w:t>本项目</w:t>
            </w:r>
            <w:r>
              <w:rPr>
                <w:rFonts w:hint="eastAsia" w:ascii="Times New Roman" w:hAnsi="Times New Roman" w:eastAsia="宋体" w:cs="Times New Roman"/>
                <w:color w:val="auto"/>
                <w:sz w:val="24"/>
                <w:lang w:bidi="ar"/>
              </w:rPr>
              <w:t>投资</w:t>
            </w:r>
            <w:r>
              <w:rPr>
                <w:rFonts w:hint="eastAsia" w:ascii="Times New Roman" w:hAnsi="Times New Roman" w:eastAsia="宋体" w:cs="Times New Roman"/>
                <w:color w:val="auto"/>
                <w:sz w:val="24"/>
                <w:lang w:val="en-US" w:eastAsia="zh-CN" w:bidi="ar"/>
              </w:rPr>
              <w:t>600</w:t>
            </w:r>
            <w:r>
              <w:rPr>
                <w:rFonts w:hint="eastAsia" w:ascii="Times New Roman" w:hAnsi="Times New Roman" w:eastAsia="宋体" w:cs="Times New Roman"/>
                <w:color w:val="auto"/>
                <w:sz w:val="24"/>
                <w:lang w:bidi="ar"/>
              </w:rPr>
              <w:t>万元，</w:t>
            </w:r>
            <w:r>
              <w:rPr>
                <w:rFonts w:hint="eastAsia" w:ascii="Times New Roman" w:hAnsi="Times New Roman" w:eastAsia="宋体" w:cs="Times New Roman"/>
                <w:color w:val="auto"/>
                <w:sz w:val="24"/>
                <w:lang w:val="en-US" w:eastAsia="zh-CN" w:bidi="ar"/>
              </w:rPr>
              <w:t>利用自有厂房1800平方米，购置缝焊机、加强焊机、示功机、封口机等设备进行减震器制造及组装，建设完成后可达年产300万只减震器的生产能力。</w:t>
            </w:r>
            <w:r>
              <w:rPr>
                <w:rFonts w:hint="eastAsia" w:ascii="Times New Roman" w:hAnsi="Times New Roman" w:eastAsia="宋体" w:cs="Times New Roman"/>
                <w:color w:val="auto"/>
                <w:sz w:val="24"/>
                <w:lang w:bidi="ar"/>
              </w:rPr>
              <w:t>建设单位已于201</w:t>
            </w:r>
            <w:r>
              <w:rPr>
                <w:rFonts w:hint="eastAsia" w:ascii="Times New Roman" w:hAnsi="Times New Roman" w:eastAsia="宋体" w:cs="Times New Roman"/>
                <w:color w:val="auto"/>
                <w:sz w:val="24"/>
                <w:lang w:val="en-US" w:eastAsia="zh-CN" w:bidi="ar"/>
              </w:rPr>
              <w:t>9</w:t>
            </w:r>
            <w:r>
              <w:rPr>
                <w:rFonts w:hint="eastAsia" w:ascii="Times New Roman" w:hAnsi="Times New Roman" w:eastAsia="宋体" w:cs="Times New Roman"/>
                <w:color w:val="auto"/>
                <w:sz w:val="24"/>
                <w:lang w:bidi="ar"/>
              </w:rPr>
              <w:t>年4月</w:t>
            </w:r>
            <w:r>
              <w:rPr>
                <w:rFonts w:hint="eastAsia" w:ascii="Times New Roman" w:hAnsi="Times New Roman" w:eastAsia="宋体" w:cs="Times New Roman"/>
                <w:color w:val="auto"/>
                <w:sz w:val="24"/>
                <w:lang w:val="en-US" w:eastAsia="zh-CN" w:bidi="ar"/>
              </w:rPr>
              <w:t>3</w:t>
            </w:r>
            <w:r>
              <w:rPr>
                <w:rFonts w:hint="eastAsia" w:ascii="Times New Roman" w:hAnsi="Times New Roman" w:eastAsia="宋体" w:cs="Times New Roman"/>
                <w:color w:val="auto"/>
                <w:sz w:val="24"/>
                <w:lang w:bidi="ar"/>
              </w:rPr>
              <w:t>0日取得常州市武进区行政审批局出具的</w:t>
            </w:r>
            <w:r>
              <w:rPr>
                <w:rFonts w:hint="eastAsia" w:ascii="Times New Roman" w:hAnsi="Times New Roman" w:eastAsia="宋体" w:cs="Times New Roman"/>
                <w:color w:val="auto"/>
                <w:sz w:val="24"/>
                <w:lang w:val="en-US" w:eastAsia="zh-CN" w:bidi="ar"/>
              </w:rPr>
              <w:t>备案证</w:t>
            </w:r>
            <w:r>
              <w:rPr>
                <w:rFonts w:hint="eastAsia" w:ascii="Times New Roman" w:hAnsi="Times New Roman" w:eastAsia="宋体" w:cs="Times New Roman"/>
                <w:color w:val="auto"/>
                <w:sz w:val="24"/>
                <w:lang w:bidi="ar"/>
              </w:rPr>
              <w:t>（备案号：武行审备[2019]219号）</w:t>
            </w:r>
            <w:r>
              <w:rPr>
                <w:rFonts w:hint="eastAsia" w:ascii="Times New Roman" w:hAnsi="Times New Roman" w:eastAsia="宋体" w:cs="Times New Roman"/>
                <w:color w:val="auto"/>
                <w:sz w:val="24"/>
                <w:lang w:eastAsia="zh-CN" w:bidi="ar"/>
              </w:rPr>
              <w:t>。</w:t>
            </w:r>
          </w:p>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bidi="ar"/>
              </w:rPr>
              <w:t>本项目建成</w:t>
            </w:r>
            <w:r>
              <w:rPr>
                <w:rFonts w:hint="eastAsia" w:ascii="Times New Roman" w:hAnsi="Times New Roman" w:eastAsia="宋体" w:cs="Times New Roman"/>
                <w:color w:val="auto"/>
                <w:sz w:val="24"/>
                <w:lang w:val="en-US" w:eastAsia="zh-CN" w:bidi="ar"/>
              </w:rPr>
              <w:t>后定员1</w:t>
            </w:r>
            <w:r>
              <w:rPr>
                <w:rFonts w:hint="eastAsia" w:ascii="Times New Roman" w:hAnsi="Times New Roman" w:eastAsia="宋体" w:cs="Times New Roman"/>
                <w:color w:val="auto"/>
                <w:sz w:val="24"/>
                <w:lang w:bidi="ar"/>
              </w:rPr>
              <w:t>0人，年工作时间</w:t>
            </w:r>
            <w:r>
              <w:rPr>
                <w:rFonts w:hint="eastAsia" w:ascii="Times New Roman" w:hAnsi="Times New Roman" w:eastAsia="宋体" w:cs="Times New Roman"/>
                <w:color w:val="auto"/>
                <w:sz w:val="24"/>
                <w:lang w:val="en-US" w:eastAsia="zh-CN" w:bidi="ar"/>
              </w:rPr>
              <w:t>30</w:t>
            </w:r>
            <w:r>
              <w:rPr>
                <w:rFonts w:hint="eastAsia" w:ascii="Times New Roman" w:hAnsi="Times New Roman" w:eastAsia="宋体" w:cs="Times New Roman"/>
                <w:color w:val="auto"/>
                <w:sz w:val="24"/>
                <w:lang w:bidi="ar"/>
              </w:rPr>
              <w:t>0天，正常工况班制为</w:t>
            </w:r>
            <w:r>
              <w:rPr>
                <w:rFonts w:hint="eastAsia" w:ascii="Times New Roman" w:hAnsi="Times New Roman" w:eastAsia="宋体" w:cs="Times New Roman"/>
                <w:color w:val="auto"/>
                <w:sz w:val="24"/>
                <w:lang w:val="en-US" w:eastAsia="zh-CN" w:bidi="ar"/>
              </w:rPr>
              <w:t>一</w:t>
            </w:r>
            <w:r>
              <w:rPr>
                <w:rFonts w:hint="eastAsia" w:ascii="Times New Roman" w:hAnsi="Times New Roman" w:eastAsia="宋体" w:cs="Times New Roman"/>
                <w:color w:val="auto"/>
                <w:sz w:val="24"/>
                <w:lang w:bidi="ar"/>
              </w:rPr>
              <w:t>班制，每班8小时，厂房内不</w:t>
            </w:r>
            <w:r>
              <w:rPr>
                <w:rFonts w:hint="eastAsia" w:ascii="Times New Roman" w:hAnsi="Times New Roman" w:eastAsia="宋体" w:cs="Times New Roman"/>
                <w:color w:val="auto"/>
                <w:sz w:val="24"/>
                <w:lang w:val="en-US" w:eastAsia="zh-CN" w:bidi="ar"/>
              </w:rPr>
              <w:t>设</w:t>
            </w:r>
            <w:r>
              <w:rPr>
                <w:rFonts w:hint="eastAsia" w:ascii="Times New Roman" w:hAnsi="Times New Roman" w:eastAsia="宋体" w:cs="Times New Roman"/>
                <w:color w:val="auto"/>
                <w:sz w:val="24"/>
                <w:lang w:bidi="ar"/>
              </w:rPr>
              <w:t>食堂、宿舍。</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2</w:t>
            </w:r>
            <w:r>
              <w:rPr>
                <w:rFonts w:hint="eastAsia" w:ascii="宋体" w:hAnsi="宋体" w:eastAsia="宋体" w:cs="宋体"/>
                <w:b/>
                <w:color w:val="auto"/>
                <w:sz w:val="24"/>
                <w:lang w:bidi="ar"/>
              </w:rPr>
              <w:t>、产业政策、相关规划相符性</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（1</w:t>
            </w:r>
            <w:r>
              <w:rPr>
                <w:rFonts w:hint="eastAsia" w:ascii="宋体" w:hAnsi="宋体" w:eastAsia="宋体" w:cs="宋体"/>
                <w:color w:val="auto"/>
                <w:sz w:val="24"/>
                <w:lang w:bidi="ar"/>
              </w:rPr>
              <w:t>）</w:t>
            </w:r>
            <w:r>
              <w:rPr>
                <w:rFonts w:hint="eastAsia" w:ascii="Times New Roman" w:hAnsi="Times New Roman" w:eastAsia="宋体" w:cs="Times New Roman"/>
                <w:color w:val="auto"/>
                <w:sz w:val="24"/>
                <w:lang w:bidi="ar"/>
              </w:rPr>
              <w:t>本项目不属于《产业结构调整指导目录（</w:t>
            </w:r>
            <w:r>
              <w:rPr>
                <w:rFonts w:ascii="Times New Roman" w:hAnsi="Times New Roman" w:eastAsia="宋体" w:cs="Times New Roman"/>
                <w:color w:val="auto"/>
                <w:sz w:val="24"/>
                <w:lang w:bidi="ar"/>
              </w:rPr>
              <w:t>2011</w:t>
            </w:r>
            <w:r>
              <w:rPr>
                <w:rFonts w:hint="eastAsia" w:ascii="宋体" w:hAnsi="宋体" w:eastAsia="宋体" w:cs="宋体"/>
                <w:color w:val="auto"/>
                <w:sz w:val="24"/>
                <w:lang w:bidi="ar"/>
              </w:rPr>
              <w:t>年本）（</w:t>
            </w:r>
            <w:r>
              <w:rPr>
                <w:rFonts w:ascii="Times New Roman" w:hAnsi="Times New Roman" w:eastAsia="宋体" w:cs="Times New Roman"/>
                <w:color w:val="auto"/>
                <w:sz w:val="24"/>
                <w:lang w:bidi="ar"/>
              </w:rPr>
              <w:t>2016</w:t>
            </w:r>
            <w:r>
              <w:rPr>
                <w:rFonts w:hint="eastAsia" w:ascii="宋体" w:hAnsi="宋体" w:eastAsia="宋体" w:cs="宋体"/>
                <w:color w:val="auto"/>
                <w:sz w:val="24"/>
                <w:lang w:bidi="ar"/>
              </w:rPr>
              <w:t>年修订）》（中华人民共和国国家发展和改革委员会令第</w:t>
            </w:r>
            <w:r>
              <w:rPr>
                <w:rFonts w:ascii="Times New Roman" w:hAnsi="Times New Roman" w:eastAsia="宋体" w:cs="Times New Roman"/>
                <w:color w:val="auto"/>
                <w:sz w:val="24"/>
                <w:lang w:bidi="ar"/>
              </w:rPr>
              <w:t>36</w:t>
            </w:r>
            <w:r>
              <w:rPr>
                <w:rFonts w:hint="eastAsia" w:ascii="宋体" w:hAnsi="宋体" w:eastAsia="宋体" w:cs="宋体"/>
                <w:color w:val="auto"/>
                <w:sz w:val="24"/>
                <w:lang w:bidi="ar"/>
              </w:rPr>
              <w:t>号，</w:t>
            </w:r>
            <w:r>
              <w:rPr>
                <w:rFonts w:ascii="Times New Roman" w:hAnsi="Times New Roman" w:eastAsia="宋体" w:cs="Times New Roman"/>
                <w:color w:val="auto"/>
                <w:sz w:val="24"/>
                <w:lang w:bidi="ar"/>
              </w:rPr>
              <w:t>2016</w:t>
            </w:r>
            <w:r>
              <w:rPr>
                <w:rFonts w:hint="eastAsia" w:ascii="宋体" w:hAnsi="宋体" w:eastAsia="宋体" w:cs="宋体"/>
                <w:color w:val="auto"/>
                <w:sz w:val="24"/>
                <w:lang w:bidi="ar"/>
              </w:rPr>
              <w:t>年</w:t>
            </w:r>
            <w:r>
              <w:rPr>
                <w:rFonts w:ascii="Times New Roman" w:hAnsi="Times New Roman" w:eastAsia="宋体" w:cs="Times New Roman"/>
                <w:color w:val="auto"/>
                <w:sz w:val="24"/>
                <w:lang w:bidi="ar"/>
              </w:rPr>
              <w:t>3</w:t>
            </w:r>
            <w:r>
              <w:rPr>
                <w:rFonts w:hint="eastAsia" w:ascii="宋体" w:hAnsi="宋体" w:eastAsia="宋体" w:cs="宋体"/>
                <w:color w:val="auto"/>
                <w:sz w:val="24"/>
                <w:lang w:bidi="ar"/>
              </w:rPr>
              <w:t>月</w:t>
            </w:r>
            <w:r>
              <w:rPr>
                <w:rFonts w:ascii="Times New Roman" w:hAnsi="Times New Roman" w:eastAsia="宋体" w:cs="Times New Roman"/>
                <w:color w:val="auto"/>
                <w:sz w:val="24"/>
                <w:lang w:bidi="ar"/>
              </w:rPr>
              <w:t>25</w:t>
            </w:r>
            <w:r>
              <w:rPr>
                <w:rFonts w:hint="eastAsia" w:ascii="宋体" w:hAnsi="宋体" w:eastAsia="宋体" w:cs="宋体"/>
                <w:color w:val="auto"/>
                <w:sz w:val="24"/>
                <w:lang w:bidi="ar"/>
              </w:rPr>
              <w:t>日）中的限制和淘汰类项目。</w:t>
            </w:r>
          </w:p>
          <w:p>
            <w:pPr>
              <w:spacing w:line="360" w:lineRule="auto"/>
              <w:ind w:firstLine="480" w:firstLineChars="200"/>
              <w:rPr>
                <w:rFonts w:hint="eastAsia" w:ascii="宋体" w:hAnsi="宋体" w:eastAsia="宋体" w:cs="宋体"/>
                <w:color w:val="auto"/>
                <w:sz w:val="24"/>
                <w:lang w:eastAsia="zh-CN" w:bidi="ar"/>
              </w:rPr>
            </w:pPr>
            <w:r>
              <w:rPr>
                <w:rFonts w:hint="eastAsia" w:ascii="宋体" w:hAnsi="宋体" w:eastAsia="宋体" w:cs="宋体"/>
                <w:color w:val="auto"/>
                <w:sz w:val="24"/>
                <w:lang w:eastAsia="zh-CN" w:bidi="ar"/>
              </w:rPr>
              <w:t>（</w:t>
            </w:r>
            <w:r>
              <w:rPr>
                <w:rFonts w:hint="eastAsia" w:ascii="宋体" w:hAnsi="宋体" w:eastAsia="宋体" w:cs="宋体"/>
                <w:color w:val="auto"/>
                <w:sz w:val="24"/>
                <w:lang w:val="en-US" w:eastAsia="zh-CN" w:bidi="ar"/>
              </w:rPr>
              <w:t>2</w:t>
            </w:r>
            <w:r>
              <w:rPr>
                <w:rFonts w:hint="eastAsia" w:ascii="宋体" w:hAnsi="宋体" w:eastAsia="宋体" w:cs="宋体"/>
                <w:color w:val="auto"/>
                <w:sz w:val="24"/>
                <w:lang w:eastAsia="zh-CN" w:bidi="ar"/>
              </w:rPr>
              <w:t>）本项目产品不属于《省政府办公厅关于印发江苏省工业和信息产业结构调整指导目录（2012 年本）的通知》（苏政办发[2013]9 号），与修改《江苏省工业和信息产业结构调整指导目录（2012 年本）》（苏经信产业[2013]183 号）以及《省政府办公厅转发省经济和信息化委省发展改革委江苏省工业和信息产业结构调整限制淘汰目录和能耗限额的通知》（苏政办发[2015]118 号）中限制和淘汰类。</w:t>
            </w:r>
          </w:p>
          <w:p>
            <w:pPr>
              <w:spacing w:line="360" w:lineRule="auto"/>
              <w:ind w:firstLine="480" w:firstLineChars="200"/>
              <w:rPr>
                <w:rFonts w:hint="eastAsia" w:ascii="宋体" w:hAnsi="宋体" w:eastAsia="宋体" w:cs="宋体"/>
                <w:color w:val="auto"/>
                <w:sz w:val="24"/>
                <w:lang w:eastAsia="zh-CN" w:bidi="ar"/>
              </w:rPr>
            </w:pPr>
            <w:r>
              <w:rPr>
                <w:rFonts w:hint="eastAsia" w:ascii="宋体" w:hAnsi="宋体" w:eastAsia="宋体" w:cs="宋体"/>
                <w:color w:val="auto"/>
                <w:sz w:val="24"/>
                <w:lang w:eastAsia="zh-CN" w:bidi="ar"/>
              </w:rPr>
              <w:t>（</w:t>
            </w:r>
            <w:r>
              <w:rPr>
                <w:rFonts w:hint="eastAsia" w:ascii="宋体" w:hAnsi="宋体" w:eastAsia="宋体" w:cs="宋体"/>
                <w:color w:val="auto"/>
                <w:sz w:val="24"/>
                <w:lang w:val="en-US" w:eastAsia="zh-CN" w:bidi="ar"/>
              </w:rPr>
              <w:t>3</w:t>
            </w:r>
            <w:r>
              <w:rPr>
                <w:rFonts w:hint="eastAsia" w:ascii="宋体" w:hAnsi="宋体" w:eastAsia="宋体" w:cs="宋体"/>
                <w:color w:val="auto"/>
                <w:sz w:val="24"/>
                <w:lang w:eastAsia="zh-CN" w:bidi="ar"/>
              </w:rPr>
              <w:t>）本项目不属于市政府办公室关于转发《省政府办公厅转发省经济和信息化委省发展改革委江苏省工业和信息产业结构调整限制淘汰目录和能耗限额的通知》的通知（常政办发[2016]51 号）中的限制类和淘汰类，不涉及相关能耗限值。</w:t>
            </w:r>
          </w:p>
          <w:p>
            <w:pPr>
              <w:spacing w:line="360" w:lineRule="auto"/>
              <w:ind w:firstLine="480" w:firstLineChars="200"/>
              <w:rPr>
                <w:rFonts w:hint="eastAsia" w:ascii="宋体" w:hAnsi="宋体" w:eastAsia="宋体" w:cs="宋体"/>
                <w:color w:val="auto"/>
                <w:sz w:val="24"/>
                <w:lang w:eastAsia="zh-CN" w:bidi="ar"/>
              </w:rPr>
            </w:pPr>
            <w:r>
              <w:rPr>
                <w:rFonts w:hint="eastAsia" w:ascii="宋体" w:hAnsi="宋体" w:eastAsia="宋体" w:cs="宋体"/>
                <w:color w:val="auto"/>
                <w:sz w:val="24"/>
                <w:lang w:eastAsia="zh-CN" w:bidi="ar"/>
              </w:rPr>
              <w:t>（</w:t>
            </w:r>
            <w:r>
              <w:rPr>
                <w:rFonts w:hint="eastAsia" w:ascii="宋体" w:hAnsi="宋体" w:eastAsia="宋体" w:cs="宋体"/>
                <w:color w:val="auto"/>
                <w:sz w:val="24"/>
                <w:lang w:val="en-US" w:eastAsia="zh-CN" w:bidi="ar"/>
              </w:rPr>
              <w:t>4</w:t>
            </w:r>
            <w:r>
              <w:rPr>
                <w:rFonts w:hint="eastAsia" w:ascii="宋体" w:hAnsi="宋体" w:eastAsia="宋体" w:cs="宋体"/>
                <w:color w:val="auto"/>
                <w:sz w:val="24"/>
                <w:lang w:eastAsia="zh-CN" w:bidi="ar"/>
              </w:rPr>
              <w:t>）本项目</w:t>
            </w:r>
            <w:r>
              <w:rPr>
                <w:rFonts w:hint="eastAsia" w:ascii="Times New Roman" w:hAnsi="Times New Roman" w:eastAsia="宋体" w:cs="Times New Roman"/>
                <w:color w:val="auto"/>
                <w:sz w:val="24"/>
                <w:lang w:bidi="ar"/>
              </w:rPr>
              <w:t>已于201</w:t>
            </w:r>
            <w:r>
              <w:rPr>
                <w:rFonts w:hint="eastAsia" w:ascii="Times New Roman" w:hAnsi="Times New Roman" w:eastAsia="宋体" w:cs="Times New Roman"/>
                <w:color w:val="auto"/>
                <w:sz w:val="24"/>
                <w:lang w:val="en-US" w:eastAsia="zh-CN" w:bidi="ar"/>
              </w:rPr>
              <w:t>9</w:t>
            </w:r>
            <w:r>
              <w:rPr>
                <w:rFonts w:hint="eastAsia" w:ascii="Times New Roman" w:hAnsi="Times New Roman" w:eastAsia="宋体" w:cs="Times New Roman"/>
                <w:color w:val="auto"/>
                <w:sz w:val="24"/>
                <w:lang w:bidi="ar"/>
              </w:rPr>
              <w:t>年4月</w:t>
            </w:r>
            <w:r>
              <w:rPr>
                <w:rFonts w:hint="eastAsia" w:ascii="Times New Roman" w:hAnsi="Times New Roman" w:eastAsia="宋体" w:cs="Times New Roman"/>
                <w:color w:val="auto"/>
                <w:sz w:val="24"/>
                <w:lang w:val="en-US" w:eastAsia="zh-CN" w:bidi="ar"/>
              </w:rPr>
              <w:t>3</w:t>
            </w:r>
            <w:r>
              <w:rPr>
                <w:rFonts w:hint="eastAsia" w:ascii="Times New Roman" w:hAnsi="Times New Roman" w:eastAsia="宋体" w:cs="Times New Roman"/>
                <w:color w:val="auto"/>
                <w:sz w:val="24"/>
                <w:lang w:bidi="ar"/>
              </w:rPr>
              <w:t>0日取得常州市武进区行政审批局出具的</w:t>
            </w:r>
            <w:r>
              <w:rPr>
                <w:rFonts w:hint="eastAsia" w:ascii="Times New Roman" w:hAnsi="Times New Roman" w:eastAsia="宋体" w:cs="Times New Roman"/>
                <w:color w:val="auto"/>
                <w:sz w:val="24"/>
                <w:lang w:val="en-US" w:eastAsia="zh-CN" w:bidi="ar"/>
              </w:rPr>
              <w:t>备案证</w:t>
            </w:r>
            <w:r>
              <w:rPr>
                <w:rFonts w:hint="eastAsia" w:ascii="Times New Roman" w:hAnsi="Times New Roman" w:eastAsia="宋体" w:cs="Times New Roman"/>
                <w:color w:val="auto"/>
                <w:sz w:val="24"/>
                <w:lang w:bidi="ar"/>
              </w:rPr>
              <w:t>（备案号：武行审备[2019]219号）</w:t>
            </w:r>
          </w:p>
          <w:p>
            <w:pPr>
              <w:spacing w:line="360" w:lineRule="auto"/>
              <w:ind w:firstLine="480" w:firstLineChars="200"/>
              <w:rPr>
                <w:rFonts w:hint="eastAsia" w:ascii="宋体" w:hAnsi="宋体" w:eastAsia="宋体" w:cs="宋体"/>
                <w:color w:val="auto"/>
                <w:sz w:val="24"/>
                <w:lang w:eastAsia="zh-CN" w:bidi="ar"/>
              </w:rPr>
            </w:pPr>
            <w:r>
              <w:rPr>
                <w:rFonts w:hint="eastAsia" w:ascii="宋体" w:hAnsi="宋体" w:eastAsia="宋体" w:cs="宋体"/>
                <w:color w:val="auto"/>
                <w:sz w:val="24"/>
                <w:lang w:eastAsia="zh-CN" w:bidi="ar"/>
              </w:rPr>
              <w:t>（</w:t>
            </w:r>
            <w:r>
              <w:rPr>
                <w:rFonts w:hint="eastAsia" w:ascii="宋体" w:hAnsi="宋体" w:eastAsia="宋体" w:cs="宋体"/>
                <w:color w:val="auto"/>
                <w:sz w:val="24"/>
                <w:lang w:val="en-US" w:eastAsia="zh-CN" w:bidi="ar"/>
              </w:rPr>
              <w:t>5</w:t>
            </w:r>
            <w:r>
              <w:rPr>
                <w:rFonts w:hint="eastAsia" w:ascii="宋体" w:hAnsi="宋体" w:eastAsia="宋体" w:cs="宋体"/>
                <w:color w:val="auto"/>
                <w:sz w:val="24"/>
                <w:lang w:eastAsia="zh-CN" w:bidi="ar"/>
              </w:rPr>
              <w:t>）本项目位于太湖流域三级保护区内，根据《太湖流域管理条例》（中华人民共和国国务院令第 604 号）、《江苏省人民代表大会常务委员会关于修改〈江苏省太湖水污染防治条例〉的决定》（江苏省人大常委会公告第 71 号）的规定和《省政府关于印发江苏省太湖水污染治理工作方案的通知》（苏政发[2007]97 号），太湖流域一、二、三级保护区禁止下列行为：新建、改建、扩建化学制浆造纸、制革、酿造、染料、印染、电镀以及其他排放含磷、氮等污染物的企业和项目，城镇污水集中处理等环境基础设施项目和第四十六条规定的情形除外。本项目</w:t>
            </w:r>
            <w:r>
              <w:rPr>
                <w:rFonts w:hint="eastAsia" w:ascii="宋体" w:hAnsi="宋体" w:eastAsia="宋体" w:cs="宋体"/>
                <w:color w:val="auto"/>
                <w:sz w:val="24"/>
                <w:lang w:val="en-US" w:eastAsia="zh-CN" w:bidi="ar"/>
              </w:rPr>
              <w:t>不产生生产废水</w:t>
            </w:r>
            <w:r>
              <w:rPr>
                <w:rFonts w:hint="eastAsia" w:ascii="宋体" w:hAnsi="宋体" w:eastAsia="宋体" w:cs="宋体"/>
                <w:color w:val="auto"/>
                <w:sz w:val="24"/>
                <w:lang w:eastAsia="zh-CN" w:bidi="ar"/>
              </w:rPr>
              <w:t>，因此本项目符合太湖流域相关文件规定。</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w:t>
            </w:r>
            <w:r>
              <w:rPr>
                <w:rFonts w:hint="eastAsia" w:ascii="Times New Roman" w:hAnsi="Times New Roman" w:eastAsia="宋体" w:cs="Times New Roman"/>
                <w:color w:val="auto"/>
                <w:sz w:val="24"/>
                <w:lang w:val="en-US" w:eastAsia="zh-CN" w:bidi="ar"/>
              </w:rPr>
              <w:t>6</w:t>
            </w:r>
            <w:r>
              <w:rPr>
                <w:rFonts w:ascii="Times New Roman" w:hAnsi="Times New Roman" w:eastAsia="宋体" w:cs="Times New Roman"/>
                <w:color w:val="auto"/>
                <w:sz w:val="24"/>
                <w:lang w:bidi="ar"/>
              </w:rPr>
              <w:t>）与“</w:t>
            </w:r>
            <w:r>
              <w:rPr>
                <w:rFonts w:hint="eastAsia" w:ascii="宋体" w:hAnsi="宋体" w:eastAsia="宋体" w:cs="宋体"/>
                <w:color w:val="auto"/>
                <w:sz w:val="24"/>
                <w:lang w:bidi="ar"/>
              </w:rPr>
              <w:t>两减六治三提升</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专项行动方案相符性分析</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①</w:t>
            </w:r>
            <w:r>
              <w:rPr>
                <w:rFonts w:hint="eastAsia" w:ascii="宋体" w:hAnsi="宋体" w:eastAsia="宋体" w:cs="宋体"/>
                <w:color w:val="auto"/>
                <w:sz w:val="24"/>
                <w:lang w:bidi="ar"/>
              </w:rPr>
              <w:t>治理太湖水环境</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到2020</w:t>
            </w:r>
            <w:r>
              <w:rPr>
                <w:rFonts w:hint="eastAsia" w:ascii="宋体" w:hAnsi="宋体" w:eastAsia="宋体" w:cs="宋体"/>
                <w:color w:val="auto"/>
                <w:sz w:val="24"/>
                <w:lang w:bidi="ar"/>
              </w:rPr>
              <w:t>年，太湖湖体高锰酸盐指数和氨氮稳定保持在</w:t>
            </w:r>
            <w:r>
              <w:rPr>
                <w:rFonts w:ascii="Times New Roman" w:hAnsi="Times New Roman" w:eastAsia="宋体" w:cs="Times New Roman"/>
                <w:color w:val="auto"/>
                <w:sz w:val="24"/>
                <w:lang w:bidi="ar"/>
              </w:rPr>
              <w:t>II</w:t>
            </w:r>
            <w:r>
              <w:rPr>
                <w:rFonts w:hint="eastAsia" w:ascii="宋体" w:hAnsi="宋体" w:eastAsia="宋体" w:cs="宋体"/>
                <w:color w:val="auto"/>
                <w:sz w:val="24"/>
                <w:lang w:bidi="ar"/>
              </w:rPr>
              <w:t>类，总磷达到</w:t>
            </w:r>
            <w:r>
              <w:rPr>
                <w:rFonts w:ascii="Times New Roman" w:hAnsi="Times New Roman" w:eastAsia="宋体" w:cs="Times New Roman"/>
                <w:color w:val="auto"/>
                <w:sz w:val="24"/>
                <w:lang w:bidi="ar"/>
              </w:rPr>
              <w:t>III</w:t>
            </w:r>
            <w:r>
              <w:rPr>
                <w:rFonts w:hint="eastAsia" w:ascii="宋体" w:hAnsi="宋体" w:eastAsia="宋体" w:cs="宋体"/>
                <w:color w:val="auto"/>
                <w:sz w:val="24"/>
                <w:lang w:bidi="ar"/>
              </w:rPr>
              <w:t>类，总氮达到</w:t>
            </w:r>
            <w:r>
              <w:rPr>
                <w:rFonts w:ascii="Times New Roman" w:hAnsi="Times New Roman" w:eastAsia="宋体" w:cs="Times New Roman"/>
                <w:color w:val="auto"/>
                <w:sz w:val="24"/>
                <w:lang w:bidi="ar"/>
              </w:rPr>
              <w:t>V</w:t>
            </w:r>
            <w:r>
              <w:rPr>
                <w:rFonts w:hint="eastAsia" w:ascii="宋体" w:hAnsi="宋体" w:eastAsia="宋体" w:cs="宋体"/>
                <w:color w:val="auto"/>
                <w:sz w:val="24"/>
                <w:lang w:bidi="ar"/>
              </w:rPr>
              <w:t>类，流域总氮、总磷污染物排放量均比</w:t>
            </w:r>
            <w:r>
              <w:rPr>
                <w:rFonts w:ascii="Times New Roman" w:hAnsi="Times New Roman" w:eastAsia="宋体" w:cs="Times New Roman"/>
                <w:color w:val="auto"/>
                <w:sz w:val="24"/>
                <w:lang w:bidi="ar"/>
              </w:rPr>
              <w:t xml:space="preserve">2015 </w:t>
            </w:r>
            <w:r>
              <w:rPr>
                <w:rFonts w:hint="eastAsia" w:ascii="宋体" w:hAnsi="宋体" w:eastAsia="宋体" w:cs="宋体"/>
                <w:color w:val="auto"/>
                <w:sz w:val="24"/>
                <w:lang w:bidi="ar"/>
              </w:rPr>
              <w:t>年削减</w:t>
            </w:r>
            <w:r>
              <w:rPr>
                <w:rFonts w:ascii="Times New Roman" w:hAnsi="Times New Roman" w:eastAsia="宋体" w:cs="Times New Roman"/>
                <w:color w:val="auto"/>
                <w:sz w:val="24"/>
                <w:lang w:bidi="ar"/>
              </w:rPr>
              <w:t>16%</w:t>
            </w:r>
            <w:r>
              <w:rPr>
                <w:rFonts w:hint="eastAsia" w:ascii="宋体" w:hAnsi="宋体" w:eastAsia="宋体" w:cs="宋体"/>
                <w:color w:val="auto"/>
                <w:sz w:val="24"/>
                <w:lang w:bidi="ar"/>
              </w:rPr>
              <w:t>以上，确保饮用水安全、确保不发生大面积湖泛。</w:t>
            </w:r>
          </w:p>
          <w:p>
            <w:pPr>
              <w:spacing w:line="360" w:lineRule="auto"/>
              <w:ind w:firstLine="480" w:firstLineChars="200"/>
              <w:rPr>
                <w:rFonts w:ascii="Times New Roman" w:hAnsi="Times New Roman" w:eastAsia="宋体" w:cs="Times New Roman"/>
                <w:color w:val="auto"/>
                <w:sz w:val="24"/>
              </w:rPr>
            </w:pPr>
            <w:r>
              <w:rPr>
                <w:rFonts w:hint="eastAsia" w:ascii="宋体" w:hAnsi="宋体" w:eastAsia="宋体" w:cs="宋体"/>
                <w:color w:val="auto"/>
                <w:sz w:val="24"/>
                <w:lang w:eastAsia="zh-CN" w:bidi="ar"/>
              </w:rPr>
              <w:t>本项目无生产废水产生及排放；生活污水排放量240m</w:t>
            </w:r>
            <w:r>
              <w:rPr>
                <w:rFonts w:hint="eastAsia" w:ascii="宋体" w:hAnsi="宋体" w:eastAsia="宋体" w:cs="宋体"/>
                <w:color w:val="auto"/>
                <w:sz w:val="24"/>
                <w:vertAlign w:val="superscript"/>
                <w:lang w:eastAsia="zh-CN" w:bidi="ar"/>
              </w:rPr>
              <w:t>3</w:t>
            </w:r>
            <w:r>
              <w:rPr>
                <w:rFonts w:hint="eastAsia" w:ascii="宋体" w:hAnsi="宋体" w:eastAsia="宋体" w:cs="宋体"/>
                <w:color w:val="auto"/>
                <w:sz w:val="24"/>
                <w:lang w:eastAsia="zh-CN" w:bidi="ar"/>
              </w:rPr>
              <w:t>/a，经化粪池处理后进入市政管网，最终进武进城区污水处理厂集中处理，尾水排入采菱港</w:t>
            </w:r>
            <w:r>
              <w:rPr>
                <w:rFonts w:ascii="Times New Roman" w:hAnsi="Times New Roman" w:eastAsia="宋体" w:cs="Times New Roman"/>
                <w:color w:val="auto"/>
                <w:sz w:val="24"/>
                <w:lang w:bidi="ar"/>
              </w:rPr>
              <w:t>，与“</w:t>
            </w:r>
            <w:r>
              <w:rPr>
                <w:rFonts w:hint="eastAsia" w:ascii="宋体" w:hAnsi="宋体" w:eastAsia="宋体" w:cs="宋体"/>
                <w:color w:val="auto"/>
                <w:sz w:val="24"/>
                <w:lang w:bidi="ar"/>
              </w:rPr>
              <w:t>两减六治三提升</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专项行动方案要求相符。</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②</w:t>
            </w:r>
            <w:r>
              <w:rPr>
                <w:rFonts w:hint="eastAsia" w:ascii="宋体" w:hAnsi="宋体" w:eastAsia="宋体" w:cs="宋体"/>
                <w:color w:val="auto"/>
                <w:sz w:val="24"/>
                <w:lang w:bidi="ar"/>
              </w:rPr>
              <w:t>治理挥发性有机物污染</w:t>
            </w:r>
          </w:p>
          <w:p>
            <w:pPr>
              <w:numPr>
                <w:ilvl w:val="0"/>
                <w:numId w:val="1"/>
              </w:num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到2020</w:t>
            </w:r>
            <w:r>
              <w:rPr>
                <w:rFonts w:hint="eastAsia" w:ascii="宋体" w:hAnsi="宋体" w:eastAsia="宋体" w:cs="宋体"/>
                <w:color w:val="auto"/>
                <w:sz w:val="24"/>
                <w:lang w:bidi="ar"/>
              </w:rPr>
              <w:t>年，全省挥发性有机物（</w:t>
            </w:r>
            <w:r>
              <w:rPr>
                <w:rFonts w:ascii="Times New Roman" w:hAnsi="Times New Roman" w:eastAsia="宋体" w:cs="Times New Roman"/>
                <w:color w:val="auto"/>
                <w:sz w:val="24"/>
                <w:lang w:bidi="ar"/>
              </w:rPr>
              <w:t>VOCs</w:t>
            </w:r>
            <w:r>
              <w:rPr>
                <w:rFonts w:hint="eastAsia" w:ascii="宋体" w:hAnsi="宋体" w:eastAsia="宋体" w:cs="宋体"/>
                <w:color w:val="auto"/>
                <w:sz w:val="24"/>
                <w:lang w:bidi="ar"/>
              </w:rPr>
              <w:t>）排放总量削减</w:t>
            </w:r>
            <w:r>
              <w:rPr>
                <w:rFonts w:ascii="Times New Roman" w:hAnsi="Times New Roman" w:eastAsia="宋体" w:cs="Times New Roman"/>
                <w:color w:val="auto"/>
                <w:sz w:val="24"/>
                <w:lang w:bidi="ar"/>
              </w:rPr>
              <w:t>20%</w:t>
            </w:r>
            <w:r>
              <w:rPr>
                <w:rFonts w:hint="eastAsia" w:ascii="宋体" w:hAnsi="宋体" w:eastAsia="宋体" w:cs="宋体"/>
                <w:color w:val="auto"/>
                <w:sz w:val="24"/>
                <w:lang w:bidi="ar"/>
              </w:rPr>
              <w:t>以上。</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w:t>
            </w:r>
            <w:r>
              <w:rPr>
                <w:rFonts w:hint="eastAsia" w:ascii="Times New Roman" w:hAnsi="Times New Roman" w:eastAsia="宋体" w:cs="Times New Roman"/>
                <w:color w:val="auto"/>
                <w:sz w:val="24"/>
                <w:lang w:val="en-US" w:eastAsia="zh-CN" w:bidi="ar"/>
              </w:rPr>
              <w:t>无废气产生与排放</w:t>
            </w:r>
            <w:r>
              <w:rPr>
                <w:rFonts w:hint="eastAsia" w:ascii="宋体" w:hAnsi="宋体" w:eastAsia="宋体" w:cs="宋体"/>
                <w:color w:val="auto"/>
                <w:sz w:val="24"/>
                <w:lang w:bidi="ar"/>
              </w:rPr>
              <w:t>，与</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两减六治三提升</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专项行动方案要求相符。</w:t>
            </w:r>
          </w:p>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w:t>
            </w:r>
            <w:r>
              <w:rPr>
                <w:rFonts w:hint="eastAsia" w:ascii="Times New Roman" w:hAnsi="Times New Roman" w:eastAsia="宋体" w:cs="Times New Roman"/>
                <w:color w:val="auto"/>
                <w:sz w:val="24"/>
                <w:lang w:val="en-US" w:eastAsia="zh-CN" w:bidi="ar"/>
              </w:rPr>
              <w:t>7</w:t>
            </w:r>
            <w:r>
              <w:rPr>
                <w:rFonts w:hint="default" w:ascii="Times New Roman" w:hAnsi="Times New Roman" w:eastAsia="宋体" w:cs="Times New Roman"/>
                <w:color w:val="auto"/>
                <w:sz w:val="24"/>
                <w:lang w:bidi="ar"/>
              </w:rPr>
              <w:t>）与《</w:t>
            </w:r>
            <w:r>
              <w:rPr>
                <w:rFonts w:hint="eastAsia" w:ascii="Times New Roman" w:hAnsi="Times New Roman" w:eastAsia="宋体" w:cs="Times New Roman"/>
                <w:color w:val="auto"/>
                <w:sz w:val="24"/>
                <w:lang w:eastAsia="zh-CN" w:bidi="ar"/>
              </w:rPr>
              <w:t>江苏省打赢蓝天保卫战三年行动计划实施方案</w:t>
            </w:r>
            <w:r>
              <w:rPr>
                <w:rFonts w:hint="default" w:ascii="Times New Roman" w:hAnsi="Times New Roman" w:eastAsia="宋体" w:cs="Times New Roman"/>
                <w:color w:val="auto"/>
                <w:sz w:val="24"/>
                <w:lang w:bidi="ar"/>
              </w:rPr>
              <w:t>》(苏政发〔2018〕122号)对照分析</w:t>
            </w:r>
          </w:p>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通知要求：禁止建设生产和使用高VOCs含量的溶剂型涂料、油墨、胶粘剂等项目。以减少苯、甲苯、二甲苯等溶剂和助剂的使用为重点，推进低VOCs含量、低反应活性原辅材料和产品的替代。2020年,全省高活性溶剂和助剂类产品使用减少20%以上。严控“两高”行业产能。严禁新增钢铁、焦化、电解铝、铸造、水泥和平板玻璃等产能。严格执行钢铁、水泥、平板玻璃等行业产能置换实施办法。</w:t>
            </w:r>
          </w:p>
          <w:p>
            <w:pPr>
              <w:spacing w:line="360" w:lineRule="auto"/>
              <w:ind w:firstLine="480" w:firstLineChars="200"/>
              <w:rPr>
                <w:rFonts w:hint="default" w:ascii="Times New Roman" w:hAnsi="Times New Roman" w:eastAsia="宋体" w:cs="Times New Roman"/>
                <w:color w:val="auto"/>
                <w:sz w:val="24"/>
                <w:lang w:bidi="ar"/>
              </w:rPr>
            </w:pPr>
            <w:r>
              <w:rPr>
                <w:rFonts w:ascii="Times New Roman" w:hAnsi="Times New Roman" w:eastAsia="宋体" w:cs="Times New Roman"/>
                <w:color w:val="auto"/>
                <w:sz w:val="24"/>
                <w:lang w:bidi="ar"/>
              </w:rPr>
              <w:t>本项目</w:t>
            </w:r>
            <w:r>
              <w:rPr>
                <w:rFonts w:hint="eastAsia" w:ascii="Times New Roman" w:hAnsi="Times New Roman" w:eastAsia="宋体" w:cs="Times New Roman"/>
                <w:color w:val="auto"/>
                <w:sz w:val="24"/>
                <w:lang w:val="en-US" w:eastAsia="zh-CN" w:bidi="ar"/>
              </w:rPr>
              <w:t>无废气产生与排放</w:t>
            </w:r>
            <w:r>
              <w:rPr>
                <w:rFonts w:hint="default" w:ascii="Times New Roman" w:hAnsi="Times New Roman" w:eastAsia="宋体" w:cs="Times New Roman"/>
                <w:color w:val="auto"/>
                <w:sz w:val="24"/>
                <w:lang w:bidi="ar"/>
              </w:rPr>
              <w:t>，</w:t>
            </w:r>
            <w:r>
              <w:rPr>
                <w:rFonts w:hint="eastAsia" w:ascii="Times New Roman" w:hAnsi="Times New Roman" w:eastAsia="宋体" w:cs="Times New Roman"/>
                <w:color w:val="auto"/>
                <w:sz w:val="24"/>
                <w:lang w:val="en-US" w:eastAsia="zh-CN" w:bidi="ar"/>
              </w:rPr>
              <w:t>不属于“两高”行业，</w:t>
            </w:r>
            <w:r>
              <w:rPr>
                <w:rFonts w:hint="default" w:ascii="Times New Roman" w:hAnsi="Times New Roman" w:eastAsia="宋体" w:cs="Times New Roman"/>
                <w:color w:val="auto"/>
                <w:sz w:val="24"/>
                <w:lang w:bidi="ar"/>
              </w:rPr>
              <w:t>符合《</w:t>
            </w:r>
            <w:r>
              <w:rPr>
                <w:rFonts w:hint="eastAsia" w:ascii="Times New Roman" w:hAnsi="Times New Roman" w:eastAsia="宋体" w:cs="Times New Roman"/>
                <w:color w:val="auto"/>
                <w:sz w:val="24"/>
                <w:lang w:eastAsia="zh-CN" w:bidi="ar"/>
              </w:rPr>
              <w:t>江苏省打赢蓝天保卫战三年行动计划实施方案</w:t>
            </w:r>
            <w:r>
              <w:rPr>
                <w:rFonts w:hint="default" w:ascii="Times New Roman" w:hAnsi="Times New Roman" w:eastAsia="宋体" w:cs="Times New Roman"/>
                <w:color w:val="auto"/>
                <w:sz w:val="24"/>
                <w:lang w:bidi="ar"/>
              </w:rPr>
              <w:t>》要求。</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综上所述，本项目符合国家和地方产业政策。</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3</w:t>
            </w:r>
            <w:r>
              <w:rPr>
                <w:rFonts w:hint="eastAsia" w:ascii="宋体" w:hAnsi="宋体" w:eastAsia="宋体" w:cs="宋体"/>
                <w:b/>
                <w:color w:val="auto"/>
                <w:sz w:val="24"/>
                <w:lang w:bidi="ar"/>
              </w:rPr>
              <w:t>、选址相符性</w:t>
            </w:r>
          </w:p>
          <w:p>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rPr>
              <w:t>常州市德威盛汽车部件有限公司利用自有厂房1800平方米</w:t>
            </w:r>
            <w:r>
              <w:rPr>
                <w:rFonts w:ascii="Times New Roman" w:hAnsi="Times New Roman" w:eastAsia="宋体" w:cs="Times New Roman"/>
                <w:color w:val="auto"/>
                <w:sz w:val="24"/>
              </w:rPr>
              <w:t>进行生产，</w:t>
            </w:r>
            <w:r>
              <w:rPr>
                <w:rFonts w:hint="eastAsia" w:ascii="Times New Roman" w:hAnsi="Times New Roman" w:eastAsia="宋体" w:cs="Times New Roman"/>
                <w:color w:val="auto"/>
                <w:sz w:val="24"/>
              </w:rPr>
              <w:t>常州市德威盛汽车部件有限公司</w:t>
            </w:r>
            <w:r>
              <w:rPr>
                <w:rFonts w:ascii="Times New Roman" w:hAnsi="Times New Roman" w:eastAsia="宋体" w:cs="Times New Roman"/>
                <w:color w:val="auto"/>
                <w:sz w:val="24"/>
              </w:rPr>
              <w:t>已于201</w:t>
            </w:r>
            <w:r>
              <w:rPr>
                <w:rFonts w:hint="eastAsia" w:ascii="Times New Roman" w:hAnsi="Times New Roman" w:eastAsia="宋体" w:cs="Times New Roman"/>
                <w:color w:val="auto"/>
                <w:sz w:val="24"/>
                <w:lang w:val="en-US" w:eastAsia="zh-CN"/>
              </w:rPr>
              <w:t>9</w:t>
            </w:r>
            <w:r>
              <w:rPr>
                <w:rFonts w:ascii="Times New Roman" w:hAnsi="Times New Roman" w:eastAsia="宋体" w:cs="Times New Roman"/>
                <w:color w:val="auto"/>
                <w:sz w:val="24"/>
              </w:rPr>
              <w:t>年取得</w:t>
            </w:r>
            <w:r>
              <w:rPr>
                <w:rFonts w:hint="eastAsia" w:ascii="Times New Roman" w:hAnsi="Times New Roman" w:eastAsia="宋体" w:cs="Times New Roman"/>
                <w:color w:val="auto"/>
                <w:sz w:val="24"/>
                <w:lang w:val="en-US" w:eastAsia="zh-CN"/>
              </w:rPr>
              <w:t>不动产权证</w:t>
            </w:r>
            <w:r>
              <w:rPr>
                <w:rFonts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苏（2019）武进区不动产权第0000330号</w:t>
            </w:r>
            <w:r>
              <w:rPr>
                <w:rFonts w:ascii="Times New Roman" w:hAnsi="Times New Roman" w:eastAsia="宋体" w:cs="Times New Roman"/>
                <w:color w:val="auto"/>
                <w:sz w:val="24"/>
              </w:rPr>
              <w:t>]，该地块为工业用地（见附件）</w:t>
            </w:r>
            <w:r>
              <w:rPr>
                <w:rFonts w:hint="eastAsia" w:ascii="Times New Roman" w:hAnsi="Times New Roman" w:eastAsia="宋体" w:cs="Times New Roman"/>
                <w:color w:val="auto"/>
                <w:sz w:val="24"/>
                <w:lang w:eastAsia="zh-CN"/>
              </w:rPr>
              <w:t>。</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本项目不属于《限制用地项目目录（2012</w:t>
            </w:r>
            <w:r>
              <w:rPr>
                <w:rFonts w:hint="eastAsia" w:ascii="宋体" w:hAnsi="宋体" w:eastAsia="宋体" w:cs="宋体"/>
                <w:color w:val="auto"/>
                <w:sz w:val="24"/>
                <w:lang w:bidi="ar"/>
              </w:rPr>
              <w:t>年本）》和《禁止用地项目目录（</w:t>
            </w:r>
            <w:r>
              <w:rPr>
                <w:rFonts w:ascii="Times New Roman" w:hAnsi="Times New Roman" w:eastAsia="宋体" w:cs="Times New Roman"/>
                <w:color w:val="auto"/>
                <w:sz w:val="24"/>
                <w:lang w:bidi="ar"/>
              </w:rPr>
              <w:t>2012</w:t>
            </w:r>
            <w:r>
              <w:rPr>
                <w:rFonts w:hint="eastAsia" w:ascii="宋体" w:hAnsi="宋体" w:eastAsia="宋体" w:cs="宋体"/>
                <w:color w:val="auto"/>
                <w:sz w:val="24"/>
                <w:lang w:bidi="ar"/>
              </w:rPr>
              <w:t>年本）》中所规定的类别，不属于《江苏省限制用地项目目录（</w:t>
            </w:r>
            <w:r>
              <w:rPr>
                <w:rFonts w:ascii="Times New Roman" w:hAnsi="Times New Roman" w:eastAsia="宋体" w:cs="Times New Roman"/>
                <w:color w:val="auto"/>
                <w:sz w:val="24"/>
                <w:lang w:bidi="ar"/>
              </w:rPr>
              <w:t>2013</w:t>
            </w:r>
            <w:r>
              <w:rPr>
                <w:rFonts w:hint="eastAsia" w:ascii="宋体" w:hAnsi="宋体" w:eastAsia="宋体" w:cs="宋体"/>
                <w:color w:val="auto"/>
                <w:sz w:val="24"/>
                <w:lang w:bidi="ar"/>
              </w:rPr>
              <w:t>年本）》和《江苏省限制用地项目目录（</w:t>
            </w:r>
            <w:r>
              <w:rPr>
                <w:rFonts w:ascii="Times New Roman" w:hAnsi="Times New Roman" w:eastAsia="宋体" w:cs="Times New Roman"/>
                <w:color w:val="auto"/>
                <w:sz w:val="24"/>
                <w:lang w:bidi="ar"/>
              </w:rPr>
              <w:t>2013</w:t>
            </w:r>
            <w:r>
              <w:rPr>
                <w:rFonts w:hint="eastAsia" w:ascii="宋体" w:hAnsi="宋体" w:eastAsia="宋体" w:cs="宋体"/>
                <w:color w:val="auto"/>
                <w:sz w:val="24"/>
                <w:lang w:bidi="ar"/>
              </w:rPr>
              <w:t>年本）》中所规定的类别的项目。</w:t>
            </w:r>
          </w:p>
          <w:p>
            <w:pPr>
              <w:spacing w:line="360" w:lineRule="auto"/>
              <w:ind w:firstLine="480" w:firstLineChars="200"/>
              <w:rPr>
                <w:rFonts w:ascii="Times New Roman" w:hAnsi="Times New Roman" w:eastAsia="宋体" w:cs="Times New Roman"/>
                <w:color w:val="auto"/>
                <w:sz w:val="24"/>
                <w:highlight w:val="yellow"/>
              </w:rPr>
            </w:pPr>
            <w:r>
              <w:rPr>
                <w:rFonts w:ascii="Times New Roman" w:hAnsi="Times New Roman" w:eastAsia="宋体" w:cs="Times New Roman"/>
                <w:color w:val="auto"/>
                <w:sz w:val="24"/>
                <w:lang w:bidi="ar"/>
              </w:rPr>
              <w:t>本项目最近距《江苏省生态红线区域保护规划》</w:t>
            </w:r>
            <w:r>
              <w:rPr>
                <w:rFonts w:hint="eastAsia" w:ascii="Times New Roman" w:hAnsi="Times New Roman" w:eastAsia="宋体" w:cs="Times New Roman"/>
                <w:color w:val="auto"/>
                <w:sz w:val="24"/>
                <w:lang w:bidi="ar"/>
              </w:rPr>
              <w:t>和《江苏省国家级生态保护红线》</w:t>
            </w:r>
            <w:r>
              <w:rPr>
                <w:rFonts w:ascii="Times New Roman" w:hAnsi="Times New Roman" w:eastAsia="宋体" w:cs="Times New Roman"/>
                <w:color w:val="auto"/>
                <w:sz w:val="24"/>
                <w:lang w:bidi="ar"/>
              </w:rPr>
              <w:t>中常州市生态红线区域保护区——</w:t>
            </w:r>
            <w:r>
              <w:rPr>
                <w:rFonts w:hint="eastAsia" w:ascii="宋体" w:hAnsi="宋体" w:eastAsia="宋体" w:cs="宋体"/>
                <w:color w:val="auto"/>
                <w:sz w:val="24"/>
                <w:lang w:val="en-US" w:eastAsia="zh-CN" w:bidi="ar"/>
              </w:rPr>
              <w:t>滆湖（武进区）重要湿地</w:t>
            </w:r>
            <w:r>
              <w:rPr>
                <w:rFonts w:hint="eastAsia" w:ascii="宋体" w:hAnsi="宋体" w:eastAsia="宋体" w:cs="宋体"/>
                <w:color w:val="auto"/>
                <w:sz w:val="24"/>
                <w:lang w:bidi="ar"/>
              </w:rPr>
              <w:t>二级管控区内约</w:t>
            </w:r>
            <w:r>
              <w:rPr>
                <w:rFonts w:hint="eastAsia" w:ascii="宋体" w:hAnsi="宋体" w:eastAsia="宋体" w:cs="宋体"/>
                <w:color w:val="auto"/>
                <w:sz w:val="24"/>
                <w:lang w:val="en-US" w:eastAsia="zh-CN" w:bidi="ar"/>
              </w:rPr>
              <w:t>5.7k</w:t>
            </w:r>
            <w:r>
              <w:rPr>
                <w:rFonts w:ascii="Times New Roman" w:hAnsi="Times New Roman" w:eastAsia="宋体" w:cs="Times New Roman"/>
                <w:color w:val="auto"/>
                <w:sz w:val="24"/>
                <w:lang w:bidi="ar"/>
              </w:rPr>
              <w:t>m</w:t>
            </w:r>
            <w:r>
              <w:rPr>
                <w:rFonts w:hint="eastAsia" w:ascii="宋体" w:hAnsi="宋体" w:eastAsia="宋体" w:cs="宋体"/>
                <w:color w:val="auto"/>
                <w:sz w:val="24"/>
                <w:lang w:bidi="ar"/>
              </w:rPr>
              <w:t>，项目不在</w:t>
            </w:r>
            <w:r>
              <w:rPr>
                <w:rFonts w:hint="eastAsia" w:ascii="宋体" w:hAnsi="宋体" w:eastAsia="宋体" w:cs="宋体"/>
                <w:color w:val="auto"/>
                <w:sz w:val="24"/>
                <w:lang w:val="en-US" w:eastAsia="zh-CN" w:bidi="ar"/>
              </w:rPr>
              <w:t>滆湖（武进区）重要湿地二</w:t>
            </w:r>
            <w:r>
              <w:rPr>
                <w:rFonts w:hint="eastAsia" w:ascii="宋体" w:hAnsi="宋体" w:eastAsia="宋体" w:cs="宋体"/>
                <w:color w:val="auto"/>
                <w:sz w:val="24"/>
                <w:lang w:bidi="ar"/>
              </w:rPr>
              <w:t>级管控区内，且不属于湿地生态系统保护二级管控区禁止活动内容。</w:t>
            </w:r>
          </w:p>
          <w:p>
            <w:pPr>
              <w:spacing w:line="360" w:lineRule="auto"/>
              <w:ind w:firstLine="480" w:firstLineChars="200"/>
              <w:rPr>
                <w:rFonts w:hint="eastAsia" w:ascii="Times New Roman" w:hAnsi="Times New Roman" w:eastAsia="宋体" w:cs="Times New Roman"/>
                <w:color w:val="auto"/>
                <w:sz w:val="24"/>
                <w:lang w:eastAsia="zh-CN" w:bidi="ar"/>
              </w:rPr>
            </w:pPr>
            <w:r>
              <w:rPr>
                <w:rFonts w:ascii="Times New Roman" w:hAnsi="Times New Roman" w:eastAsia="宋体" w:cs="Times New Roman"/>
                <w:color w:val="auto"/>
                <w:sz w:val="24"/>
                <w:lang w:bidi="ar"/>
              </w:rPr>
              <w:t>因此，该用地性质符合要求</w:t>
            </w:r>
            <w:r>
              <w:rPr>
                <w:rFonts w:hint="eastAsia" w:ascii="Times New Roman" w:hAnsi="Times New Roman" w:eastAsia="宋体" w:cs="Times New Roman"/>
                <w:color w:val="auto"/>
                <w:sz w:val="24"/>
                <w:lang w:eastAsia="zh-CN" w:bidi="ar"/>
              </w:rPr>
              <w:t>。</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4</w:t>
            </w:r>
            <w:r>
              <w:rPr>
                <w:rFonts w:hint="eastAsia" w:ascii="宋体" w:hAnsi="宋体" w:eastAsia="宋体" w:cs="宋体"/>
                <w:b/>
                <w:color w:val="auto"/>
                <w:sz w:val="24"/>
                <w:lang w:bidi="ar"/>
              </w:rPr>
              <w:t>、环境质量状况</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（1）环境空气质量现状</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val="en-US" w:eastAsia="zh-CN" w:bidi="ar"/>
              </w:rPr>
              <w:t>①</w:t>
            </w:r>
            <w:r>
              <w:rPr>
                <w:rFonts w:hint="eastAsia" w:ascii="宋体" w:hAnsi="宋体" w:eastAsia="宋体" w:cs="宋体"/>
                <w:color w:val="auto"/>
                <w:sz w:val="24"/>
                <w:lang w:bidi="ar"/>
              </w:rPr>
              <w:t>区域达标判定</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根据《环境影响评价技术导则 大气环境》（HJ2.2-2018），项目所在区域达标情况判定优先采用国家或地方生态环境主管部门公开发布的环境质量报告或环境质量报告书中的数据或结论。</w:t>
            </w:r>
          </w:p>
          <w:p>
            <w:pPr>
              <w:spacing w:line="360" w:lineRule="auto"/>
              <w:ind w:firstLine="480" w:firstLineChars="200"/>
              <w:rPr>
                <w:rFonts w:ascii="Times New Roman" w:hAnsi="Times New Roman" w:eastAsia="宋体" w:cs="Times New Roman"/>
                <w:color w:val="auto"/>
                <w:sz w:val="24"/>
              </w:rPr>
            </w:pPr>
            <w:r>
              <w:rPr>
                <w:rFonts w:hint="eastAsia" w:ascii="宋体" w:hAnsi="宋体" w:eastAsia="宋体" w:cs="宋体"/>
                <w:color w:val="auto"/>
                <w:sz w:val="24"/>
                <w:lang w:bidi="ar"/>
              </w:rPr>
              <w:t>本次评价选取2017年作为评价基准年，根据《常州市2017年环境质量公报》，项目所在区域常州市各评价因</w:t>
            </w:r>
            <w:r>
              <w:rPr>
                <w:rFonts w:hint="eastAsia" w:ascii="宋体" w:hAnsi="宋体" w:eastAsia="宋体" w:cs="Times New Roman"/>
                <w:color w:val="auto"/>
                <w:sz w:val="24"/>
                <w:lang w:bidi="ar"/>
              </w:rPr>
              <w:t>子数据见表3-1。</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Times New Roman"/>
                <w:color w:val="auto"/>
                <w:sz w:val="24"/>
                <w:lang w:bidi="ar"/>
              </w:rPr>
              <w:t>2017年常州市环境空气中二氧化硫年均值和一氧化碳24小时平均值均达到环境空气质量二级标准；二氧化氮、</w:t>
            </w:r>
            <w:r>
              <w:rPr>
                <w:rFonts w:ascii="Times New Roman" w:hAnsi="Times New Roman" w:eastAsia="仿宋" w:cs="Times New Roman"/>
                <w:color w:val="auto"/>
                <w:sz w:val="24"/>
                <w:lang w:bidi="ar"/>
              </w:rPr>
              <w:t>PM</w:t>
            </w:r>
            <w:r>
              <w:rPr>
                <w:rFonts w:ascii="Times New Roman" w:hAnsi="Times New Roman" w:eastAsia="仿宋" w:cs="Times New Roman"/>
                <w:color w:val="auto"/>
                <w:sz w:val="24"/>
                <w:vertAlign w:val="subscript"/>
                <w:lang w:bidi="ar"/>
              </w:rPr>
              <w:t>10</w:t>
            </w:r>
            <w:r>
              <w:rPr>
                <w:rFonts w:hint="eastAsia" w:ascii="宋体" w:hAnsi="宋体" w:eastAsia="宋体" w:cs="Times New Roman"/>
                <w:color w:val="auto"/>
                <w:sz w:val="24"/>
                <w:lang w:bidi="ar"/>
              </w:rPr>
              <w:t>、</w:t>
            </w:r>
            <w:r>
              <w:rPr>
                <w:rFonts w:ascii="Times New Roman" w:hAnsi="Times New Roman" w:eastAsia="仿宋" w:cs="Times New Roman"/>
                <w:color w:val="auto"/>
                <w:sz w:val="24"/>
                <w:lang w:bidi="ar"/>
              </w:rPr>
              <w:t>PM</w:t>
            </w:r>
            <w:r>
              <w:rPr>
                <w:rFonts w:ascii="Times New Roman" w:hAnsi="Times New Roman" w:eastAsia="仿宋" w:cs="Times New Roman"/>
                <w:color w:val="auto"/>
                <w:sz w:val="24"/>
                <w:vertAlign w:val="subscript"/>
                <w:lang w:bidi="ar"/>
              </w:rPr>
              <w:t>2.5</w:t>
            </w:r>
            <w:r>
              <w:rPr>
                <w:rFonts w:hint="eastAsia" w:ascii="宋体" w:hAnsi="宋体" w:eastAsia="宋体" w:cs="Times New Roman"/>
                <w:color w:val="auto"/>
                <w:sz w:val="24"/>
                <w:lang w:bidi="ar"/>
              </w:rPr>
              <w:t>年均值和臭氧日最大8小时滑动均值均超过环境空气质量二级标准，常州市2017年环境空气质量不达标，因此判</w:t>
            </w:r>
            <w:r>
              <w:rPr>
                <w:rFonts w:hint="eastAsia" w:ascii="宋体" w:hAnsi="宋体" w:eastAsia="宋体" w:cs="宋体"/>
                <w:color w:val="auto"/>
                <w:sz w:val="24"/>
                <w:lang w:bidi="ar"/>
              </w:rPr>
              <w:t>定为非达标区。</w:t>
            </w:r>
          </w:p>
          <w:p>
            <w:pPr>
              <w:spacing w:line="360" w:lineRule="auto"/>
              <w:ind w:firstLine="480" w:firstLineChars="200"/>
              <w:rPr>
                <w:rFonts w:hint="default" w:ascii="宋体" w:hAnsi="宋体" w:eastAsia="宋体" w:cs="宋体"/>
                <w:color w:val="auto"/>
                <w:sz w:val="24"/>
                <w:lang w:bidi="ar"/>
              </w:rPr>
            </w:pPr>
            <w:r>
              <w:rPr>
                <w:rFonts w:hint="eastAsia" w:ascii="宋体" w:hAnsi="宋体" w:eastAsia="宋体" w:cs="宋体"/>
                <w:color w:val="auto"/>
                <w:sz w:val="24"/>
                <w:lang w:val="en-US" w:eastAsia="zh-CN" w:bidi="ar"/>
              </w:rPr>
              <w:t>②</w:t>
            </w:r>
            <w:r>
              <w:rPr>
                <w:rFonts w:hint="eastAsia" w:ascii="宋体" w:hAnsi="宋体" w:eastAsia="宋体" w:cs="宋体"/>
                <w:color w:val="auto"/>
                <w:sz w:val="24"/>
                <w:lang w:bidi="ar"/>
              </w:rPr>
              <w:t>区域削减</w:t>
            </w:r>
          </w:p>
          <w:p>
            <w:pPr>
              <w:spacing w:line="360" w:lineRule="auto"/>
              <w:ind w:firstLine="480" w:firstLineChars="200"/>
              <w:rPr>
                <w:rFonts w:ascii="Times New Roman" w:hAnsi="Times New Roman" w:eastAsia="宋体" w:cs="Times New Roman"/>
                <w:color w:val="auto"/>
                <w:sz w:val="24"/>
              </w:rPr>
            </w:pPr>
            <w:r>
              <w:rPr>
                <w:rFonts w:hint="eastAsia" w:ascii="宋体" w:hAnsi="宋体" w:eastAsia="宋体" w:cs="宋体"/>
                <w:color w:val="auto"/>
                <w:sz w:val="24"/>
                <w:lang w:bidi="ar"/>
              </w:rPr>
              <w:t>为切实做好2018年大气污染防治工作，改善全市空气环境质量，中共常州市委、常州市人民政府印发了《常州市2018年大气污染防治攻坚行动方案》，提出的工作内容包括降低燃煤消耗量、对工业企业采取强制减排措施、加强工业烟气污染治理、实施颗粒物无组织排放深度整治、全面排查与达标排放、扎实推进重点行业挥发性有机物（VOCs）治理、提高城市管理水平、加强移动源污染防治、加大产业结构调整力度等。工作目标为6-12月全市主要污染物平均减排比例不低于43%，到2018年底，市区空气质量二级以上优良天数比例达到</w:t>
            </w:r>
            <w:r>
              <w:rPr>
                <w:rFonts w:ascii="Times New Roman" w:hAnsi="Times New Roman" w:eastAsia="宋体" w:cs="Times New Roman"/>
                <w:color w:val="auto"/>
                <w:sz w:val="24"/>
                <w:lang w:bidi="ar"/>
              </w:rPr>
              <w:t>69.7%</w:t>
            </w:r>
            <w:r>
              <w:rPr>
                <w:rFonts w:hint="eastAsia" w:ascii="宋体" w:hAnsi="宋体" w:eastAsia="宋体" w:cs="宋体"/>
                <w:color w:val="auto"/>
                <w:sz w:val="24"/>
                <w:lang w:bidi="ar"/>
              </w:rPr>
              <w:t>以上，</w:t>
            </w:r>
            <w:r>
              <w:rPr>
                <w:rFonts w:ascii="Times New Roman" w:hAnsi="Times New Roman" w:eastAsia="宋体" w:cs="Times New Roman"/>
                <w:color w:val="auto"/>
                <w:sz w:val="24"/>
                <w:lang w:bidi="ar"/>
              </w:rPr>
              <w:t>P</w:t>
            </w:r>
            <w:r>
              <w:rPr>
                <w:rFonts w:ascii="Times New Roman" w:hAnsi="宋体" w:eastAsia="宋体" w:cs="Times New Roman"/>
                <w:color w:val="auto"/>
                <w:sz w:val="24"/>
                <w:lang w:bidi="ar"/>
              </w:rPr>
              <w:t>M</w:t>
            </w:r>
            <w:r>
              <w:rPr>
                <w:rFonts w:hint="eastAsia" w:ascii="Times New Roman" w:hAnsi="宋体" w:eastAsia="宋体" w:cs="Times New Roman"/>
                <w:color w:val="auto"/>
                <w:sz w:val="24"/>
                <w:vertAlign w:val="subscript"/>
                <w:lang w:bidi="ar"/>
              </w:rPr>
              <w:t>2.5</w:t>
            </w:r>
            <w:r>
              <w:rPr>
                <w:rFonts w:hint="eastAsia" w:ascii="宋体" w:hAnsi="宋体" w:eastAsia="宋体" w:cs="宋体"/>
                <w:color w:val="auto"/>
                <w:sz w:val="24"/>
                <w:lang w:bidi="ar"/>
              </w:rPr>
              <w:t>年均浓度控制在</w:t>
            </w:r>
            <w:r>
              <w:rPr>
                <w:rFonts w:ascii="Times New Roman" w:hAnsi="Times New Roman" w:eastAsia="宋体" w:cs="Times New Roman"/>
                <w:color w:val="auto"/>
                <w:sz w:val="24"/>
                <w:lang w:bidi="ar"/>
              </w:rPr>
              <w:t>47</w:t>
            </w:r>
            <w:r>
              <w:rPr>
                <w:rFonts w:hint="eastAsia" w:ascii="宋体" w:hAnsi="宋体" w:eastAsia="宋体" w:cs="宋体"/>
                <w:color w:val="auto"/>
                <w:sz w:val="24"/>
                <w:lang w:bidi="ar"/>
              </w:rPr>
              <w:t>微克</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立方米以下。</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（2</w:t>
            </w:r>
            <w:r>
              <w:rPr>
                <w:rFonts w:hint="eastAsia" w:ascii="宋体" w:hAnsi="宋体" w:eastAsia="宋体" w:cs="宋体"/>
                <w:color w:val="auto"/>
                <w:sz w:val="24"/>
                <w:lang w:bidi="ar"/>
              </w:rPr>
              <w:t>）地表水质量现状</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监测结果表明，</w:t>
            </w:r>
            <w:r>
              <w:rPr>
                <w:rFonts w:hint="eastAsia" w:ascii="Times New Roman" w:hAnsi="Times New Roman" w:eastAsia="宋体" w:cs="Times New Roman"/>
                <w:color w:val="auto"/>
                <w:sz w:val="24"/>
                <w:lang w:val="en-US" w:eastAsia="zh-CN" w:bidi="ar"/>
              </w:rPr>
              <w:t>采菱港</w:t>
            </w:r>
            <w:r>
              <w:rPr>
                <w:rFonts w:ascii="Times New Roman" w:hAnsi="Times New Roman" w:eastAsia="宋体" w:cs="Times New Roman"/>
                <w:color w:val="auto"/>
                <w:sz w:val="24"/>
                <w:lang w:bidi="ar"/>
              </w:rPr>
              <w:t>监测断面的各监测因子均能达到《地表水环境质量标准》中Ⅳ</w:t>
            </w:r>
            <w:r>
              <w:rPr>
                <w:rFonts w:hint="eastAsia" w:ascii="宋体" w:hAnsi="宋体" w:eastAsia="宋体" w:cs="宋体"/>
                <w:color w:val="auto"/>
                <w:sz w:val="24"/>
                <w:lang w:bidi="ar"/>
              </w:rPr>
              <w:t>类地表水标准限值。</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（3</w:t>
            </w:r>
            <w:r>
              <w:rPr>
                <w:rFonts w:hint="eastAsia" w:ascii="宋体" w:hAnsi="宋体" w:eastAsia="宋体" w:cs="宋体"/>
                <w:color w:val="auto"/>
                <w:sz w:val="24"/>
                <w:lang w:bidi="ar"/>
              </w:rPr>
              <w:t>）声环境质量现状</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项目所在地经四周厂界</w:t>
            </w:r>
            <w:r>
              <w:rPr>
                <w:rFonts w:hint="eastAsia" w:ascii="Times New Roman" w:hAnsi="Times New Roman" w:eastAsia="宋体" w:cs="Times New Roman"/>
                <w:color w:val="auto"/>
                <w:sz w:val="24"/>
                <w:lang w:val="en-US" w:eastAsia="zh-CN" w:bidi="ar"/>
              </w:rPr>
              <w:t>及藤树科</w:t>
            </w:r>
            <w:r>
              <w:rPr>
                <w:rFonts w:ascii="Times New Roman" w:hAnsi="Times New Roman" w:eastAsia="宋体" w:cs="Times New Roman"/>
                <w:color w:val="auto"/>
                <w:sz w:val="24"/>
                <w:lang w:bidi="ar"/>
              </w:rPr>
              <w:t>噪声均符合《声环境质量标准》（GB3096-2008</w:t>
            </w:r>
            <w:r>
              <w:rPr>
                <w:rFonts w:hint="eastAsia" w:ascii="宋体" w:hAnsi="宋体" w:eastAsia="宋体" w:cs="宋体"/>
                <w:color w:val="auto"/>
                <w:sz w:val="24"/>
                <w:lang w:bidi="ar"/>
              </w:rPr>
              <w:t>）中的</w:t>
            </w:r>
            <w:r>
              <w:rPr>
                <w:rFonts w:ascii="Times New Roman" w:hAnsi="Times New Roman" w:eastAsia="宋体" w:cs="Times New Roman"/>
                <w:color w:val="auto"/>
                <w:sz w:val="24"/>
                <w:lang w:bidi="ar"/>
              </w:rPr>
              <w:t>2</w:t>
            </w:r>
            <w:r>
              <w:rPr>
                <w:rFonts w:hint="eastAsia" w:ascii="宋体" w:hAnsi="宋体" w:eastAsia="宋体" w:cs="宋体"/>
                <w:color w:val="auto"/>
                <w:sz w:val="24"/>
                <w:lang w:bidi="ar"/>
              </w:rPr>
              <w:t>类标准。</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5</w:t>
            </w:r>
            <w:r>
              <w:rPr>
                <w:rFonts w:hint="eastAsia" w:ascii="宋体" w:hAnsi="宋体" w:eastAsia="宋体" w:cs="宋体"/>
                <w:b/>
                <w:color w:val="auto"/>
                <w:sz w:val="24"/>
                <w:lang w:bidi="ar"/>
              </w:rPr>
              <w:t>、污染物可达标排放</w:t>
            </w:r>
          </w:p>
          <w:p>
            <w:pPr>
              <w:pStyle w:val="3"/>
              <w:widowControl/>
              <w:ind w:firstLine="480"/>
              <w:rPr>
                <w:rFonts w:hint="eastAsia" w:ascii="Times New Roman" w:hAnsi="Times New Roman"/>
                <w:color w:val="auto"/>
              </w:rPr>
            </w:pPr>
            <w:r>
              <w:rPr>
                <w:rFonts w:ascii="Times New Roman" w:hAnsi="Times New Roman"/>
                <w:color w:val="auto"/>
              </w:rPr>
              <w:t>本项目采用雨污分流制，雨水通过雨水管网排放；</w:t>
            </w:r>
            <w:r>
              <w:rPr>
                <w:rFonts w:hint="eastAsia" w:ascii="Times New Roman" w:hAnsi="Times New Roman"/>
                <w:color w:val="auto"/>
              </w:rPr>
              <w:t>本项目无生产废水产生及排放；生活污水经化粪池处理后进入市政管网，最终进武进城区污水处理厂集中处理，尾水排入采菱港。</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w:t>
            </w:r>
            <w:r>
              <w:rPr>
                <w:rFonts w:hint="eastAsia" w:ascii="Times New Roman" w:hAnsi="Times New Roman" w:eastAsia="宋体" w:cs="Times New Roman"/>
                <w:color w:val="auto"/>
                <w:sz w:val="24"/>
                <w:lang w:val="en-US" w:eastAsia="zh-CN" w:bidi="ar"/>
              </w:rPr>
              <w:t>无废气产生及排放。</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本项目生活垃圾由环卫收集处理；</w:t>
            </w:r>
            <w:r>
              <w:rPr>
                <w:rFonts w:hint="eastAsia" w:ascii="Times New Roman" w:hAnsi="Times New Roman" w:eastAsia="宋体" w:cs="Times New Roman"/>
                <w:color w:val="auto"/>
                <w:sz w:val="24"/>
                <w:lang w:val="en-US" w:eastAsia="zh-CN" w:bidi="ar"/>
              </w:rPr>
              <w:t>边角料及不合格产品、灰渣、废</w:t>
            </w:r>
            <w:r>
              <w:rPr>
                <w:rFonts w:hint="eastAsia" w:ascii="Times New Roman" w:hAnsi="Times New Roman" w:eastAsia="宋体" w:cs="Times New Roman"/>
                <w:color w:val="auto"/>
                <w:sz w:val="24"/>
                <w:lang w:bidi="ar"/>
              </w:rPr>
              <w:t>包装材料</w:t>
            </w:r>
            <w:r>
              <w:rPr>
                <w:rFonts w:ascii="Times New Roman" w:hAnsi="Times New Roman" w:eastAsia="宋体" w:cs="Times New Roman"/>
                <w:color w:val="auto"/>
                <w:sz w:val="24"/>
                <w:lang w:bidi="ar"/>
              </w:rPr>
              <w:t>委外综合利用。故本项目所有固废都得到合理的处置或综合利用，对环境不产生二次污染。</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噪声源主要来自</w:t>
            </w:r>
            <w:r>
              <w:rPr>
                <w:rFonts w:hint="default" w:ascii="Times New Roman" w:hAnsi="Times New Roman" w:eastAsia="宋体" w:cs="Times New Roman"/>
                <w:color w:val="auto"/>
                <w:sz w:val="24"/>
                <w:lang w:val="en-US" w:eastAsia="zh-CN" w:bidi="ar"/>
              </w:rPr>
              <w:t>冲铆机、切割机</w:t>
            </w:r>
            <w:r>
              <w:rPr>
                <w:rFonts w:ascii="Times New Roman" w:hAnsi="Times New Roman" w:eastAsia="宋体" w:cs="Times New Roman"/>
                <w:color w:val="auto"/>
                <w:sz w:val="24"/>
                <w:lang w:bidi="ar"/>
              </w:rPr>
              <w:t>等设备，建设单位在生产线上均选用符合噪声要求的设备等，噪声经过隔声、减震、绿化等治理四周厂界可达到《工业企业厂界环境噪声排放标准》（GB12348-2008</w:t>
            </w:r>
            <w:r>
              <w:rPr>
                <w:rFonts w:hint="eastAsia" w:ascii="宋体" w:hAnsi="宋体" w:eastAsia="宋体" w:cs="宋体"/>
                <w:color w:val="auto"/>
                <w:sz w:val="24"/>
                <w:lang w:bidi="ar"/>
              </w:rPr>
              <w:t>）</w:t>
            </w:r>
            <w:r>
              <w:rPr>
                <w:rFonts w:ascii="Times New Roman" w:hAnsi="Times New Roman" w:eastAsia="宋体" w:cs="Times New Roman"/>
                <w:color w:val="auto"/>
                <w:sz w:val="24"/>
                <w:lang w:bidi="ar"/>
              </w:rPr>
              <w:t>2</w:t>
            </w:r>
            <w:r>
              <w:rPr>
                <w:rFonts w:hint="eastAsia" w:ascii="宋体" w:hAnsi="宋体" w:eastAsia="宋体" w:cs="宋体"/>
                <w:color w:val="auto"/>
                <w:sz w:val="24"/>
                <w:lang w:bidi="ar"/>
              </w:rPr>
              <w:t>类标准</w:t>
            </w:r>
            <w:r>
              <w:rPr>
                <w:rFonts w:ascii="Times New Roman" w:hAnsi="Times New Roman" w:eastAsia="宋体" w:cs="Times New Roman"/>
                <w:color w:val="auto"/>
                <w:sz w:val="24"/>
                <w:lang w:bidi="ar"/>
              </w:rPr>
              <w:t>。</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通过以上分析，本项目生产过程中产生的“</w:t>
            </w:r>
            <w:r>
              <w:rPr>
                <w:rFonts w:hint="eastAsia" w:ascii="宋体" w:hAnsi="宋体" w:eastAsia="宋体" w:cs="宋体"/>
                <w:color w:val="auto"/>
                <w:sz w:val="24"/>
                <w:lang w:bidi="ar"/>
              </w:rPr>
              <w:t>三废</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经处理后可达标排放，企业控制方法和分析设备齐全，质量保证体系完善，能够维持污染防治设施的正常运行。</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6</w:t>
            </w:r>
            <w:r>
              <w:rPr>
                <w:rFonts w:hint="eastAsia" w:ascii="宋体" w:hAnsi="宋体" w:eastAsia="宋体" w:cs="宋体"/>
                <w:b/>
                <w:color w:val="auto"/>
                <w:sz w:val="24"/>
                <w:lang w:bidi="ar"/>
              </w:rPr>
              <w:t>、环境影响分析结论</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废气：</w:t>
            </w:r>
            <w:r>
              <w:rPr>
                <w:rFonts w:hint="eastAsia" w:ascii="Times New Roman" w:hAnsi="Times New Roman" w:eastAsia="宋体" w:cs="Times New Roman"/>
                <w:color w:val="auto"/>
                <w:sz w:val="24"/>
                <w:lang w:bidi="ar"/>
              </w:rPr>
              <w:t>本项目</w:t>
            </w:r>
            <w:r>
              <w:rPr>
                <w:rFonts w:hint="eastAsia" w:ascii="Times New Roman" w:hAnsi="Times New Roman" w:eastAsia="宋体" w:cs="Times New Roman"/>
                <w:color w:val="auto"/>
                <w:sz w:val="24"/>
                <w:lang w:val="en-US" w:eastAsia="zh-CN" w:bidi="ar"/>
              </w:rPr>
              <w:t>无废气产生及排放。</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废水：</w:t>
            </w:r>
            <w:r>
              <w:rPr>
                <w:rFonts w:hint="eastAsia" w:ascii="Times New Roman" w:hAnsi="Times New Roman" w:eastAsia="宋体" w:cs="Times New Roman"/>
                <w:color w:val="auto"/>
                <w:sz w:val="24"/>
                <w:lang w:bidi="ar"/>
              </w:rPr>
              <w:t>本项目无生产废水产生及排放；生活污水经化粪池处理后进入市政管网，最终进武进城区污水处理厂集中处理，尾水排入采菱港</w:t>
            </w:r>
            <w:r>
              <w:rPr>
                <w:rFonts w:ascii="Times New Roman" w:hAnsi="Times New Roman" w:eastAsia="宋体" w:cs="Times New Roman"/>
                <w:color w:val="auto"/>
                <w:sz w:val="24"/>
                <w:lang w:bidi="ar"/>
              </w:rPr>
              <w:t>。运营期产生的废水不排入附近地表水体，对地表水环境无直接影响。</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噪声：本项目噪声源主要是</w:t>
            </w:r>
            <w:r>
              <w:rPr>
                <w:rFonts w:hint="default" w:ascii="Times New Roman" w:hAnsi="Times New Roman" w:eastAsia="宋体" w:cs="Times New Roman"/>
                <w:color w:val="auto"/>
                <w:sz w:val="24"/>
                <w:lang w:val="en-US" w:eastAsia="zh-CN" w:bidi="ar"/>
              </w:rPr>
              <w:t>冲铆机、切割机</w:t>
            </w:r>
            <w:r>
              <w:rPr>
                <w:rFonts w:ascii="Times New Roman" w:hAnsi="Times New Roman" w:eastAsia="宋体" w:cs="Times New Roman"/>
                <w:color w:val="auto"/>
                <w:sz w:val="24"/>
                <w:lang w:bidi="ar"/>
              </w:rPr>
              <w:t>等设备，经类比其他同类项目，本项目噪声源值最大可达到95dB(A)</w:t>
            </w:r>
            <w:r>
              <w:rPr>
                <w:rFonts w:hint="eastAsia" w:ascii="宋体" w:hAnsi="宋体" w:eastAsia="宋体" w:cs="宋体"/>
                <w:color w:val="auto"/>
                <w:sz w:val="24"/>
                <w:lang w:bidi="ar"/>
              </w:rPr>
              <w:t>，经采取相应措施四周厂界噪声可达到《工业企业厂界环境噪声排放标准》（</w:t>
            </w:r>
            <w:r>
              <w:rPr>
                <w:rFonts w:ascii="Times New Roman" w:hAnsi="Times New Roman" w:eastAsia="宋体" w:cs="Times New Roman"/>
                <w:color w:val="auto"/>
                <w:sz w:val="24"/>
                <w:lang w:bidi="ar"/>
              </w:rPr>
              <w:t>GB12348-2008</w:t>
            </w:r>
            <w:r>
              <w:rPr>
                <w:rFonts w:hint="eastAsia" w:ascii="宋体" w:hAnsi="宋体" w:eastAsia="宋体" w:cs="宋体"/>
                <w:color w:val="auto"/>
                <w:sz w:val="24"/>
                <w:lang w:bidi="ar"/>
              </w:rPr>
              <w:t>）</w:t>
            </w:r>
            <w:r>
              <w:rPr>
                <w:rFonts w:ascii="Times New Roman" w:hAnsi="Times New Roman" w:eastAsia="宋体" w:cs="Times New Roman"/>
                <w:color w:val="auto"/>
                <w:sz w:val="24"/>
                <w:lang w:bidi="ar"/>
              </w:rPr>
              <w:t>2</w:t>
            </w:r>
            <w:r>
              <w:rPr>
                <w:rFonts w:hint="eastAsia" w:ascii="宋体" w:hAnsi="宋体" w:eastAsia="宋体" w:cs="宋体"/>
                <w:color w:val="auto"/>
                <w:sz w:val="24"/>
                <w:lang w:bidi="ar"/>
              </w:rPr>
              <w:t>类标准，不会降低周围声环境功能类别。</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固废：本项目生活垃圾由环卫收集处理；</w:t>
            </w:r>
            <w:r>
              <w:rPr>
                <w:rFonts w:hint="eastAsia" w:ascii="Times New Roman" w:hAnsi="Times New Roman" w:eastAsia="宋体" w:cs="Times New Roman"/>
                <w:color w:val="auto"/>
                <w:sz w:val="24"/>
                <w:lang w:val="en-US" w:eastAsia="zh-CN" w:bidi="ar"/>
              </w:rPr>
              <w:t>边角料及不合格产品、灰渣、废</w:t>
            </w:r>
            <w:r>
              <w:rPr>
                <w:rFonts w:hint="eastAsia" w:ascii="Times New Roman" w:hAnsi="Times New Roman" w:eastAsia="宋体" w:cs="Times New Roman"/>
                <w:color w:val="auto"/>
                <w:sz w:val="24"/>
                <w:lang w:bidi="ar"/>
              </w:rPr>
              <w:t>包装材料</w:t>
            </w:r>
            <w:r>
              <w:rPr>
                <w:rFonts w:ascii="Times New Roman" w:hAnsi="Times New Roman" w:eastAsia="宋体" w:cs="Times New Roman"/>
                <w:color w:val="auto"/>
                <w:sz w:val="24"/>
                <w:lang w:bidi="ar"/>
              </w:rPr>
              <w:t>委外综合利用。故本项目所有固废都得到合理的处置或综合利用，对环境不产生二次污染。</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7</w:t>
            </w:r>
            <w:r>
              <w:rPr>
                <w:rFonts w:hint="eastAsia" w:ascii="宋体" w:hAnsi="宋体" w:eastAsia="宋体" w:cs="宋体"/>
                <w:b/>
                <w:color w:val="auto"/>
                <w:sz w:val="24"/>
                <w:lang w:bidi="ar"/>
              </w:rPr>
              <w:t>、风险评价结论</w:t>
            </w:r>
          </w:p>
          <w:p>
            <w:pPr>
              <w:pStyle w:val="17"/>
              <w:spacing w:line="360" w:lineRule="auto"/>
              <w:ind w:firstLine="480" w:firstLineChars="200"/>
              <w:rPr>
                <w:rFonts w:hint="eastAsia" w:ascii="Times New Roman" w:hAnsi="Times New Roman" w:cs="Times New Roman"/>
                <w:color w:val="auto"/>
                <w:sz w:val="24"/>
                <w:lang w:val="en-US" w:eastAsia="zh-CN"/>
              </w:rPr>
            </w:pPr>
            <w:r>
              <w:rPr>
                <w:rFonts w:hint="default" w:ascii="Times New Roman" w:hAnsi="Times New Roman" w:eastAsia="宋体" w:cs="Times New Roman"/>
                <w:color w:val="auto"/>
                <w:sz w:val="24"/>
                <w:lang w:val="en-US" w:eastAsia="zh-CN"/>
              </w:rPr>
              <w:t>本项目Q＜1，环境风险势能直接判断为I等级</w:t>
            </w:r>
            <w:r>
              <w:rPr>
                <w:rFonts w:hint="eastAsia" w:ascii="Times New Roman" w:hAnsi="Times New Roman" w:cs="Times New Roman"/>
                <w:color w:val="auto"/>
                <w:sz w:val="24"/>
                <w:lang w:val="en-US" w:eastAsia="zh-CN"/>
              </w:rPr>
              <w:t>。本项目具有一定的环境风险，建立健全安全环境管理制度，做好相关的风险防范措施。</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8</w:t>
            </w:r>
            <w:r>
              <w:rPr>
                <w:rFonts w:hint="eastAsia" w:ascii="宋体" w:hAnsi="宋体" w:eastAsia="宋体" w:cs="宋体"/>
                <w:b/>
                <w:color w:val="auto"/>
                <w:sz w:val="24"/>
                <w:lang w:bidi="ar"/>
              </w:rPr>
              <w:t>、总量控制指标结论</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废水：根据江苏省环境保护厅《关于印发江苏省建设项目主要污染物排放总量区域平衡方案审核管理办法的通知》(苏环办[2011]71号)：“自该通知发布日2011年3月17日起，报批环评报告需新增化学需氧量、氨氮指标的排污单位必须按照省排污权有偿使用和交易试点的有关规定办理申购手续”。建设方应按要求到当地环保部门对COD、NH</w:t>
            </w:r>
            <w:r>
              <w:rPr>
                <w:rFonts w:hint="default" w:ascii="Times New Roman" w:hAnsi="Times New Roman" w:eastAsia="宋体" w:cs="Times New Roman"/>
                <w:color w:val="auto"/>
                <w:sz w:val="24"/>
                <w:vertAlign w:val="subscript"/>
              </w:rPr>
              <w:t>3</w:t>
            </w:r>
            <w:r>
              <w:rPr>
                <w:rFonts w:hint="default" w:ascii="Times New Roman" w:hAnsi="Times New Roman" w:eastAsia="宋体" w:cs="Times New Roman"/>
                <w:color w:val="auto"/>
                <w:sz w:val="24"/>
              </w:rPr>
              <w:t>-N排污指标进行申购。本项目废水经</w:t>
            </w:r>
            <w:r>
              <w:rPr>
                <w:rFonts w:hint="eastAsia" w:ascii="Times New Roman" w:hAnsi="Times New Roman" w:eastAsia="宋体" w:cs="Times New Roman"/>
                <w:color w:val="auto"/>
                <w:sz w:val="24"/>
                <w:lang w:val="en-US" w:eastAsia="zh-CN"/>
              </w:rPr>
              <w:t>武进城区污水处理厂集中处理，尾水排入采菱港</w:t>
            </w:r>
            <w:r>
              <w:rPr>
                <w:rFonts w:hint="default" w:ascii="Times New Roman" w:hAnsi="Times New Roman" w:eastAsia="宋体" w:cs="Times New Roman"/>
                <w:color w:val="auto"/>
                <w:sz w:val="24"/>
              </w:rPr>
              <w:t>，其最终排放量为：COD 0.</w:t>
            </w:r>
            <w:r>
              <w:rPr>
                <w:rFonts w:hint="eastAsia" w:ascii="Times New Roman" w:hAnsi="Times New Roman" w:eastAsia="宋体" w:cs="Times New Roman"/>
                <w:color w:val="auto"/>
                <w:sz w:val="24"/>
                <w:lang w:val="en-US" w:eastAsia="zh-CN"/>
              </w:rPr>
              <w:t>012</w:t>
            </w:r>
            <w:r>
              <w:rPr>
                <w:rFonts w:hint="default" w:ascii="Times New Roman" w:hAnsi="Times New Roman" w:eastAsia="宋体" w:cs="Times New Roman"/>
                <w:color w:val="auto"/>
                <w:sz w:val="24"/>
              </w:rPr>
              <w:t xml:space="preserve"> t/a、NH</w:t>
            </w:r>
            <w:r>
              <w:rPr>
                <w:rFonts w:hint="default" w:ascii="Times New Roman" w:hAnsi="Times New Roman" w:eastAsia="宋体" w:cs="Times New Roman"/>
                <w:color w:val="auto"/>
                <w:sz w:val="24"/>
                <w:vertAlign w:val="subscript"/>
              </w:rPr>
              <w:t>3</w:t>
            </w:r>
            <w:r>
              <w:rPr>
                <w:rFonts w:hint="default" w:ascii="Times New Roman" w:hAnsi="Times New Roman" w:eastAsia="宋体" w:cs="Times New Roman"/>
                <w:color w:val="auto"/>
                <w:sz w:val="24"/>
              </w:rPr>
              <w:t>-N 0.0</w:t>
            </w:r>
            <w:r>
              <w:rPr>
                <w:rFonts w:hint="eastAsia" w:ascii="Times New Roman" w:hAnsi="Times New Roman" w:eastAsia="宋体" w:cs="Times New Roman"/>
                <w:color w:val="auto"/>
                <w:sz w:val="24"/>
                <w:lang w:val="en-US" w:eastAsia="zh-CN"/>
              </w:rPr>
              <w:t>012</w:t>
            </w:r>
            <w:r>
              <w:rPr>
                <w:rFonts w:hint="default" w:ascii="Times New Roman" w:hAnsi="Times New Roman" w:eastAsia="宋体" w:cs="Times New Roman"/>
                <w:color w:val="auto"/>
                <w:sz w:val="24"/>
              </w:rPr>
              <w:t>t/a。</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固废：本项目产生的固废均进行合理处理，实行固体废弃物零排放，不单独申请总量。</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综上所述，建设项目符合国家、地方法规、产业政策和用地要求，选址合理，拟采取的环保措施合理可行，能确保污染物稳定达标排放。因此，建设单位在重视环保工作，落实本报告表提出的对策、建议和要求的前提下，建设项目从环保角度来说是可行的。</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二、建议</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1</w:t>
            </w:r>
            <w:r>
              <w:rPr>
                <w:rFonts w:hint="eastAsia" w:ascii="宋体" w:hAnsi="宋体" w:eastAsia="宋体" w:cs="宋体"/>
                <w:color w:val="auto"/>
                <w:sz w:val="24"/>
                <w:lang w:bidi="ar"/>
              </w:rPr>
              <w:t>、加强施工期环境管理，合理安排施工时间。</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2</w:t>
            </w:r>
            <w:r>
              <w:rPr>
                <w:rFonts w:hint="eastAsia" w:ascii="宋体" w:hAnsi="宋体" w:eastAsia="宋体" w:cs="宋体"/>
                <w:color w:val="auto"/>
                <w:sz w:val="24"/>
                <w:lang w:bidi="ar"/>
              </w:rPr>
              <w:t>、合理布局噪声设备，加强设备噪声设治理，尽量减轻噪声及振动对环境的影响。</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3</w:t>
            </w:r>
            <w:r>
              <w:rPr>
                <w:rFonts w:hint="eastAsia" w:ascii="宋体" w:hAnsi="宋体" w:eastAsia="宋体" w:cs="宋体"/>
                <w:color w:val="auto"/>
                <w:sz w:val="24"/>
                <w:lang w:bidi="ar"/>
              </w:rPr>
              <w:t>、加强环保设施的维护和管理，保证设备正常运行。</w:t>
            </w:r>
          </w:p>
          <w:p>
            <w:pPr>
              <w:spacing w:line="360" w:lineRule="auto"/>
              <w:ind w:firstLine="480" w:firstLineChars="200"/>
              <w:rPr>
                <w:rFonts w:ascii="Times New Roman" w:hAnsi="Times New Roman" w:eastAsia="宋体" w:cs="Times New Roman"/>
                <w:color w:val="auto"/>
                <w:sz w:val="24"/>
              </w:rPr>
            </w:pPr>
          </w:p>
        </w:tc>
      </w:tr>
    </w:tbl>
    <w:p>
      <w:pPr>
        <w:rPr>
          <w:rFonts w:ascii="Times New Roman" w:hAnsi="Times New Roman" w:eastAsia="宋体" w:cs="Times New Roman"/>
          <w:color w:val="auto"/>
          <w:sz w:val="24"/>
        </w:rPr>
        <w:sectPr>
          <w:pgSz w:w="11906" w:h="16838"/>
          <w:pgMar w:top="1440" w:right="1800" w:bottom="1440" w:left="1800" w:header="851" w:footer="992" w:gutter="0"/>
          <w:pgNumType w:fmt="decimal"/>
          <w:cols w:space="425" w:num="1"/>
          <w:docGrid w:type="lines" w:linePitch="312" w:charSpace="0"/>
        </w:sectPr>
      </w:pPr>
    </w:p>
    <w:tbl>
      <w:tblPr>
        <w:tblStyle w:val="16"/>
        <w:tblW w:w="82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96" w:type="dxa"/>
            <w:tcBorders>
              <w:top w:val="single" w:color="auto" w:sz="12" w:space="0"/>
              <w:left w:val="single" w:color="auto" w:sz="12" w:space="0"/>
              <w:bottom w:val="single" w:color="auto" w:sz="6" w:space="0"/>
              <w:right w:val="single" w:color="auto" w:sz="12" w:space="0"/>
            </w:tcBorders>
            <w:shd w:val="clear" w:color="auto" w:fill="auto"/>
          </w:tcPr>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预审意见：</w:t>
            </w: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公章</w:t>
            </w: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经办：                  签发：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7163" w:hRule="atLeast"/>
        </w:trPr>
        <w:tc>
          <w:tcPr>
            <w:tcW w:w="8296" w:type="dxa"/>
            <w:tcBorders>
              <w:top w:val="single" w:color="auto" w:sz="6" w:space="0"/>
              <w:left w:val="single" w:color="auto" w:sz="12" w:space="0"/>
              <w:bottom w:val="single" w:color="auto" w:sz="6" w:space="0"/>
              <w:right w:val="single" w:color="auto" w:sz="12" w:space="0"/>
            </w:tcBorders>
            <w:shd w:val="clear" w:color="auto" w:fill="auto"/>
          </w:tcPr>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下一级环境保护行政主管部门审查意见：</w:t>
            </w: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公章</w:t>
            </w: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经办：                  签发：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14470" w:hRule="atLeast"/>
        </w:trPr>
        <w:tc>
          <w:tcPr>
            <w:tcW w:w="8296" w:type="dxa"/>
            <w:tcBorders>
              <w:top w:val="single" w:color="auto" w:sz="6" w:space="0"/>
              <w:left w:val="single" w:color="auto" w:sz="12" w:space="0"/>
              <w:bottom w:val="single" w:color="auto" w:sz="6" w:space="0"/>
              <w:right w:val="single" w:color="auto" w:sz="12" w:space="0"/>
            </w:tcBorders>
            <w:shd w:val="clear" w:color="auto" w:fill="auto"/>
          </w:tcPr>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审批意见：</w:t>
            </w: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公章</w:t>
            </w: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经办：                  签发：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96" w:type="dxa"/>
            <w:tcBorders>
              <w:top w:val="single" w:color="auto" w:sz="6" w:space="0"/>
              <w:left w:val="single" w:color="auto" w:sz="12" w:space="0"/>
              <w:bottom w:val="single" w:color="auto" w:sz="12" w:space="0"/>
              <w:right w:val="single" w:color="auto" w:sz="12" w:space="0"/>
            </w:tcBorders>
            <w:shd w:val="clear" w:color="auto" w:fill="auto"/>
          </w:tcPr>
          <w:p>
            <w:pPr>
              <w:snapToGrid w:val="0"/>
              <w:spacing w:line="360" w:lineRule="auto"/>
              <w:ind w:firstLine="480" w:firstLineChars="20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注释</w:t>
            </w:r>
          </w:p>
          <w:p>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1.本报告表应附以下附件、附图：</w:t>
            </w:r>
          </w:p>
          <w:p>
            <w:pPr>
              <w:snapToGrid w:val="0"/>
              <w:spacing w:line="360" w:lineRule="auto"/>
              <w:ind w:firstLine="482" w:firstLineChars="200"/>
              <w:rPr>
                <w:rFonts w:hint="eastAsia" w:asciiTheme="minorEastAsia" w:hAnsiTheme="minorEastAsia" w:eastAsiaTheme="minorEastAsia" w:cstheme="minorEastAsia"/>
                <w:b/>
                <w:bCs w:val="0"/>
                <w:color w:val="auto"/>
                <w:sz w:val="24"/>
              </w:rPr>
            </w:pPr>
            <w:r>
              <w:rPr>
                <w:rFonts w:hint="eastAsia" w:asciiTheme="minorEastAsia" w:hAnsiTheme="minorEastAsia" w:eastAsiaTheme="minorEastAsia" w:cstheme="minorEastAsia"/>
                <w:b/>
                <w:bCs w:val="0"/>
                <w:color w:val="auto"/>
                <w:sz w:val="24"/>
                <w:lang w:bidi="ar"/>
              </w:rPr>
              <w:t>附件：</w:t>
            </w:r>
          </w:p>
          <w:p>
            <w:pPr>
              <w:spacing w:line="450" w:lineRule="exact"/>
              <w:ind w:firstLine="480" w:firstLineChars="200"/>
              <w:rPr>
                <w:b w:val="0"/>
                <w:bCs/>
                <w:color w:val="000000"/>
                <w:sz w:val="24"/>
                <w:szCs w:val="24"/>
              </w:rPr>
            </w:pPr>
            <w:r>
              <w:rPr>
                <w:b w:val="0"/>
                <w:bCs/>
                <w:color w:val="000000"/>
                <w:sz w:val="24"/>
                <w:szCs w:val="24"/>
              </w:rPr>
              <w:t xml:space="preserve">附件1    </w:t>
            </w:r>
            <w:r>
              <w:rPr>
                <w:rFonts w:hint="eastAsia"/>
                <w:b w:val="0"/>
                <w:bCs/>
                <w:color w:val="000000"/>
                <w:sz w:val="24"/>
                <w:szCs w:val="24"/>
              </w:rPr>
              <w:t>环评委托书/法人授权委托书</w:t>
            </w:r>
            <w:r>
              <w:rPr>
                <w:b w:val="0"/>
                <w:bCs/>
                <w:color w:val="000000"/>
                <w:sz w:val="24"/>
                <w:szCs w:val="24"/>
              </w:rPr>
              <w:t>；</w:t>
            </w:r>
          </w:p>
          <w:p>
            <w:pPr>
              <w:spacing w:line="450" w:lineRule="exact"/>
              <w:ind w:firstLine="480" w:firstLineChars="200"/>
              <w:rPr>
                <w:rFonts w:hint="eastAsia" w:eastAsiaTheme="minorEastAsia"/>
                <w:b w:val="0"/>
                <w:bCs/>
                <w:color w:val="000000"/>
                <w:sz w:val="24"/>
                <w:szCs w:val="24"/>
                <w:lang w:eastAsia="zh-CN"/>
              </w:rPr>
            </w:pPr>
            <w:r>
              <w:rPr>
                <w:b w:val="0"/>
                <w:bCs/>
                <w:color w:val="000000"/>
                <w:sz w:val="24"/>
                <w:szCs w:val="24"/>
              </w:rPr>
              <w:t xml:space="preserve">附件2    </w:t>
            </w:r>
            <w:r>
              <w:rPr>
                <w:rFonts w:hint="eastAsia"/>
                <w:b w:val="0"/>
                <w:bCs/>
                <w:color w:val="000000"/>
                <w:sz w:val="24"/>
                <w:szCs w:val="24"/>
                <w:lang w:val="en-US" w:eastAsia="zh-CN"/>
              </w:rPr>
              <w:t>备案证</w:t>
            </w:r>
          </w:p>
          <w:p>
            <w:pPr>
              <w:spacing w:line="450" w:lineRule="exact"/>
              <w:ind w:firstLine="480" w:firstLineChars="200"/>
              <w:rPr>
                <w:b w:val="0"/>
                <w:bCs/>
                <w:color w:val="000000"/>
                <w:sz w:val="24"/>
                <w:szCs w:val="24"/>
              </w:rPr>
            </w:pPr>
            <w:r>
              <w:rPr>
                <w:b w:val="0"/>
                <w:bCs/>
                <w:color w:val="000000"/>
                <w:sz w:val="24"/>
                <w:szCs w:val="24"/>
              </w:rPr>
              <w:t xml:space="preserve">附件3    </w:t>
            </w:r>
            <w:r>
              <w:rPr>
                <w:rFonts w:hint="eastAsia"/>
                <w:b w:val="0"/>
                <w:bCs/>
                <w:color w:val="000000"/>
                <w:sz w:val="24"/>
                <w:szCs w:val="24"/>
              </w:rPr>
              <w:t>企业法人营业执照</w:t>
            </w:r>
            <w:r>
              <w:rPr>
                <w:b w:val="0"/>
                <w:bCs/>
                <w:color w:val="000000"/>
                <w:sz w:val="24"/>
                <w:szCs w:val="24"/>
              </w:rPr>
              <w:t>；</w:t>
            </w:r>
          </w:p>
          <w:p>
            <w:pPr>
              <w:spacing w:line="450" w:lineRule="exact"/>
              <w:ind w:left="1679" w:leftChars="228" w:hanging="1200" w:hangingChars="500"/>
              <w:rPr>
                <w:b w:val="0"/>
                <w:bCs/>
                <w:color w:val="000000"/>
                <w:sz w:val="24"/>
                <w:szCs w:val="24"/>
              </w:rPr>
            </w:pPr>
            <w:r>
              <w:rPr>
                <w:b w:val="0"/>
                <w:bCs/>
                <w:color w:val="000000"/>
                <w:sz w:val="24"/>
                <w:szCs w:val="24"/>
              </w:rPr>
              <w:t xml:space="preserve">附件4    </w:t>
            </w:r>
            <w:r>
              <w:rPr>
                <w:rFonts w:hint="eastAsia"/>
                <w:b w:val="0"/>
                <w:bCs/>
                <w:color w:val="000000"/>
                <w:sz w:val="24"/>
                <w:szCs w:val="24"/>
              </w:rPr>
              <w:t>土地手续</w:t>
            </w:r>
            <w:r>
              <w:rPr>
                <w:b w:val="0"/>
                <w:bCs/>
                <w:color w:val="000000"/>
                <w:sz w:val="24"/>
                <w:szCs w:val="24"/>
              </w:rPr>
              <w:t>；</w:t>
            </w:r>
          </w:p>
          <w:p>
            <w:pPr>
              <w:spacing w:line="450" w:lineRule="exact"/>
              <w:ind w:firstLine="480" w:firstLineChars="200"/>
              <w:rPr>
                <w:rFonts w:hint="eastAsia" w:eastAsiaTheme="minorEastAsia"/>
                <w:b w:val="0"/>
                <w:bCs/>
                <w:color w:val="000000"/>
                <w:sz w:val="24"/>
                <w:szCs w:val="24"/>
                <w:lang w:eastAsia="zh-CN"/>
              </w:rPr>
            </w:pPr>
            <w:r>
              <w:rPr>
                <w:b w:val="0"/>
                <w:bCs/>
                <w:color w:val="000000"/>
                <w:sz w:val="24"/>
                <w:szCs w:val="24"/>
              </w:rPr>
              <w:t>附件</w:t>
            </w:r>
            <w:r>
              <w:rPr>
                <w:rFonts w:hint="eastAsia"/>
                <w:b w:val="0"/>
                <w:bCs/>
                <w:color w:val="000000"/>
                <w:sz w:val="24"/>
                <w:szCs w:val="24"/>
                <w:lang w:val="en-US" w:eastAsia="zh-CN"/>
              </w:rPr>
              <w:t>5</w:t>
            </w:r>
            <w:r>
              <w:rPr>
                <w:b w:val="0"/>
                <w:bCs/>
                <w:color w:val="000000"/>
                <w:sz w:val="24"/>
                <w:szCs w:val="24"/>
              </w:rPr>
              <w:t xml:space="preserve">    </w:t>
            </w:r>
            <w:r>
              <w:rPr>
                <w:rFonts w:hint="eastAsia"/>
                <w:b w:val="0"/>
                <w:bCs/>
                <w:color w:val="000000"/>
                <w:sz w:val="24"/>
                <w:szCs w:val="24"/>
              </w:rPr>
              <w:t>污水接管</w:t>
            </w:r>
            <w:r>
              <w:rPr>
                <w:rFonts w:hint="eastAsia"/>
                <w:b w:val="0"/>
                <w:bCs/>
                <w:color w:val="000000"/>
                <w:sz w:val="24"/>
                <w:szCs w:val="24"/>
                <w:lang w:val="en-US" w:eastAsia="zh-CN"/>
              </w:rPr>
              <w:t>证明；</w:t>
            </w:r>
          </w:p>
          <w:p>
            <w:pPr>
              <w:spacing w:line="450" w:lineRule="exact"/>
              <w:ind w:firstLine="480" w:firstLineChars="200"/>
              <w:rPr>
                <w:b w:val="0"/>
                <w:bCs/>
                <w:color w:val="000000"/>
                <w:sz w:val="24"/>
                <w:szCs w:val="24"/>
              </w:rPr>
            </w:pPr>
            <w:r>
              <w:rPr>
                <w:b w:val="0"/>
                <w:bCs/>
                <w:color w:val="000000"/>
                <w:sz w:val="24"/>
                <w:szCs w:val="24"/>
              </w:rPr>
              <w:t>附件</w:t>
            </w:r>
            <w:r>
              <w:rPr>
                <w:rFonts w:hint="eastAsia"/>
                <w:b w:val="0"/>
                <w:bCs/>
                <w:color w:val="000000"/>
                <w:sz w:val="24"/>
                <w:szCs w:val="24"/>
                <w:lang w:val="en-US" w:eastAsia="zh-CN"/>
              </w:rPr>
              <w:t>6</w:t>
            </w:r>
            <w:r>
              <w:rPr>
                <w:b w:val="0"/>
                <w:bCs/>
                <w:color w:val="000000"/>
                <w:sz w:val="24"/>
                <w:szCs w:val="24"/>
              </w:rPr>
              <w:t xml:space="preserve">    </w:t>
            </w:r>
            <w:r>
              <w:rPr>
                <w:rFonts w:hint="eastAsia"/>
                <w:b w:val="0"/>
                <w:bCs/>
                <w:color w:val="000000"/>
                <w:sz w:val="24"/>
                <w:szCs w:val="24"/>
              </w:rPr>
              <w:t>建设项目环境影响登记表</w:t>
            </w:r>
            <w:r>
              <w:rPr>
                <w:b w:val="0"/>
                <w:bCs/>
                <w:color w:val="000000"/>
                <w:sz w:val="24"/>
                <w:szCs w:val="24"/>
              </w:rPr>
              <w:t>；</w:t>
            </w:r>
          </w:p>
          <w:p>
            <w:pPr>
              <w:spacing w:line="450" w:lineRule="exact"/>
              <w:ind w:firstLine="480" w:firstLineChars="200"/>
              <w:rPr>
                <w:b w:val="0"/>
                <w:bCs/>
                <w:color w:val="000000"/>
                <w:sz w:val="24"/>
                <w:szCs w:val="24"/>
              </w:rPr>
            </w:pPr>
            <w:r>
              <w:rPr>
                <w:b w:val="0"/>
                <w:bCs/>
                <w:color w:val="000000"/>
                <w:sz w:val="24"/>
                <w:szCs w:val="24"/>
              </w:rPr>
              <w:t>附件</w:t>
            </w:r>
            <w:r>
              <w:rPr>
                <w:rFonts w:hint="eastAsia"/>
                <w:b w:val="0"/>
                <w:bCs/>
                <w:color w:val="000000"/>
                <w:sz w:val="24"/>
                <w:szCs w:val="24"/>
                <w:lang w:val="en-US" w:eastAsia="zh-CN"/>
              </w:rPr>
              <w:t>7</w:t>
            </w:r>
            <w:r>
              <w:rPr>
                <w:b w:val="0"/>
                <w:bCs/>
                <w:color w:val="000000"/>
                <w:sz w:val="24"/>
                <w:szCs w:val="24"/>
              </w:rPr>
              <w:t xml:space="preserve">    环境质量现状监测报告；</w:t>
            </w:r>
          </w:p>
          <w:p>
            <w:pPr>
              <w:spacing w:line="450" w:lineRule="exact"/>
              <w:ind w:firstLine="480" w:firstLineChars="200"/>
              <w:rPr>
                <w:b w:val="0"/>
                <w:bCs/>
                <w:color w:val="000000"/>
                <w:sz w:val="24"/>
                <w:szCs w:val="24"/>
              </w:rPr>
            </w:pPr>
            <w:r>
              <w:rPr>
                <w:b w:val="0"/>
                <w:bCs/>
                <w:color w:val="000000"/>
                <w:sz w:val="24"/>
                <w:szCs w:val="24"/>
              </w:rPr>
              <w:t>附件</w:t>
            </w:r>
            <w:r>
              <w:rPr>
                <w:rFonts w:hint="eastAsia"/>
                <w:b w:val="0"/>
                <w:bCs/>
                <w:color w:val="000000"/>
                <w:sz w:val="24"/>
                <w:szCs w:val="24"/>
                <w:lang w:val="en-US" w:eastAsia="zh-CN"/>
              </w:rPr>
              <w:t>8</w:t>
            </w:r>
            <w:r>
              <w:rPr>
                <w:b w:val="0"/>
                <w:bCs/>
                <w:color w:val="000000"/>
                <w:sz w:val="24"/>
                <w:szCs w:val="24"/>
              </w:rPr>
              <w:t xml:space="preserve">    </w:t>
            </w:r>
            <w:r>
              <w:rPr>
                <w:rFonts w:hint="eastAsia"/>
                <w:b w:val="0"/>
                <w:bCs/>
                <w:color w:val="000000"/>
                <w:sz w:val="24"/>
                <w:szCs w:val="24"/>
              </w:rPr>
              <w:t>编制主持人现场照片</w:t>
            </w:r>
            <w:r>
              <w:rPr>
                <w:b w:val="0"/>
                <w:bCs/>
                <w:color w:val="000000"/>
                <w:sz w:val="24"/>
                <w:szCs w:val="24"/>
              </w:rPr>
              <w:t>；</w:t>
            </w:r>
          </w:p>
          <w:p>
            <w:pPr>
              <w:spacing w:line="450" w:lineRule="exact"/>
              <w:ind w:firstLine="480" w:firstLineChars="200"/>
              <w:rPr>
                <w:rFonts w:hint="eastAsia" w:eastAsiaTheme="minorEastAsia"/>
                <w:b w:val="0"/>
                <w:bCs/>
                <w:color w:val="000000"/>
                <w:sz w:val="24"/>
                <w:szCs w:val="24"/>
                <w:lang w:eastAsia="zh-CN"/>
              </w:rPr>
            </w:pPr>
            <w:r>
              <w:rPr>
                <w:b w:val="0"/>
                <w:bCs/>
                <w:color w:val="000000"/>
                <w:sz w:val="24"/>
                <w:szCs w:val="24"/>
              </w:rPr>
              <w:t>附件</w:t>
            </w:r>
            <w:r>
              <w:rPr>
                <w:rFonts w:hint="eastAsia"/>
                <w:b w:val="0"/>
                <w:bCs/>
                <w:color w:val="000000"/>
                <w:sz w:val="24"/>
                <w:szCs w:val="24"/>
                <w:lang w:val="en-US" w:eastAsia="zh-CN"/>
              </w:rPr>
              <w:t>9</w:t>
            </w:r>
            <w:r>
              <w:rPr>
                <w:b w:val="0"/>
                <w:bCs/>
                <w:color w:val="000000"/>
                <w:sz w:val="24"/>
                <w:szCs w:val="24"/>
              </w:rPr>
              <w:t xml:space="preserve">   </w:t>
            </w:r>
            <w:r>
              <w:rPr>
                <w:rFonts w:hint="eastAsia"/>
                <w:b w:val="0"/>
                <w:bCs/>
                <w:color w:val="000000"/>
                <w:sz w:val="24"/>
                <w:szCs w:val="24"/>
              </w:rPr>
              <w:t>全文本公开证明材料</w:t>
            </w:r>
            <w:r>
              <w:rPr>
                <w:rFonts w:hint="eastAsia"/>
                <w:b w:val="0"/>
                <w:bCs/>
                <w:color w:val="000000"/>
                <w:sz w:val="24"/>
                <w:szCs w:val="24"/>
                <w:lang w:eastAsia="zh-CN"/>
              </w:rPr>
              <w:t>；</w:t>
            </w:r>
          </w:p>
          <w:p>
            <w:pPr>
              <w:spacing w:line="450" w:lineRule="exact"/>
              <w:ind w:firstLine="480" w:firstLineChars="200"/>
              <w:rPr>
                <w:b w:val="0"/>
                <w:bCs/>
                <w:color w:val="000000"/>
                <w:sz w:val="24"/>
                <w:szCs w:val="24"/>
              </w:rPr>
            </w:pPr>
            <w:r>
              <w:rPr>
                <w:b w:val="0"/>
                <w:bCs/>
                <w:color w:val="000000"/>
                <w:sz w:val="24"/>
                <w:szCs w:val="24"/>
              </w:rPr>
              <w:t>附件</w:t>
            </w:r>
            <w:r>
              <w:rPr>
                <w:rFonts w:hint="eastAsia"/>
                <w:b w:val="0"/>
                <w:bCs/>
                <w:color w:val="000000"/>
                <w:sz w:val="24"/>
                <w:szCs w:val="24"/>
                <w:lang w:val="en-US" w:eastAsia="zh-CN"/>
              </w:rPr>
              <w:t>10</w:t>
            </w:r>
            <w:r>
              <w:rPr>
                <w:b w:val="0"/>
                <w:bCs/>
                <w:color w:val="000000"/>
                <w:sz w:val="24"/>
                <w:szCs w:val="24"/>
              </w:rPr>
              <w:t xml:space="preserve">   </w:t>
            </w:r>
            <w:r>
              <w:rPr>
                <w:rFonts w:hint="eastAsia"/>
                <w:b w:val="0"/>
                <w:bCs/>
                <w:color w:val="000000"/>
                <w:sz w:val="24"/>
                <w:szCs w:val="24"/>
              </w:rPr>
              <w:t>建设单位承诺书</w:t>
            </w:r>
            <w:r>
              <w:rPr>
                <w:b w:val="0"/>
                <w:bCs/>
                <w:color w:val="000000"/>
                <w:sz w:val="24"/>
                <w:szCs w:val="24"/>
              </w:rPr>
              <w:t>；</w:t>
            </w:r>
          </w:p>
          <w:p>
            <w:pPr>
              <w:spacing w:line="450" w:lineRule="exact"/>
              <w:ind w:firstLine="480" w:firstLineChars="200"/>
              <w:rPr>
                <w:rFonts w:hint="eastAsia"/>
                <w:b w:val="0"/>
                <w:bCs/>
                <w:color w:val="000000"/>
                <w:sz w:val="24"/>
                <w:szCs w:val="24"/>
              </w:rPr>
            </w:pPr>
            <w:r>
              <w:rPr>
                <w:b w:val="0"/>
                <w:bCs/>
                <w:color w:val="000000"/>
                <w:sz w:val="24"/>
                <w:szCs w:val="24"/>
              </w:rPr>
              <w:t>附件1</w:t>
            </w:r>
            <w:r>
              <w:rPr>
                <w:rFonts w:hint="eastAsia"/>
                <w:b w:val="0"/>
                <w:bCs/>
                <w:color w:val="000000"/>
                <w:sz w:val="24"/>
                <w:szCs w:val="24"/>
                <w:lang w:val="en-US" w:eastAsia="zh-CN"/>
              </w:rPr>
              <w:t>1</w:t>
            </w:r>
            <w:r>
              <w:rPr>
                <w:b w:val="0"/>
                <w:bCs/>
                <w:color w:val="000000"/>
                <w:sz w:val="24"/>
                <w:szCs w:val="24"/>
              </w:rPr>
              <w:t xml:space="preserve">   </w:t>
            </w:r>
            <w:r>
              <w:rPr>
                <w:rFonts w:hint="eastAsia"/>
                <w:b w:val="0"/>
                <w:bCs/>
                <w:color w:val="000000"/>
                <w:sz w:val="24"/>
                <w:szCs w:val="24"/>
              </w:rPr>
              <w:t>建设项目环评审批基础信息表</w:t>
            </w:r>
          </w:p>
          <w:p>
            <w:pPr>
              <w:spacing w:line="450" w:lineRule="exact"/>
              <w:ind w:firstLine="480" w:firstLineChars="200"/>
              <w:rPr>
                <w:rFonts w:hint="eastAsia"/>
                <w:b w:val="0"/>
                <w:bCs/>
                <w:color w:val="000000"/>
                <w:sz w:val="24"/>
                <w:szCs w:val="24"/>
              </w:rPr>
            </w:pPr>
            <w:r>
              <w:rPr>
                <w:b w:val="0"/>
                <w:bCs/>
                <w:color w:val="000000"/>
                <w:sz w:val="24"/>
                <w:szCs w:val="24"/>
              </w:rPr>
              <w:t>附件1</w:t>
            </w:r>
            <w:r>
              <w:rPr>
                <w:rFonts w:hint="eastAsia"/>
                <w:b w:val="0"/>
                <w:bCs/>
                <w:color w:val="000000"/>
                <w:sz w:val="24"/>
                <w:szCs w:val="24"/>
                <w:lang w:val="en-US" w:eastAsia="zh-CN"/>
              </w:rPr>
              <w:t>2</w:t>
            </w:r>
            <w:r>
              <w:rPr>
                <w:b w:val="0"/>
                <w:bCs/>
                <w:color w:val="000000"/>
                <w:sz w:val="24"/>
                <w:szCs w:val="24"/>
              </w:rPr>
              <w:t xml:space="preserve">   </w:t>
            </w:r>
            <w:r>
              <w:rPr>
                <w:rFonts w:hint="eastAsia"/>
                <w:b w:val="0"/>
                <w:bCs/>
                <w:color w:val="000000"/>
                <w:sz w:val="24"/>
                <w:szCs w:val="24"/>
              </w:rPr>
              <w:t>地表水环境影响评价自查表</w:t>
            </w:r>
          </w:p>
          <w:p>
            <w:pPr>
              <w:snapToGrid w:val="0"/>
              <w:spacing w:line="360" w:lineRule="auto"/>
              <w:ind w:firstLine="480" w:firstLineChars="200"/>
              <w:rPr>
                <w:rFonts w:hint="eastAsia" w:asciiTheme="minorEastAsia" w:hAnsiTheme="minorEastAsia" w:eastAsiaTheme="minorEastAsia" w:cstheme="minorEastAsia"/>
                <w:color w:val="auto"/>
                <w:sz w:val="24"/>
              </w:rPr>
            </w:pPr>
          </w:p>
          <w:p>
            <w:pPr>
              <w:snapToGrid w:val="0"/>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lang w:bidi="ar"/>
              </w:rPr>
              <w:t>附图：</w:t>
            </w:r>
          </w:p>
          <w:p>
            <w:pPr>
              <w:spacing w:line="360" w:lineRule="auto"/>
              <w:ind w:firstLine="480" w:firstLineChars="200"/>
              <w:rPr>
                <w:rFonts w:hint="eastAsia" w:asciiTheme="minorEastAsia" w:hAnsiTheme="minorEastAsia" w:eastAsiaTheme="minorEastAsia" w:cstheme="minorEastAsia"/>
                <w:color w:val="auto"/>
                <w:sz w:val="24"/>
                <w:lang w:bidi="ar"/>
              </w:rPr>
            </w:pPr>
            <w:r>
              <w:rPr>
                <w:rFonts w:hint="eastAsia" w:asciiTheme="minorEastAsia" w:hAnsiTheme="minorEastAsia" w:eastAsiaTheme="minorEastAsia" w:cstheme="minorEastAsia"/>
                <w:color w:val="auto"/>
                <w:sz w:val="24"/>
                <w:lang w:bidi="ar"/>
              </w:rPr>
              <w:t>附图1、项目地理位置图</w:t>
            </w:r>
          </w:p>
          <w:p>
            <w:pPr>
              <w:spacing w:line="360" w:lineRule="auto"/>
              <w:ind w:firstLine="480" w:firstLineChars="200"/>
              <w:rPr>
                <w:rFonts w:hint="eastAsia" w:asciiTheme="minorEastAsia" w:hAnsiTheme="minorEastAsia" w:eastAsiaTheme="minorEastAsia" w:cstheme="minorEastAsia"/>
                <w:color w:val="auto"/>
                <w:sz w:val="24"/>
                <w:lang w:bidi="ar"/>
              </w:rPr>
            </w:pPr>
            <w:r>
              <w:rPr>
                <w:rFonts w:hint="eastAsia" w:asciiTheme="minorEastAsia" w:hAnsiTheme="minorEastAsia" w:eastAsiaTheme="minorEastAsia" w:cstheme="minorEastAsia"/>
                <w:color w:val="auto"/>
                <w:sz w:val="24"/>
                <w:lang w:bidi="ar"/>
              </w:rPr>
              <w:t>附图2、项目周边</w:t>
            </w:r>
            <w:r>
              <w:rPr>
                <w:rFonts w:hint="eastAsia" w:asciiTheme="minorEastAsia" w:hAnsiTheme="minorEastAsia" w:cstheme="minorEastAsia"/>
                <w:color w:val="auto"/>
                <w:sz w:val="24"/>
                <w:lang w:val="en-US" w:eastAsia="zh-CN" w:bidi="ar"/>
              </w:rPr>
              <w:t>3</w:t>
            </w:r>
            <w:r>
              <w:rPr>
                <w:rFonts w:hint="eastAsia" w:asciiTheme="minorEastAsia" w:hAnsiTheme="minorEastAsia" w:eastAsiaTheme="minorEastAsia" w:cstheme="minorEastAsia"/>
                <w:color w:val="auto"/>
                <w:sz w:val="24"/>
                <w:lang w:bidi="ar"/>
              </w:rPr>
              <w:t>00m土地利用现状示意图</w:t>
            </w:r>
          </w:p>
          <w:p>
            <w:pPr>
              <w:spacing w:line="360" w:lineRule="auto"/>
              <w:ind w:firstLine="480" w:firstLineChars="200"/>
              <w:rPr>
                <w:rFonts w:hint="eastAsia" w:asciiTheme="minorEastAsia" w:hAnsiTheme="minorEastAsia" w:eastAsiaTheme="minorEastAsia" w:cstheme="minorEastAsia"/>
                <w:color w:val="auto"/>
                <w:sz w:val="24"/>
                <w:lang w:bidi="ar"/>
              </w:rPr>
            </w:pPr>
            <w:r>
              <w:rPr>
                <w:rFonts w:hint="eastAsia" w:asciiTheme="minorEastAsia" w:hAnsiTheme="minorEastAsia" w:eastAsiaTheme="minorEastAsia" w:cstheme="minorEastAsia"/>
                <w:color w:val="auto"/>
                <w:sz w:val="24"/>
                <w:lang w:bidi="ar"/>
              </w:rPr>
              <w:t>附图3、厂区平面布置图</w:t>
            </w:r>
          </w:p>
          <w:p>
            <w:pPr>
              <w:spacing w:line="360" w:lineRule="auto"/>
              <w:ind w:firstLine="480" w:firstLineChars="200"/>
              <w:rPr>
                <w:rFonts w:hint="eastAsia" w:asciiTheme="minorEastAsia" w:hAnsiTheme="minorEastAsia" w:eastAsiaTheme="minorEastAsia" w:cstheme="minorEastAsia"/>
                <w:color w:val="auto"/>
                <w:sz w:val="24"/>
                <w:lang w:bidi="ar"/>
              </w:rPr>
            </w:pPr>
            <w:r>
              <w:rPr>
                <w:rFonts w:hint="eastAsia" w:asciiTheme="minorEastAsia" w:hAnsiTheme="minorEastAsia" w:eastAsiaTheme="minorEastAsia" w:cstheme="minorEastAsia"/>
                <w:color w:val="auto"/>
                <w:sz w:val="24"/>
                <w:lang w:bidi="ar"/>
              </w:rPr>
              <w:t>附图4、常州市生态红线区域分布图</w:t>
            </w:r>
          </w:p>
          <w:p>
            <w:pPr>
              <w:spacing w:line="360" w:lineRule="auto"/>
              <w:ind w:firstLine="480" w:firstLineChars="200"/>
              <w:rPr>
                <w:rFonts w:hint="eastAsia" w:asciiTheme="minorEastAsia" w:hAnsiTheme="minorEastAsia" w:eastAsiaTheme="minorEastAsia" w:cstheme="minorEastAsia"/>
                <w:color w:val="auto"/>
                <w:sz w:val="24"/>
                <w:lang w:bidi="ar"/>
              </w:rPr>
            </w:pPr>
            <w:r>
              <w:rPr>
                <w:rFonts w:hint="eastAsia" w:asciiTheme="minorEastAsia" w:hAnsiTheme="minorEastAsia" w:eastAsiaTheme="minorEastAsia" w:cstheme="minorEastAsia"/>
                <w:color w:val="auto"/>
                <w:sz w:val="24"/>
                <w:lang w:bidi="ar"/>
              </w:rPr>
              <w:t>附图5、企业周边水系及水质监测断面图</w:t>
            </w:r>
          </w:p>
          <w:p>
            <w:pPr>
              <w:spacing w:line="360" w:lineRule="auto"/>
              <w:ind w:firstLine="480" w:firstLineChars="200"/>
              <w:rPr>
                <w:rFonts w:hint="eastAsia" w:asciiTheme="minorEastAsia" w:hAnsiTheme="minorEastAsia" w:eastAsiaTheme="minorEastAsia" w:cstheme="minorEastAsia"/>
                <w:color w:val="auto"/>
                <w:sz w:val="24"/>
                <w:lang w:val="en-US" w:eastAsia="zh-CN" w:bidi="ar"/>
              </w:rPr>
            </w:pPr>
            <w:r>
              <w:rPr>
                <w:rFonts w:hint="eastAsia" w:asciiTheme="minorEastAsia" w:hAnsiTheme="minorEastAsia" w:eastAsiaTheme="minorEastAsia" w:cstheme="minorEastAsia"/>
                <w:color w:val="auto"/>
                <w:sz w:val="24"/>
                <w:lang w:bidi="ar"/>
              </w:rPr>
              <w:t>附图6、嘉泽镇用地规划图</w:t>
            </w:r>
          </w:p>
          <w:p>
            <w:pPr>
              <w:spacing w:line="360" w:lineRule="auto"/>
              <w:ind w:firstLine="480" w:firstLineChars="200"/>
              <w:rPr>
                <w:rFonts w:hint="eastAsia" w:asciiTheme="minorEastAsia" w:hAnsiTheme="minorEastAsia" w:eastAsiaTheme="minorEastAsia" w:cstheme="minorEastAsia"/>
                <w:color w:val="auto"/>
                <w:sz w:val="24"/>
                <w:lang w:bidi="ar"/>
              </w:rPr>
            </w:pP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2.如果本报告表不能说明项目产生的污染及对环境造成的影响，应进行专项评价。根据建设项目的特点和当地环境特征，应选下列1-2项进行专项评价。</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（1）大气环境影响专项评价</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（2）水环境影响专项评价（包括地表水和地下水）</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（3）生态环境影响专项评价</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（4）声影响专项评价</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（5）土壤影响专项评价</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（6）固体废弃物影响专项评价</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（7）辐射环境影响专项评价（包括电离辐射和电磁辐射）</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以上专项评价未包括的可另列专项，专项评价按照《环境影响评价技术导则》中的要求进行。</w:t>
            </w:r>
          </w:p>
        </w:tc>
      </w:tr>
    </w:tbl>
    <w:p>
      <w:pPr>
        <w:spacing w:line="360" w:lineRule="auto"/>
        <w:ind w:firstLine="480" w:firstLineChars="200"/>
        <w:rPr>
          <w:rFonts w:ascii="Times New Roman" w:hAnsi="Times New Roman" w:eastAsia="宋体" w:cs="Times New Roman"/>
          <w:color w:val="auto"/>
          <w:sz w:val="24"/>
        </w:rPr>
      </w:pPr>
    </w:p>
    <w:p>
      <w:pPr>
        <w:rPr>
          <w:color w:val="auto"/>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53F85"/>
    <w:multiLevelType w:val="singleLevel"/>
    <w:tmpl w:val="43B53F85"/>
    <w:lvl w:ilvl="0" w:tentative="0">
      <w:start w:val="1"/>
      <w:numFmt w:val="decimal"/>
      <w:suff w:val="nothing"/>
      <w:lvlText w:val="（%1）"/>
      <w:lvlJc w:val="left"/>
    </w:lvl>
  </w:abstractNum>
  <w:abstractNum w:abstractNumId="1">
    <w:nsid w:val="663B946F"/>
    <w:multiLevelType w:val="multilevel"/>
    <w:tmpl w:val="663B946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E54612C"/>
    <w:multiLevelType w:val="multilevel"/>
    <w:tmpl w:val="6E54612C"/>
    <w:lvl w:ilvl="0" w:tentative="0">
      <w:start w:val="1"/>
      <w:numFmt w:val="upperLetter"/>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030D4"/>
    <w:rsid w:val="00561C01"/>
    <w:rsid w:val="007F3728"/>
    <w:rsid w:val="00947B6C"/>
    <w:rsid w:val="00F41FF4"/>
    <w:rsid w:val="00FA24C5"/>
    <w:rsid w:val="01AC4BD2"/>
    <w:rsid w:val="025A1C3A"/>
    <w:rsid w:val="02F527A3"/>
    <w:rsid w:val="036D15C5"/>
    <w:rsid w:val="07054A9A"/>
    <w:rsid w:val="07136033"/>
    <w:rsid w:val="085A02FC"/>
    <w:rsid w:val="08A22CE4"/>
    <w:rsid w:val="090F4264"/>
    <w:rsid w:val="09F018BD"/>
    <w:rsid w:val="0B2C34C1"/>
    <w:rsid w:val="0BD973F4"/>
    <w:rsid w:val="0C25703C"/>
    <w:rsid w:val="0C4D2649"/>
    <w:rsid w:val="0C633859"/>
    <w:rsid w:val="0CF63F9D"/>
    <w:rsid w:val="0D157309"/>
    <w:rsid w:val="0E7312E4"/>
    <w:rsid w:val="0FFD4720"/>
    <w:rsid w:val="11F133FE"/>
    <w:rsid w:val="12455073"/>
    <w:rsid w:val="15C30D89"/>
    <w:rsid w:val="16D36D32"/>
    <w:rsid w:val="19E30DA1"/>
    <w:rsid w:val="1BCE7F5B"/>
    <w:rsid w:val="1BD12CC8"/>
    <w:rsid w:val="1C150746"/>
    <w:rsid w:val="1F0B0BCF"/>
    <w:rsid w:val="20030357"/>
    <w:rsid w:val="204408EC"/>
    <w:rsid w:val="20755B47"/>
    <w:rsid w:val="23CB22F7"/>
    <w:rsid w:val="24494F80"/>
    <w:rsid w:val="24707E3E"/>
    <w:rsid w:val="24A3741D"/>
    <w:rsid w:val="25C03B45"/>
    <w:rsid w:val="26A359C6"/>
    <w:rsid w:val="26BB6770"/>
    <w:rsid w:val="27694872"/>
    <w:rsid w:val="288D3230"/>
    <w:rsid w:val="28E46556"/>
    <w:rsid w:val="2AA36BE4"/>
    <w:rsid w:val="2AEA12C7"/>
    <w:rsid w:val="2B0365D3"/>
    <w:rsid w:val="2B560E0F"/>
    <w:rsid w:val="2C0318C3"/>
    <w:rsid w:val="2C1D0031"/>
    <w:rsid w:val="2E8221E7"/>
    <w:rsid w:val="2FA75F21"/>
    <w:rsid w:val="31A237FE"/>
    <w:rsid w:val="31DE6CEC"/>
    <w:rsid w:val="32D839BB"/>
    <w:rsid w:val="36713217"/>
    <w:rsid w:val="367F5066"/>
    <w:rsid w:val="36E30A4E"/>
    <w:rsid w:val="370123CB"/>
    <w:rsid w:val="38AE07EA"/>
    <w:rsid w:val="38B722F2"/>
    <w:rsid w:val="3ABD2B9B"/>
    <w:rsid w:val="3D956DE8"/>
    <w:rsid w:val="3E5B5A7F"/>
    <w:rsid w:val="3E9A4F18"/>
    <w:rsid w:val="3EAB351B"/>
    <w:rsid w:val="3ED558A4"/>
    <w:rsid w:val="3F450A37"/>
    <w:rsid w:val="3FF300FC"/>
    <w:rsid w:val="405D6C48"/>
    <w:rsid w:val="40771352"/>
    <w:rsid w:val="408E2D4C"/>
    <w:rsid w:val="411341AF"/>
    <w:rsid w:val="4142399F"/>
    <w:rsid w:val="41613F0C"/>
    <w:rsid w:val="417A7EB1"/>
    <w:rsid w:val="43975C91"/>
    <w:rsid w:val="44525053"/>
    <w:rsid w:val="44883D5A"/>
    <w:rsid w:val="45215101"/>
    <w:rsid w:val="48871054"/>
    <w:rsid w:val="4A1C038A"/>
    <w:rsid w:val="4AC52DF9"/>
    <w:rsid w:val="4BAA7437"/>
    <w:rsid w:val="4C451CAC"/>
    <w:rsid w:val="4EF766E3"/>
    <w:rsid w:val="51151041"/>
    <w:rsid w:val="51EA7B00"/>
    <w:rsid w:val="539D0B17"/>
    <w:rsid w:val="540A7A86"/>
    <w:rsid w:val="56A27691"/>
    <w:rsid w:val="56D61207"/>
    <w:rsid w:val="56E07A3D"/>
    <w:rsid w:val="56ED2606"/>
    <w:rsid w:val="57D63812"/>
    <w:rsid w:val="596231D3"/>
    <w:rsid w:val="59B472C4"/>
    <w:rsid w:val="5C604599"/>
    <w:rsid w:val="5E8F6E8F"/>
    <w:rsid w:val="5ED340FD"/>
    <w:rsid w:val="5EEB2538"/>
    <w:rsid w:val="5F9B04A6"/>
    <w:rsid w:val="601245E8"/>
    <w:rsid w:val="62A470F1"/>
    <w:rsid w:val="63080A17"/>
    <w:rsid w:val="631D6012"/>
    <w:rsid w:val="63A11BDF"/>
    <w:rsid w:val="64180D48"/>
    <w:rsid w:val="648B07CA"/>
    <w:rsid w:val="64AC1FCE"/>
    <w:rsid w:val="66395C5B"/>
    <w:rsid w:val="667D141D"/>
    <w:rsid w:val="67571BFD"/>
    <w:rsid w:val="67B00572"/>
    <w:rsid w:val="69060753"/>
    <w:rsid w:val="69380854"/>
    <w:rsid w:val="69CB4E5F"/>
    <w:rsid w:val="6AD96E08"/>
    <w:rsid w:val="6AF4653E"/>
    <w:rsid w:val="6BAD650D"/>
    <w:rsid w:val="6C8F6F15"/>
    <w:rsid w:val="6CCD1A23"/>
    <w:rsid w:val="6E2815EA"/>
    <w:rsid w:val="6E572F87"/>
    <w:rsid w:val="6E6F6902"/>
    <w:rsid w:val="6F360F82"/>
    <w:rsid w:val="6F877DD3"/>
    <w:rsid w:val="70F17E1C"/>
    <w:rsid w:val="711146EF"/>
    <w:rsid w:val="71F0303E"/>
    <w:rsid w:val="72981EF6"/>
    <w:rsid w:val="72BA67EE"/>
    <w:rsid w:val="72C11B1F"/>
    <w:rsid w:val="73333FC1"/>
    <w:rsid w:val="73D05F4D"/>
    <w:rsid w:val="740437AE"/>
    <w:rsid w:val="74FF4B3A"/>
    <w:rsid w:val="76037260"/>
    <w:rsid w:val="76E11FAF"/>
    <w:rsid w:val="78A91CCE"/>
    <w:rsid w:val="79712EA1"/>
    <w:rsid w:val="7A7A3114"/>
    <w:rsid w:val="7A9907FE"/>
    <w:rsid w:val="7C375E7A"/>
    <w:rsid w:val="7E270B3D"/>
    <w:rsid w:val="7F832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caption"/>
    <w:basedOn w:val="1"/>
    <w:next w:val="1"/>
    <w:unhideWhenUsed/>
    <w:qFormat/>
    <w:uiPriority w:val="35"/>
    <w:pPr>
      <w:spacing w:before="60" w:line="360" w:lineRule="auto"/>
      <w:ind w:firstLine="480" w:firstLineChars="200"/>
      <w:jc w:val="center"/>
    </w:pPr>
    <w:rPr>
      <w:rFonts w:ascii="Times New Roman" w:hAnsi="Times New Roman" w:eastAsia="宋体" w:cs="Times New Roman"/>
      <w:b/>
      <w:color w:val="FF0000"/>
      <w:sz w:val="24"/>
    </w:rPr>
  </w:style>
  <w:style w:type="paragraph" w:styleId="3">
    <w:name w:val="annotation text"/>
    <w:basedOn w:val="1"/>
    <w:unhideWhenUsed/>
    <w:qFormat/>
    <w:uiPriority w:val="99"/>
    <w:pPr>
      <w:spacing w:line="360" w:lineRule="auto"/>
      <w:ind w:firstLine="200" w:firstLineChars="200"/>
      <w:jc w:val="left"/>
    </w:pPr>
    <w:rPr>
      <w:rFonts w:ascii="Calibri" w:hAnsi="Calibri" w:eastAsia="宋体" w:cs="Times New Roman"/>
      <w:sz w:val="24"/>
    </w:rPr>
  </w:style>
  <w:style w:type="paragraph" w:styleId="4">
    <w:name w:val="Body Text"/>
    <w:basedOn w:val="1"/>
    <w:qFormat/>
    <w:uiPriority w:val="0"/>
    <w:pPr>
      <w:spacing w:line="0" w:lineRule="atLeast"/>
    </w:pPr>
    <w:rPr>
      <w:b/>
      <w:bCs/>
      <w:sz w:val="24"/>
    </w:rPr>
  </w:style>
  <w:style w:type="paragraph" w:styleId="5">
    <w:name w:val="Body Text Indent"/>
    <w:basedOn w:val="1"/>
    <w:qFormat/>
    <w:uiPriority w:val="0"/>
    <w:pPr>
      <w:spacing w:line="500" w:lineRule="exact"/>
      <w:ind w:firstLine="555" w:firstLineChars="0"/>
    </w:pPr>
    <w:rPr>
      <w:rFonts w:ascii="仿宋_GB2312" w:eastAsia="仿宋_GB2312" w:cs="Times New Roman"/>
      <w:sz w:val="28"/>
      <w:szCs w:val="20"/>
    </w:rPr>
  </w:style>
  <w:style w:type="paragraph" w:styleId="6">
    <w:name w:val="Plain Text"/>
    <w:basedOn w:val="1"/>
    <w:unhideWhenUsed/>
    <w:qFormat/>
    <w:uiPriority w:val="0"/>
    <w:pPr>
      <w:widowControl/>
      <w:spacing w:line="360" w:lineRule="exact"/>
      <w:jc w:val="left"/>
    </w:pPr>
    <w:rPr>
      <w:rFonts w:hint="eastAsia" w:ascii="宋体" w:hAnsi="Courier New" w:eastAsia="宋体" w:cs="Times New Roman"/>
      <w:szCs w:val="21"/>
    </w:rPr>
  </w:style>
  <w:style w:type="paragraph" w:styleId="7">
    <w:name w:val="Body Text Indent 2"/>
    <w:basedOn w:val="1"/>
    <w:qFormat/>
    <w:uiPriority w:val="0"/>
    <w:pPr>
      <w:ind w:left="420" w:firstLine="359" w:firstLineChars="171"/>
    </w:pPr>
    <w:rPr>
      <w:sz w:val="24"/>
      <w:szCs w:val="20"/>
    </w:rPr>
  </w:style>
  <w:style w:type="paragraph" w:styleId="8">
    <w:name w:val="Balloon Text"/>
    <w:basedOn w:val="1"/>
    <w:link w:val="32"/>
    <w:qFormat/>
    <w:uiPriority w:val="0"/>
    <w:rPr>
      <w:sz w:val="18"/>
      <w:szCs w:val="18"/>
    </w:rPr>
  </w:style>
  <w:style w:type="paragraph" w:styleId="9">
    <w:name w:val="footer"/>
    <w:basedOn w:val="1"/>
    <w:link w:val="31"/>
    <w:unhideWhenUsed/>
    <w:qFormat/>
    <w:uiPriority w:val="99"/>
    <w:pPr>
      <w:tabs>
        <w:tab w:val="center" w:pos="4153"/>
        <w:tab w:val="right" w:pos="8306"/>
      </w:tabs>
      <w:snapToGrid w:val="0"/>
      <w:jc w:val="left"/>
    </w:pPr>
    <w:rPr>
      <w:sz w:val="18"/>
      <w:szCs w:val="18"/>
    </w:rPr>
  </w:style>
  <w:style w:type="paragraph" w:styleId="10">
    <w:name w:val="Body Text First Indent 2"/>
    <w:basedOn w:val="1"/>
    <w:unhideWhenUsed/>
    <w:qFormat/>
    <w:uiPriority w:val="0"/>
    <w:pPr>
      <w:spacing w:line="360" w:lineRule="auto"/>
      <w:ind w:firstLine="420" w:firstLineChars="200"/>
    </w:pPr>
    <w:rPr>
      <w:rFonts w:ascii="Times New Roman" w:hAnsi="Times New Roman" w:eastAsia="宋体" w:cs="Times New Roman"/>
      <w:sz w:val="24"/>
    </w:rPr>
  </w:style>
  <w:style w:type="paragraph" w:styleId="11">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rPr>
      <w:b/>
      <w:bCs/>
      <w:sz w:val="24"/>
    </w:rPr>
  </w:style>
  <w:style w:type="paragraph" w:styleId="13">
    <w:name w:val="Normal (Web)"/>
    <w:basedOn w:val="1"/>
    <w:unhideWhenUsed/>
    <w:qFormat/>
    <w:uiPriority w:val="99"/>
    <w:pPr>
      <w:spacing w:line="360" w:lineRule="auto"/>
      <w:ind w:firstLine="200" w:firstLineChars="200"/>
    </w:pPr>
    <w:rPr>
      <w:rFonts w:ascii="Times New Roman" w:hAnsi="Times New Roman" w:eastAsia="宋体" w:cs="Times New Roman"/>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paragraph" w:customStyle="1" w:styleId="17">
    <w:name w:val="Default"/>
    <w:basedOn w:val="1"/>
    <w:qFormat/>
    <w:uiPriority w:val="0"/>
    <w:pPr>
      <w:autoSpaceDE w:val="0"/>
      <w:autoSpaceDN w:val="0"/>
      <w:adjustRightInd w:val="0"/>
      <w:jc w:val="left"/>
    </w:pPr>
    <w:rPr>
      <w:rFonts w:hint="eastAsia" w:ascii="宋体" w:hAnsi="Calibri" w:eastAsia="宋体" w:cs="Times New Roman"/>
      <w:color w:val="000000"/>
      <w:kern w:val="0"/>
      <w:sz w:val="24"/>
    </w:rPr>
  </w:style>
  <w:style w:type="character" w:customStyle="1" w:styleId="18">
    <w:name w:val="17"/>
    <w:basedOn w:val="14"/>
    <w:qFormat/>
    <w:uiPriority w:val="0"/>
    <w:rPr>
      <w:rFonts w:hint="eastAsia" w:ascii="宋体" w:hAnsi="宋体" w:eastAsia="宋体" w:cs="宋体"/>
      <w:b/>
      <w:color w:val="000000"/>
      <w:sz w:val="20"/>
      <w:szCs w:val="20"/>
    </w:rPr>
  </w:style>
  <w:style w:type="paragraph" w:customStyle="1" w:styleId="19">
    <w:name w:val="1文章"/>
    <w:basedOn w:val="1"/>
    <w:qFormat/>
    <w:uiPriority w:val="0"/>
    <w:pPr>
      <w:snapToGrid w:val="0"/>
      <w:spacing w:line="360" w:lineRule="auto"/>
      <w:ind w:firstLine="573" w:firstLineChars="200"/>
    </w:pPr>
    <w:rPr>
      <w:rFonts w:ascii="Times New Roman" w:hAnsi="Times New Roman" w:eastAsia="仿宋_GB2312" w:cs="Times New Roman"/>
      <w:sz w:val="28"/>
      <w:szCs w:val="28"/>
    </w:rPr>
  </w:style>
  <w:style w:type="paragraph" w:customStyle="1" w:styleId="20">
    <w:name w:val="报告表格"/>
    <w:basedOn w:val="1"/>
    <w:qFormat/>
    <w:uiPriority w:val="0"/>
    <w:pPr>
      <w:autoSpaceDE w:val="0"/>
      <w:autoSpaceDN w:val="0"/>
      <w:adjustRightInd w:val="0"/>
      <w:spacing w:line="280" w:lineRule="exact"/>
      <w:ind w:firstLine="200" w:firstLineChars="200"/>
      <w:jc w:val="center"/>
      <w:textAlignment w:val="bottom"/>
    </w:pPr>
    <w:rPr>
      <w:rFonts w:hint="eastAsia" w:ascii="宋体" w:hAnsi="宋体" w:eastAsia="宋体" w:cs="Times New Roman"/>
      <w:kern w:val="0"/>
      <w:sz w:val="24"/>
    </w:rPr>
  </w:style>
  <w:style w:type="paragraph" w:customStyle="1" w:styleId="21">
    <w:name w:val="小四表文左齐"/>
    <w:basedOn w:val="1"/>
    <w:qFormat/>
    <w:uiPriority w:val="0"/>
    <w:pPr>
      <w:adjustRightInd w:val="0"/>
      <w:snapToGrid w:val="0"/>
      <w:spacing w:line="360" w:lineRule="auto"/>
      <w:ind w:firstLine="200" w:firstLineChars="200"/>
      <w:jc w:val="center"/>
    </w:pPr>
    <w:rPr>
      <w:rFonts w:ascii="仿宋_GB2312" w:hAnsi="Times New Roman" w:eastAsia="仿宋_GB2312" w:cs="Times New Roman"/>
      <w:sz w:val="24"/>
    </w:rPr>
  </w:style>
  <w:style w:type="character" w:customStyle="1" w:styleId="22">
    <w:name w:val="15"/>
    <w:basedOn w:val="14"/>
    <w:qFormat/>
    <w:uiPriority w:val="0"/>
    <w:rPr>
      <w:rFonts w:hint="default" w:ascii="Times New Roman" w:hAnsi="Times New Roman" w:cs="Times New Roman"/>
      <w:sz w:val="21"/>
      <w:szCs w:val="21"/>
    </w:rPr>
  </w:style>
  <w:style w:type="paragraph" w:customStyle="1" w:styleId="23">
    <w:name w:val="表格内容"/>
    <w:basedOn w:val="1"/>
    <w:next w:val="1"/>
    <w:qFormat/>
    <w:uiPriority w:val="0"/>
    <w:pPr>
      <w:jc w:val="center"/>
    </w:pPr>
    <w:rPr>
      <w:rFonts w:ascii="Times New Roman" w:hAnsi="Times New Roman" w:eastAsia="宋体" w:cs="Times New Roman"/>
      <w:szCs w:val="21"/>
    </w:rPr>
  </w:style>
  <w:style w:type="character" w:customStyle="1" w:styleId="24">
    <w:name w:val="10"/>
    <w:basedOn w:val="14"/>
    <w:qFormat/>
    <w:uiPriority w:val="0"/>
    <w:rPr>
      <w:rFonts w:hint="default" w:ascii="Times New Roman" w:hAnsi="Times New Roman" w:cs="Times New Roman"/>
    </w:rPr>
  </w:style>
  <w:style w:type="character" w:customStyle="1" w:styleId="25">
    <w:name w:val="16"/>
    <w:basedOn w:val="14"/>
    <w:qFormat/>
    <w:uiPriority w:val="0"/>
    <w:rPr>
      <w:rFonts w:hint="default" w:ascii="Times New Roman" w:hAnsi="Times New Roman" w:cs="Times New Roman"/>
      <w:color w:val="000000"/>
      <w:sz w:val="21"/>
      <w:szCs w:val="21"/>
      <w:vertAlign w:val="superscript"/>
    </w:rPr>
  </w:style>
  <w:style w:type="paragraph" w:customStyle="1" w:styleId="26">
    <w:name w:val="表格标题"/>
    <w:basedOn w:val="1"/>
    <w:qFormat/>
    <w:uiPriority w:val="0"/>
    <w:pPr>
      <w:spacing w:line="360" w:lineRule="auto"/>
      <w:jc w:val="center"/>
    </w:pPr>
    <w:rPr>
      <w:rFonts w:ascii="Times New Roman" w:hAnsi="Times New Roman" w:eastAsia="宋体" w:cs="Times New Roman"/>
      <w:b/>
      <w:sz w:val="24"/>
    </w:rPr>
  </w:style>
  <w:style w:type="paragraph" w:customStyle="1" w:styleId="27">
    <w:name w:val="无间隔1"/>
    <w:basedOn w:val="1"/>
    <w:qFormat/>
    <w:uiPriority w:val="0"/>
    <w:rPr>
      <w:rFonts w:ascii="Calibri" w:hAnsi="Calibri" w:eastAsia="宋体" w:cs="Times New Roman"/>
      <w:szCs w:val="21"/>
    </w:rPr>
  </w:style>
  <w:style w:type="paragraph" w:customStyle="1" w:styleId="28">
    <w:name w:val="表格"/>
    <w:basedOn w:val="1"/>
    <w:qFormat/>
    <w:uiPriority w:val="0"/>
    <w:pPr>
      <w:spacing w:line="360" w:lineRule="auto"/>
      <w:ind w:firstLine="200" w:firstLineChars="200"/>
      <w:jc w:val="center"/>
    </w:pPr>
    <w:rPr>
      <w:rFonts w:ascii="Times New Roman" w:hAnsi="Times New Roman" w:eastAsia="宋体" w:cs="Times New Roman"/>
      <w:sz w:val="24"/>
    </w:rPr>
  </w:style>
  <w:style w:type="paragraph" w:customStyle="1" w:styleId="29">
    <w:name w:val="4S"/>
    <w:basedOn w:val="1"/>
    <w:qFormat/>
    <w:uiPriority w:val="0"/>
    <w:pPr>
      <w:spacing w:line="360" w:lineRule="auto"/>
      <w:ind w:firstLine="480" w:firstLineChars="200"/>
    </w:pPr>
    <w:rPr>
      <w:rFonts w:hint="eastAsia" w:ascii="楷体" w:hAnsi="楷体" w:eastAsia="楷体" w:cs="Times New Roman"/>
      <w:sz w:val="24"/>
    </w:rPr>
  </w:style>
  <w:style w:type="character" w:customStyle="1" w:styleId="30">
    <w:name w:val="页眉 Char"/>
    <w:basedOn w:val="14"/>
    <w:link w:val="11"/>
    <w:qFormat/>
    <w:uiPriority w:val="99"/>
    <w:rPr>
      <w:rFonts w:asciiTheme="minorHAnsi" w:hAnsiTheme="minorHAnsi" w:eastAsiaTheme="minorEastAsia" w:cstheme="minorBidi"/>
      <w:kern w:val="2"/>
      <w:sz w:val="18"/>
      <w:szCs w:val="18"/>
    </w:rPr>
  </w:style>
  <w:style w:type="character" w:customStyle="1" w:styleId="31">
    <w:name w:val="页脚 Char"/>
    <w:basedOn w:val="14"/>
    <w:link w:val="9"/>
    <w:qFormat/>
    <w:uiPriority w:val="99"/>
    <w:rPr>
      <w:rFonts w:asciiTheme="minorHAnsi" w:hAnsiTheme="minorHAnsi" w:eastAsiaTheme="minorEastAsia" w:cstheme="minorBidi"/>
      <w:kern w:val="2"/>
      <w:sz w:val="18"/>
      <w:szCs w:val="18"/>
    </w:rPr>
  </w:style>
  <w:style w:type="character" w:customStyle="1" w:styleId="32">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33">
    <w:name w:val="样式 样式 样式 自动设置 + 五号 段前: 0.5 行 行距: 单倍行距 + 段前: 0.5 行"/>
    <w:basedOn w:val="1"/>
    <w:qFormat/>
    <w:uiPriority w:val="0"/>
    <w:pPr>
      <w:autoSpaceDE w:val="0"/>
      <w:autoSpaceDN w:val="0"/>
      <w:adjustRightInd w:val="0"/>
      <w:snapToGrid w:val="0"/>
    </w:pPr>
    <w:rPr>
      <w:rFonts w:cs="宋体"/>
      <w:szCs w:val="20"/>
    </w:rPr>
  </w:style>
  <w:style w:type="paragraph" w:customStyle="1" w:styleId="34">
    <w:name w:val="样式 自动设置"/>
    <w:basedOn w:val="1"/>
    <w:qFormat/>
    <w:uiPriority w:val="0"/>
    <w:pPr>
      <w:autoSpaceDE w:val="0"/>
      <w:autoSpaceDN w:val="0"/>
      <w:adjustRightInd w:val="0"/>
      <w:snapToGrid w:val="0"/>
      <w:spacing w:beforeLines="50" w:line="288" w:lineRule="auto"/>
      <w:ind w:firstLine="200" w:firstLineChars="200"/>
    </w:pPr>
    <w:rPr>
      <w:sz w:val="24"/>
    </w:rPr>
  </w:style>
  <w:style w:type="character" w:customStyle="1" w:styleId="35">
    <w:name w:val="font11"/>
    <w:basedOn w:val="14"/>
    <w:qFormat/>
    <w:uiPriority w:val="0"/>
    <w:rPr>
      <w:rFonts w:hint="eastAsia" w:ascii="宋体" w:hAnsi="宋体" w:eastAsia="宋体" w:cs="宋体"/>
      <w:color w:val="000000"/>
      <w:sz w:val="21"/>
      <w:szCs w:val="21"/>
      <w:u w:val="none"/>
    </w:rPr>
  </w:style>
  <w:style w:type="character" w:customStyle="1" w:styleId="36">
    <w:name w:val="font21"/>
    <w:basedOn w:val="14"/>
    <w:qFormat/>
    <w:uiPriority w:val="0"/>
    <w:rPr>
      <w:rFonts w:hint="default" w:ascii="Times New Roman" w:hAnsi="Times New Roman" w:cs="Times New Roman"/>
      <w:color w:val="000000"/>
      <w:sz w:val="21"/>
      <w:szCs w:val="21"/>
      <w:u w:val="none"/>
    </w:rPr>
  </w:style>
  <w:style w:type="character" w:customStyle="1" w:styleId="37">
    <w:name w:val="font31"/>
    <w:qFormat/>
    <w:uiPriority w:val="0"/>
    <w:rPr>
      <w:rFonts w:hint="default" w:ascii="Times New Roman" w:hAnsi="Times New Roman" w:cs="Times New Roman"/>
      <w:color w:val="000000"/>
      <w:sz w:val="21"/>
      <w:szCs w:val="21"/>
      <w:u w:val="none"/>
      <w:vertAlign w:val="superscript"/>
    </w:rPr>
  </w:style>
  <w:style w:type="character" w:customStyle="1" w:styleId="38">
    <w:name w:val="font81"/>
    <w:qFormat/>
    <w:uiPriority w:val="0"/>
    <w:rPr>
      <w:rFonts w:hint="default" w:ascii="Times New Roman" w:hAnsi="Times New Roman" w:cs="Times New Roman"/>
      <w:color w:val="000000"/>
      <w:sz w:val="21"/>
      <w:szCs w:val="21"/>
      <w:u w:val="none"/>
    </w:rPr>
  </w:style>
  <w:style w:type="character" w:customStyle="1" w:styleId="39">
    <w:name w:val="font51"/>
    <w:qFormat/>
    <w:uiPriority w:val="0"/>
    <w:rPr>
      <w:rFonts w:hint="default" w:ascii="Times New Roman" w:hAnsi="Times New Roman" w:cs="Times New Roman"/>
      <w:b/>
      <w:color w:val="000000"/>
      <w:sz w:val="20"/>
      <w:szCs w:val="20"/>
      <w:u w:val="none"/>
    </w:rPr>
  </w:style>
  <w:style w:type="character" w:customStyle="1" w:styleId="40">
    <w:name w:val="font41"/>
    <w:qFormat/>
    <w:uiPriority w:val="0"/>
    <w:rPr>
      <w:rFonts w:hint="eastAsia" w:ascii="宋体" w:hAnsi="宋体" w:eastAsia="宋体" w:cs="宋体"/>
      <w:b/>
      <w:color w:val="000000"/>
      <w:sz w:val="20"/>
      <w:szCs w:val="20"/>
      <w:u w:val="none"/>
    </w:rPr>
  </w:style>
  <w:style w:type="character" w:customStyle="1" w:styleId="41">
    <w:name w:val="font61"/>
    <w:qFormat/>
    <w:uiPriority w:val="0"/>
    <w:rPr>
      <w:rFonts w:hint="default" w:ascii="Times New Roman" w:hAnsi="Times New Roman" w:cs="Times New Roman"/>
      <w:color w:val="000000"/>
      <w:sz w:val="24"/>
      <w:szCs w:val="24"/>
      <w:u w:val="none"/>
    </w:rPr>
  </w:style>
  <w:style w:type="character" w:customStyle="1" w:styleId="42">
    <w:name w:val="font01"/>
    <w:basedOn w:val="14"/>
    <w:qFormat/>
    <w:uiPriority w:val="0"/>
    <w:rPr>
      <w:rFonts w:hint="default" w:ascii="Times New Roman" w:hAnsi="Times New Roman" w:cs="Times New Roman"/>
      <w:color w:val="000000"/>
      <w:sz w:val="24"/>
      <w:szCs w:val="24"/>
      <w:u w:val="none"/>
    </w:rPr>
  </w:style>
  <w:style w:type="paragraph" w:customStyle="1" w:styleId="43">
    <w:name w:val="表格文字"/>
    <w:basedOn w:val="1"/>
    <w:qFormat/>
    <w:uiPriority w:val="0"/>
    <w:pPr>
      <w:tabs>
        <w:tab w:val="center" w:pos="4153"/>
        <w:tab w:val="right" w:pos="8306"/>
      </w:tabs>
      <w:adjustRightInd w:val="0"/>
      <w:snapToGrid w:val="0"/>
      <w:jc w:val="center"/>
    </w:pPr>
    <w:rPr>
      <w:rFonts w:eastAsia="仿宋_GB2312"/>
      <w:szCs w:val="21"/>
    </w:rPr>
  </w:style>
  <w:style w:type="paragraph" w:customStyle="1" w:styleId="44">
    <w:name w:val="正文1"/>
    <w:basedOn w:val="1"/>
    <w:qFormat/>
    <w:uiPriority w:val="0"/>
    <w:rPr>
      <w:rFonts w:ascii="Calibri" w:hAnsi="Calibri" w:cs="Calibri"/>
    </w:rPr>
  </w:style>
  <w:style w:type="paragraph" w:customStyle="1" w:styleId="45">
    <w:name w:val="List Paragraph"/>
    <w:basedOn w:val="1"/>
    <w:qFormat/>
    <w:uiPriority w:val="99"/>
    <w:pPr>
      <w:ind w:firstLine="420" w:firstLineChars="200"/>
    </w:pPr>
  </w:style>
  <w:style w:type="paragraph" w:customStyle="1" w:styleId="46">
    <w:name w:val="表1"/>
    <w:basedOn w:val="1"/>
    <w:qFormat/>
    <w:uiPriority w:val="0"/>
    <w:pPr>
      <w:spacing w:line="240" w:lineRule="atLeast"/>
      <w:jc w:val="center"/>
    </w:pPr>
    <w:rPr>
      <w:rFonts w:ascii="Calibri" w:hAnsi="Calibri"/>
      <w:color w:val="000000"/>
      <w:szCs w:val="21"/>
    </w:rPr>
  </w:style>
  <w:style w:type="paragraph" w:customStyle="1" w:styleId="47">
    <w:name w:val="Body Text Indent"/>
    <w:basedOn w:val="1"/>
    <w:qFormat/>
    <w:uiPriority w:val="0"/>
    <w:pPr>
      <w:adjustRightInd w:val="0"/>
      <w:spacing w:after="120" w:line="360" w:lineRule="auto"/>
      <w:ind w:left="420" w:leftChars="200" w:firstLine="200" w:firstLineChars="200"/>
      <w:textAlignment w:val="baseline"/>
    </w:pPr>
    <w:rPr>
      <w:sz w:val="24"/>
    </w:rPr>
  </w:style>
  <w:style w:type="character" w:customStyle="1" w:styleId="48">
    <w:name w:val="font71"/>
    <w:basedOn w:val="14"/>
    <w:qFormat/>
    <w:uiPriority w:val="0"/>
    <w:rPr>
      <w:rFonts w:hint="eastAsia" w:ascii="宋体" w:hAnsi="宋体" w:eastAsia="宋体" w:cs="宋体"/>
      <w:color w:val="000000"/>
      <w:sz w:val="21"/>
      <w:szCs w:val="21"/>
      <w:u w:val="none"/>
      <w:vertAlign w:val="superscript"/>
    </w:rPr>
  </w:style>
  <w:style w:type="paragraph" w:customStyle="1" w:styleId="49">
    <w:name w:val="xl27"/>
    <w:basedOn w:val="1"/>
    <w:qFormat/>
    <w:uiPriority w:val="0"/>
    <w:pPr>
      <w:widowControl/>
      <w:pBdr>
        <w:bottom w:val="single" w:color="auto" w:sz="12" w:space="0"/>
      </w:pBdr>
      <w:spacing w:before="100" w:after="100"/>
      <w:jc w:val="center"/>
    </w:pPr>
    <w:rPr>
      <w:rFonts w:ascii="宋体" w:hAns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24568</Words>
  <Characters>27628</Characters>
  <Lines>208</Lines>
  <Paragraphs>58</Paragraphs>
  <TotalTime>2</TotalTime>
  <ScaleCrop>false</ScaleCrop>
  <LinksUpToDate>false</LinksUpToDate>
  <CharactersWithSpaces>28091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2018-12-20T02:33:00Z</dcterms:created>
  <dc:creator>asus</dc:creator>
  <cp:lastModifiedBy>Administrator</cp:lastModifiedBy>
  <cp:lastPrinted>2019-04-22T02:57:00Z</cp:lastPrinted>
  <dcterms:modified xsi:type="dcterms:W3CDTF">2019-06-06T04:19:22Z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